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5534C865" w14:textId="77777777" w:rsidTr="00EA3CD9">
        <w:trPr>
          <w:trHeight w:val="165"/>
        </w:trPr>
        <w:tc>
          <w:tcPr>
            <w:tcW w:w="1813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97D7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B94B36D" w14:textId="77777777" w:rsidR="00317A96" w:rsidRDefault="00317A96" w:rsidP="00EA3CD9">
            <w:pPr>
              <w:jc w:val="center"/>
            </w:pPr>
            <w:r w:rsidRPr="546ABC9F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812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97D7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2B42D26" w14:textId="77777777" w:rsidR="00317A96" w:rsidRDefault="00317A96" w:rsidP="00EA3CD9">
            <w:pPr>
              <w:jc w:val="center"/>
            </w:pPr>
            <w:r w:rsidRPr="546ABC9F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</w:t>
            </w:r>
          </w:p>
        </w:tc>
      </w:tr>
      <w:tr w:rsidR="00317A96" w14:paraId="2AE5F6AE" w14:textId="77777777" w:rsidTr="00EA3CD9">
        <w:trPr>
          <w:trHeight w:val="165"/>
        </w:trPr>
        <w:tc>
          <w:tcPr>
            <w:tcW w:w="1813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4F8B05F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RQF001</w:t>
            </w:r>
          </w:p>
        </w:tc>
        <w:tc>
          <w:tcPr>
            <w:tcW w:w="6812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39309A6" w14:textId="77777777" w:rsidR="00317A96" w:rsidRDefault="00317A96" w:rsidP="00EA3CD9">
            <w:pPr>
              <w:jc w:val="both"/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Nombre: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Extracción, Verificación y Consolidación de Datos (EVC)</w:t>
            </w:r>
          </w:p>
        </w:tc>
      </w:tr>
      <w:tr w:rsidR="00317A96" w14:paraId="6ECFB868" w14:textId="77777777" w:rsidTr="00EA3CD9">
        <w:trPr>
          <w:trHeight w:val="165"/>
        </w:trPr>
        <w:tc>
          <w:tcPr>
            <w:tcW w:w="1813" w:type="dxa"/>
            <w:vMerge/>
          </w:tcPr>
          <w:p w14:paraId="53352EBA" w14:textId="77777777" w:rsidR="00317A96" w:rsidRDefault="00317A96" w:rsidP="00EA3CD9"/>
        </w:tc>
        <w:tc>
          <w:tcPr>
            <w:tcW w:w="6812" w:type="dxa"/>
            <w:tcBorders>
              <w:top w:val="single" w:sz="8" w:space="0" w:color="97D700"/>
              <w:left w:val="nil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A4E7448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Extracción de datos de los diferentes </w:t>
            </w:r>
            <w:proofErr w:type="spellStart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de información, verificación de información y consolidación en base de datos para validación </w:t>
            </w:r>
          </w:p>
        </w:tc>
      </w:tr>
      <w:tr w:rsidR="00317A96" w14:paraId="12AC05EA" w14:textId="77777777" w:rsidTr="00EA3CD9">
        <w:trPr>
          <w:trHeight w:val="165"/>
        </w:trPr>
        <w:tc>
          <w:tcPr>
            <w:tcW w:w="1813" w:type="dxa"/>
            <w:vMerge/>
          </w:tcPr>
          <w:p w14:paraId="31E26E36" w14:textId="77777777" w:rsidR="00317A96" w:rsidRDefault="00317A96" w:rsidP="00EA3CD9"/>
        </w:tc>
        <w:tc>
          <w:tcPr>
            <w:tcW w:w="6812" w:type="dxa"/>
            <w:tcBorders>
              <w:top w:val="single" w:sz="8" w:space="0" w:color="97D700"/>
              <w:left w:val="nil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6AACDFB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71ACF125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6C6BA404" w14:textId="77777777" w:rsidR="00317A96" w:rsidRDefault="00317A96" w:rsidP="00317A96">
      <w:pPr>
        <w:rPr>
          <w:rFonts w:ascii="Aptos" w:eastAsia="Aptos" w:hAnsi="Aptos" w:cs="Aptos"/>
          <w:b/>
          <w:bCs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0618CE70" w14:textId="77777777" w:rsidTr="00EA3CD9">
        <w:trPr>
          <w:trHeight w:val="165"/>
        </w:trPr>
        <w:tc>
          <w:tcPr>
            <w:tcW w:w="1813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97D7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8802EA0" w14:textId="77777777" w:rsidR="00317A96" w:rsidRDefault="00317A96" w:rsidP="00EA3CD9">
            <w:pPr>
              <w:jc w:val="center"/>
            </w:pPr>
            <w:r w:rsidRPr="546ABC9F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812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97D7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889B605" w14:textId="77777777" w:rsidR="00317A96" w:rsidRDefault="00317A96" w:rsidP="00EA3CD9">
            <w:pPr>
              <w:jc w:val="center"/>
            </w:pPr>
            <w:r w:rsidRPr="546ABC9F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</w:t>
            </w:r>
          </w:p>
        </w:tc>
      </w:tr>
      <w:tr w:rsidR="00317A96" w14:paraId="6E3B4F85" w14:textId="77777777" w:rsidTr="00EA3CD9">
        <w:trPr>
          <w:trHeight w:val="165"/>
        </w:trPr>
        <w:tc>
          <w:tcPr>
            <w:tcW w:w="1813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0B45264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RQF002</w:t>
            </w:r>
          </w:p>
        </w:tc>
        <w:tc>
          <w:tcPr>
            <w:tcW w:w="6812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0C9868B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Nombre: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Gestión y Validación de Datos (GDV)</w:t>
            </w:r>
          </w:p>
        </w:tc>
      </w:tr>
      <w:tr w:rsidR="00317A96" w14:paraId="6B9E74B4" w14:textId="77777777" w:rsidTr="00EA3CD9">
        <w:trPr>
          <w:trHeight w:val="165"/>
        </w:trPr>
        <w:tc>
          <w:tcPr>
            <w:tcW w:w="1813" w:type="dxa"/>
            <w:vMerge/>
          </w:tcPr>
          <w:p w14:paraId="7466A287" w14:textId="77777777" w:rsidR="00317A96" w:rsidRDefault="00317A96" w:rsidP="00EA3CD9"/>
        </w:tc>
        <w:tc>
          <w:tcPr>
            <w:tcW w:w="6812" w:type="dxa"/>
            <w:tcBorders>
              <w:top w:val="single" w:sz="8" w:space="0" w:color="97D700"/>
              <w:left w:val="nil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0760B5B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Uso de base de datos resultado de EVC donde se utilicen las reglas de validación para brindar el estado de validación de precios de cierre</w:t>
            </w:r>
          </w:p>
        </w:tc>
      </w:tr>
      <w:tr w:rsidR="00317A96" w14:paraId="6B0B035E" w14:textId="77777777" w:rsidTr="00EA3CD9">
        <w:trPr>
          <w:trHeight w:val="165"/>
        </w:trPr>
        <w:tc>
          <w:tcPr>
            <w:tcW w:w="1813" w:type="dxa"/>
            <w:vMerge/>
          </w:tcPr>
          <w:p w14:paraId="38F004A5" w14:textId="77777777" w:rsidR="00317A96" w:rsidRDefault="00317A96" w:rsidP="00EA3CD9"/>
        </w:tc>
        <w:tc>
          <w:tcPr>
            <w:tcW w:w="6812" w:type="dxa"/>
            <w:tcBorders>
              <w:top w:val="single" w:sz="8" w:space="0" w:color="97D700"/>
              <w:left w:val="nil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AEEED1B" w14:textId="77777777" w:rsidR="00317A96" w:rsidRDefault="00317A96" w:rsidP="00EA3CD9">
            <w:pPr>
              <w:jc w:val="both"/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208D0FFB" w14:textId="77777777" w:rsidR="00317A96" w:rsidRDefault="00317A96" w:rsidP="00317A96">
      <w:pPr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3EF708C4" w14:textId="77777777" w:rsidTr="00EA3CD9">
        <w:trPr>
          <w:trHeight w:val="165"/>
        </w:trPr>
        <w:tc>
          <w:tcPr>
            <w:tcW w:w="1794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97D7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EAADA23" w14:textId="77777777" w:rsidR="00317A96" w:rsidRDefault="00317A96" w:rsidP="00EA3CD9">
            <w:pPr>
              <w:jc w:val="center"/>
            </w:pPr>
            <w:r w:rsidRPr="5DA99EAA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97D7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B7F5544" w14:textId="77777777" w:rsidR="00317A96" w:rsidRDefault="00317A96" w:rsidP="00EA3CD9">
            <w:pPr>
              <w:jc w:val="center"/>
            </w:pPr>
            <w:r w:rsidRPr="5DA99EAA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</w:t>
            </w:r>
          </w:p>
        </w:tc>
      </w:tr>
      <w:tr w:rsidR="00317A96" w14:paraId="26D79C65" w14:textId="77777777" w:rsidTr="00EA3CD9">
        <w:trPr>
          <w:trHeight w:val="165"/>
        </w:trPr>
        <w:tc>
          <w:tcPr>
            <w:tcW w:w="1794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61812BC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5DA99EAA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RQF003</w:t>
            </w:r>
          </w:p>
        </w:tc>
        <w:tc>
          <w:tcPr>
            <w:tcW w:w="6690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4936D60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DA99EAA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Nombre:</w:t>
            </w:r>
            <w:r w:rsidRPr="5DA99EA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Visualizacion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de Datos (DV)</w:t>
            </w:r>
          </w:p>
        </w:tc>
      </w:tr>
      <w:tr w:rsidR="00317A96" w14:paraId="1624B510" w14:textId="77777777" w:rsidTr="00EA3CD9">
        <w:trPr>
          <w:trHeight w:val="165"/>
        </w:trPr>
        <w:tc>
          <w:tcPr>
            <w:tcW w:w="1794" w:type="dxa"/>
            <w:vMerge/>
          </w:tcPr>
          <w:p w14:paraId="3897A216" w14:textId="77777777" w:rsidR="00317A96" w:rsidRDefault="00317A96" w:rsidP="00EA3CD9"/>
        </w:tc>
        <w:tc>
          <w:tcPr>
            <w:tcW w:w="6690" w:type="dxa"/>
            <w:tcBorders>
              <w:top w:val="single" w:sz="8" w:space="0" w:color="97D700"/>
              <w:left w:val="nil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C320634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DA99EAA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DA99EA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Integración de resultados a una aplicación de visualización para facilitar la interpretación de datos y su identificación sencilla, entrega de reportes y trazabilidad</w:t>
            </w:r>
          </w:p>
        </w:tc>
      </w:tr>
      <w:tr w:rsidR="00317A96" w14:paraId="639C60F5" w14:textId="77777777" w:rsidTr="00EA3CD9">
        <w:trPr>
          <w:trHeight w:val="165"/>
        </w:trPr>
        <w:tc>
          <w:tcPr>
            <w:tcW w:w="1794" w:type="dxa"/>
            <w:vMerge/>
          </w:tcPr>
          <w:p w14:paraId="1942D4D2" w14:textId="77777777" w:rsidR="00317A96" w:rsidRDefault="00317A96" w:rsidP="00EA3CD9"/>
        </w:tc>
        <w:tc>
          <w:tcPr>
            <w:tcW w:w="6690" w:type="dxa"/>
            <w:tcBorders>
              <w:top w:val="single" w:sz="8" w:space="0" w:color="97D700"/>
              <w:left w:val="nil"/>
              <w:bottom w:val="single" w:sz="8" w:space="0" w:color="97D700"/>
              <w:right w:val="single" w:sz="8" w:space="0" w:color="97D70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3EB43FF" w14:textId="77777777" w:rsidR="00317A96" w:rsidRDefault="00317A96" w:rsidP="00EA3CD9">
            <w:pPr>
              <w:jc w:val="both"/>
            </w:pPr>
            <w:r w:rsidRPr="5DA99EAA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DA99EA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División de Price Data</w:t>
            </w:r>
          </w:p>
        </w:tc>
      </w:tr>
    </w:tbl>
    <w:p w14:paraId="0140703F" w14:textId="77777777" w:rsidR="00317A96" w:rsidRDefault="00317A96" w:rsidP="00317A96">
      <w:pPr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3C3DB9B3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01EE12D" w14:textId="77777777" w:rsidR="00317A96" w:rsidRDefault="00317A96" w:rsidP="00EA3CD9">
            <w:pPr>
              <w:jc w:val="center"/>
            </w:pPr>
            <w:r w:rsidRPr="2945D65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BB14F58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117E6E49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709D834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RQF_LOW01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FB80401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Nombre: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Archivos soportados</w:t>
            </w:r>
          </w:p>
        </w:tc>
      </w:tr>
      <w:tr w:rsidR="00317A96" w14:paraId="2ABD6099" w14:textId="77777777" w:rsidTr="00EA3CD9">
        <w:trPr>
          <w:trHeight w:val="300"/>
        </w:trPr>
        <w:tc>
          <w:tcPr>
            <w:tcW w:w="1794" w:type="dxa"/>
            <w:vMerge/>
          </w:tcPr>
          <w:p w14:paraId="3A59AAC8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CF98058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de EVC debe soportar archivos de tipo CSV, XLSX y TXT </w:t>
            </w:r>
          </w:p>
        </w:tc>
      </w:tr>
      <w:tr w:rsidR="00317A96" w14:paraId="135564C0" w14:textId="77777777" w:rsidTr="00EA3CD9">
        <w:trPr>
          <w:trHeight w:val="300"/>
        </w:trPr>
        <w:tc>
          <w:tcPr>
            <w:tcW w:w="1794" w:type="dxa"/>
            <w:vMerge/>
          </w:tcPr>
          <w:p w14:paraId="3E2FA300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48D1389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7333551E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4E06CF2C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6132B314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646B860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21C4293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2BC60734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10CF083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RQF_LOW02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873C129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Nombre: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Estandarización de identificadores</w:t>
            </w:r>
          </w:p>
        </w:tc>
      </w:tr>
      <w:tr w:rsidR="00317A96" w14:paraId="1AFCCEB7" w14:textId="77777777" w:rsidTr="00EA3CD9">
        <w:trPr>
          <w:trHeight w:val="300"/>
        </w:trPr>
        <w:tc>
          <w:tcPr>
            <w:tcW w:w="1794" w:type="dxa"/>
            <w:vMerge/>
          </w:tcPr>
          <w:p w14:paraId="670F3067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CC0C971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ECV debe reconocer los </w:t>
            </w:r>
            <w:proofErr w:type="spellStart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IDs</w:t>
            </w:r>
            <w:proofErr w:type="spellEnd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de cada activo para los diferentes </w:t>
            </w:r>
            <w:proofErr w:type="spellStart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y reemplazarlo por un ID estandarizado </w:t>
            </w:r>
          </w:p>
        </w:tc>
      </w:tr>
      <w:tr w:rsidR="00317A96" w14:paraId="36F862F9" w14:textId="77777777" w:rsidTr="00EA3CD9">
        <w:trPr>
          <w:trHeight w:val="300"/>
        </w:trPr>
        <w:tc>
          <w:tcPr>
            <w:tcW w:w="1794" w:type="dxa"/>
            <w:vMerge/>
          </w:tcPr>
          <w:p w14:paraId="6F931413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87615AF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652AD348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71F9C0EC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77A637D4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56B0F1B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72F2B8A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2C2EE3F5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EB8B308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RQF_LOW03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EB90CDA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Verificación de información disponible </w:t>
            </w:r>
          </w:p>
        </w:tc>
      </w:tr>
      <w:tr w:rsidR="00317A96" w14:paraId="39F1E0AF" w14:textId="77777777" w:rsidTr="00EA3CD9">
        <w:trPr>
          <w:trHeight w:val="300"/>
        </w:trPr>
        <w:tc>
          <w:tcPr>
            <w:tcW w:w="1794" w:type="dxa"/>
            <w:vMerge/>
          </w:tcPr>
          <w:p w14:paraId="1DEC02E6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23803AE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ECV debe reconocer los datos disponibles en la información brindada por cada </w:t>
            </w:r>
            <w:proofErr w:type="spellStart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</w:t>
            </w:r>
            <w:proofErr w:type="spellEnd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y verificar su consistencia con la información de los demás </w:t>
            </w:r>
            <w:proofErr w:type="spellStart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proovedores</w:t>
            </w:r>
            <w:proofErr w:type="spellEnd"/>
          </w:p>
        </w:tc>
      </w:tr>
      <w:tr w:rsidR="00317A96" w14:paraId="148EBEA8" w14:textId="77777777" w:rsidTr="00EA3CD9">
        <w:trPr>
          <w:trHeight w:val="420"/>
        </w:trPr>
        <w:tc>
          <w:tcPr>
            <w:tcW w:w="1794" w:type="dxa"/>
            <w:vMerge/>
          </w:tcPr>
          <w:p w14:paraId="0F457571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6B72EB0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6C871071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4334F365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46B72F04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16A44A7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4D8A823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42C245A8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C93804B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RQF_LOW04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1ADC744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Depuración de datos</w:t>
            </w:r>
          </w:p>
        </w:tc>
      </w:tr>
      <w:tr w:rsidR="00317A96" w14:paraId="412C1454" w14:textId="77777777" w:rsidTr="00EA3CD9">
        <w:trPr>
          <w:trHeight w:val="300"/>
        </w:trPr>
        <w:tc>
          <w:tcPr>
            <w:tcW w:w="1794" w:type="dxa"/>
            <w:vMerge/>
          </w:tcPr>
          <w:p w14:paraId="31F72296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0F6A530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ECV debe realizar la depuración de las columnas que no sean útiles para la validación</w:t>
            </w:r>
          </w:p>
        </w:tc>
      </w:tr>
      <w:tr w:rsidR="00317A96" w14:paraId="2BCBE31D" w14:textId="77777777" w:rsidTr="00EA3CD9">
        <w:trPr>
          <w:trHeight w:val="300"/>
        </w:trPr>
        <w:tc>
          <w:tcPr>
            <w:tcW w:w="1794" w:type="dxa"/>
            <w:vMerge/>
          </w:tcPr>
          <w:p w14:paraId="5314B7F3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CE1D285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5E563213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47D48BB4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61BB7A2E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0004CC3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68D9C8B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13FC559C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04B0FF3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RQF_LOW05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AAFC3EF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Estandarización de información de precios</w:t>
            </w:r>
          </w:p>
        </w:tc>
      </w:tr>
      <w:tr w:rsidR="00317A96" w14:paraId="433E5CB2" w14:textId="77777777" w:rsidTr="00EA3CD9">
        <w:trPr>
          <w:trHeight w:val="300"/>
        </w:trPr>
        <w:tc>
          <w:tcPr>
            <w:tcW w:w="1794" w:type="dxa"/>
            <w:vMerge/>
          </w:tcPr>
          <w:p w14:paraId="526CF479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8EBA5A4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ECV debe consultar el precio del mismo activo en las tablas asociadas a cada </w:t>
            </w:r>
            <w:proofErr w:type="spellStart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</w:t>
            </w:r>
            <w:proofErr w:type="spellEnd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y asegurarse de que tengan la misma denominación (</w:t>
            </w:r>
            <w:proofErr w:type="spellStart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e.j</w:t>
            </w:r>
            <w:proofErr w:type="spellEnd"/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. dólar, centavos), de no tenerla, debe ajustar el precio entre tablas para que así sea</w:t>
            </w:r>
          </w:p>
        </w:tc>
      </w:tr>
      <w:tr w:rsidR="00317A96" w14:paraId="10A91792" w14:textId="77777777" w:rsidTr="00EA3CD9">
        <w:trPr>
          <w:trHeight w:val="300"/>
        </w:trPr>
        <w:tc>
          <w:tcPr>
            <w:tcW w:w="1794" w:type="dxa"/>
            <w:vMerge/>
          </w:tcPr>
          <w:p w14:paraId="4A76E384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E032A66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6A7E7706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41F9EF37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6FC8C85D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C5AED25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74867F4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631A8B63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4BB97FE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RQF_LOW06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BC296A9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Consolidación de información</w:t>
            </w:r>
          </w:p>
        </w:tc>
      </w:tr>
      <w:tr w:rsidR="00317A96" w14:paraId="143C4D99" w14:textId="77777777" w:rsidTr="00EA3CD9">
        <w:trPr>
          <w:trHeight w:val="300"/>
        </w:trPr>
        <w:tc>
          <w:tcPr>
            <w:tcW w:w="1794" w:type="dxa"/>
            <w:vMerge/>
          </w:tcPr>
          <w:p w14:paraId="0C624570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10E7F74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ECV debe extraer toda la información previamente depurada consolidarla en una única tabla </w:t>
            </w:r>
          </w:p>
        </w:tc>
      </w:tr>
      <w:tr w:rsidR="00317A96" w14:paraId="52F1A902" w14:textId="77777777" w:rsidTr="00EA3CD9">
        <w:trPr>
          <w:trHeight w:val="300"/>
        </w:trPr>
        <w:tc>
          <w:tcPr>
            <w:tcW w:w="1794" w:type="dxa"/>
            <w:vMerge/>
          </w:tcPr>
          <w:p w14:paraId="6879B2DB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FCF7851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75477F75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1BED9529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71855762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47FFACC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CC520BA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00236D0D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376464F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RQF_LOW07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B741A59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Exporte inicial de información</w:t>
            </w:r>
          </w:p>
        </w:tc>
      </w:tr>
      <w:tr w:rsidR="00317A96" w14:paraId="457BB516" w14:textId="77777777" w:rsidTr="00EA3CD9">
        <w:trPr>
          <w:trHeight w:val="300"/>
        </w:trPr>
        <w:tc>
          <w:tcPr>
            <w:tcW w:w="1794" w:type="dxa"/>
            <w:vMerge/>
          </w:tcPr>
          <w:p w14:paraId="6A1B3F59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25A18F1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ECV debe permitir al usuario realizar un exporte de la base de datos depurada y estandarizada antes de realizar la validación de datos si el mismo así lo desea a un archivo nombrado de forma estándar en formato CSV</w:t>
            </w:r>
          </w:p>
        </w:tc>
      </w:tr>
      <w:tr w:rsidR="00317A96" w14:paraId="141FAB63" w14:textId="77777777" w:rsidTr="00EA3CD9">
        <w:trPr>
          <w:trHeight w:val="300"/>
        </w:trPr>
        <w:tc>
          <w:tcPr>
            <w:tcW w:w="1794" w:type="dxa"/>
            <w:vMerge/>
          </w:tcPr>
          <w:p w14:paraId="35DED72C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0F18615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0CB197F8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1DFEA17A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p w14:paraId="4C8574C0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p w14:paraId="36DCC2C4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06789353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E28AAF3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9330CA4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0DDB904C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AB87CEA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RQF_LOW08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29D0BD3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Eliminación de información inicial</w:t>
            </w:r>
          </w:p>
        </w:tc>
      </w:tr>
      <w:tr w:rsidR="00317A96" w14:paraId="15E387F6" w14:textId="77777777" w:rsidTr="00EA3CD9">
        <w:trPr>
          <w:trHeight w:val="300"/>
        </w:trPr>
        <w:tc>
          <w:tcPr>
            <w:tcW w:w="1794" w:type="dxa"/>
            <w:vMerge/>
          </w:tcPr>
          <w:p w14:paraId="3B3B63CA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0700E5A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ECV debe permitir al usuario realizar la eliminación total de la información previa al exporte inicial si este así lo desea</w:t>
            </w:r>
          </w:p>
        </w:tc>
      </w:tr>
      <w:tr w:rsidR="00317A96" w14:paraId="2A8B42CD" w14:textId="77777777" w:rsidTr="00EA3CD9">
        <w:trPr>
          <w:trHeight w:val="300"/>
        </w:trPr>
        <w:tc>
          <w:tcPr>
            <w:tcW w:w="1794" w:type="dxa"/>
            <w:vMerge/>
          </w:tcPr>
          <w:p w14:paraId="54E3A62F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C6B2D4B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76B57660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3B8E8B1D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0EBF75EC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67BACCD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1A12970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4303B996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21B961B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RQF_LOW09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75A6C90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Consulta de archivo estándar</w:t>
            </w:r>
          </w:p>
        </w:tc>
      </w:tr>
      <w:tr w:rsidR="00317A96" w14:paraId="3BBB9022" w14:textId="77777777" w:rsidTr="00EA3CD9">
        <w:trPr>
          <w:trHeight w:val="300"/>
        </w:trPr>
        <w:tc>
          <w:tcPr>
            <w:tcW w:w="1794" w:type="dxa"/>
            <w:vMerge/>
          </w:tcPr>
          <w:p w14:paraId="00F39134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B1625F9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GDV debe poder consultar la información de los archivos nombrados de forma estándar en formato CSV</w:t>
            </w:r>
          </w:p>
        </w:tc>
      </w:tr>
      <w:tr w:rsidR="00317A96" w14:paraId="25419DD6" w14:textId="77777777" w:rsidTr="00EA3CD9">
        <w:trPr>
          <w:trHeight w:val="300"/>
        </w:trPr>
        <w:tc>
          <w:tcPr>
            <w:tcW w:w="1794" w:type="dxa"/>
            <w:vMerge/>
          </w:tcPr>
          <w:p w14:paraId="2595430E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A3A3205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546ABC9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546ABC9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  <w:p w14:paraId="559DE406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6150E48B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4CDA5F31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75CA579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8451243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60D0AA05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082C63F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RQF_LOW10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3FC4ADB" w14:textId="77777777" w:rsidR="00317A96" w:rsidRPr="00AF15CB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Creación, modificación y eliminación de reglas de validación</w:t>
            </w:r>
          </w:p>
        </w:tc>
      </w:tr>
      <w:tr w:rsidR="00317A96" w14:paraId="67A95C0C" w14:textId="77777777" w:rsidTr="00EA3CD9">
        <w:trPr>
          <w:trHeight w:val="300"/>
        </w:trPr>
        <w:tc>
          <w:tcPr>
            <w:tcW w:w="1794" w:type="dxa"/>
            <w:vMerge/>
          </w:tcPr>
          <w:p w14:paraId="40176253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C23E231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permitir al usuario crear, modificar y eliminar las reglas de validación</w:t>
            </w:r>
          </w:p>
        </w:tc>
      </w:tr>
      <w:tr w:rsidR="00317A96" w14:paraId="7A087235" w14:textId="77777777" w:rsidTr="00EA3CD9">
        <w:trPr>
          <w:trHeight w:val="300"/>
        </w:trPr>
        <w:tc>
          <w:tcPr>
            <w:tcW w:w="1794" w:type="dxa"/>
            <w:vMerge/>
          </w:tcPr>
          <w:p w14:paraId="673D27ED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0319AB2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31124966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4220BFCD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596A87F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FCACCD5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52F9A756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D6AECB1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RQF_LOW11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A073E9C" w14:textId="77777777" w:rsidR="00317A96" w:rsidRPr="00A46871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Jerarquización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</w:p>
        </w:tc>
      </w:tr>
      <w:tr w:rsidR="00317A96" w14:paraId="0F441208" w14:textId="77777777" w:rsidTr="00EA3CD9">
        <w:trPr>
          <w:trHeight w:val="300"/>
        </w:trPr>
        <w:tc>
          <w:tcPr>
            <w:tcW w:w="1794" w:type="dxa"/>
            <w:vMerge/>
          </w:tcPr>
          <w:p w14:paraId="4E955EB7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35F6F77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permitir al usuario la jerarquía de importancia entre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de información</w:t>
            </w:r>
          </w:p>
        </w:tc>
      </w:tr>
      <w:tr w:rsidR="00317A96" w14:paraId="0F741125" w14:textId="77777777" w:rsidTr="00EA3CD9">
        <w:trPr>
          <w:trHeight w:val="300"/>
        </w:trPr>
        <w:tc>
          <w:tcPr>
            <w:tcW w:w="1794" w:type="dxa"/>
            <w:vMerge/>
          </w:tcPr>
          <w:p w14:paraId="417482AA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DC591B8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72C26EFD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7635A75F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828C2BE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EC3BCFA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6A8BFFC4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362DE94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RQF_LOW12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3017902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7E564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Reglas de validación</w:t>
            </w:r>
          </w:p>
        </w:tc>
      </w:tr>
      <w:tr w:rsidR="00317A96" w14:paraId="20D04A81" w14:textId="77777777" w:rsidTr="00EA3CD9">
        <w:trPr>
          <w:trHeight w:val="300"/>
        </w:trPr>
        <w:tc>
          <w:tcPr>
            <w:tcW w:w="1794" w:type="dxa"/>
            <w:vMerge/>
          </w:tcPr>
          <w:p w14:paraId="17DFEB55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453E04B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integrar las reglas de validación desarrolladas previo a su uso</w:t>
            </w:r>
          </w:p>
        </w:tc>
      </w:tr>
      <w:tr w:rsidR="00317A96" w14:paraId="5C0C5688" w14:textId="77777777" w:rsidTr="00EA3CD9">
        <w:trPr>
          <w:trHeight w:val="300"/>
        </w:trPr>
        <w:tc>
          <w:tcPr>
            <w:tcW w:w="1794" w:type="dxa"/>
            <w:vMerge/>
          </w:tcPr>
          <w:p w14:paraId="71C7059C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B2F2E33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606090EC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0BE8D1FC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3A48EB0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B02F7CB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1A66907D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DCC5C9A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RQF_LOW13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40978A8" w14:textId="77777777" w:rsidR="00317A96" w:rsidRPr="00F04807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Comparación de datos</w:t>
            </w:r>
          </w:p>
        </w:tc>
      </w:tr>
      <w:tr w:rsidR="00317A96" w14:paraId="72DD6719" w14:textId="77777777" w:rsidTr="00EA3CD9">
        <w:trPr>
          <w:trHeight w:val="300"/>
        </w:trPr>
        <w:tc>
          <w:tcPr>
            <w:tcW w:w="1794" w:type="dxa"/>
            <w:vMerge/>
          </w:tcPr>
          <w:p w14:paraId="6BC1BB83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24381F6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permitir la comparación entre la información disponible </w:t>
            </w:r>
          </w:p>
        </w:tc>
      </w:tr>
      <w:tr w:rsidR="00317A96" w14:paraId="15FA46BE" w14:textId="77777777" w:rsidTr="00EA3CD9">
        <w:trPr>
          <w:trHeight w:val="300"/>
        </w:trPr>
        <w:tc>
          <w:tcPr>
            <w:tcW w:w="1794" w:type="dxa"/>
            <w:vMerge/>
          </w:tcPr>
          <w:p w14:paraId="32C914C9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72F2062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3D789328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p w14:paraId="55B23ED8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p w14:paraId="3221D217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235360AD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6858C3A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C617F09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3C2FF6BD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0B08F9C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RQF_LOW14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0822772" w14:textId="77777777" w:rsidR="00317A96" w:rsidRPr="00CC4C13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s-CO"/>
              </w:rPr>
              <w:t>Validación de precios</w:t>
            </w:r>
          </w:p>
        </w:tc>
      </w:tr>
      <w:tr w:rsidR="00317A96" w14:paraId="2BE706C3" w14:textId="77777777" w:rsidTr="00EA3CD9">
        <w:trPr>
          <w:trHeight w:val="300"/>
        </w:trPr>
        <w:tc>
          <w:tcPr>
            <w:tcW w:w="1794" w:type="dxa"/>
            <w:vMerge/>
          </w:tcPr>
          <w:p w14:paraId="17197E97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81A16BC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realizar la comparación de datos de precios de cierre entre los 3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y asignarle su categoría correspondiente</w:t>
            </w:r>
          </w:p>
        </w:tc>
      </w:tr>
      <w:tr w:rsidR="00317A96" w14:paraId="2D339F62" w14:textId="77777777" w:rsidTr="00EA3CD9">
        <w:trPr>
          <w:trHeight w:val="300"/>
        </w:trPr>
        <w:tc>
          <w:tcPr>
            <w:tcW w:w="1794" w:type="dxa"/>
            <w:vMerge/>
          </w:tcPr>
          <w:p w14:paraId="58FB1FDC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5021D87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30763630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2DCEF596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209A322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6C42513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7D1E617A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7B0515B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RQF_LOW15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22E1668" w14:textId="77777777" w:rsidR="00317A96" w:rsidRPr="00D76DA5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s-CO"/>
              </w:rPr>
              <w:t>Validación Manual</w:t>
            </w:r>
          </w:p>
        </w:tc>
      </w:tr>
      <w:tr w:rsidR="00317A96" w14:paraId="452BD6DC" w14:textId="77777777" w:rsidTr="00EA3CD9">
        <w:trPr>
          <w:trHeight w:val="300"/>
        </w:trPr>
        <w:tc>
          <w:tcPr>
            <w:tcW w:w="1794" w:type="dxa"/>
            <w:vMerge/>
          </w:tcPr>
          <w:p w14:paraId="118E9363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5B8FF6E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permitir el mecanismo de validación manual en caso de ser necesario</w:t>
            </w:r>
          </w:p>
        </w:tc>
      </w:tr>
      <w:tr w:rsidR="00317A96" w14:paraId="615653C0" w14:textId="77777777" w:rsidTr="00EA3CD9">
        <w:trPr>
          <w:trHeight w:val="300"/>
        </w:trPr>
        <w:tc>
          <w:tcPr>
            <w:tcW w:w="1794" w:type="dxa"/>
            <w:vMerge/>
          </w:tcPr>
          <w:p w14:paraId="3DDE7CBB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B63DE5D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47D7CEE8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0115DB10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D29722C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A0DDE4B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4DF8E37E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E819302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RQF_LOW16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BF1954A" w14:textId="77777777" w:rsidR="00317A96" w:rsidRPr="00417CCA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s-CO"/>
              </w:rPr>
              <w:t>Creación de métricas de rendimiento de validación</w:t>
            </w:r>
          </w:p>
        </w:tc>
      </w:tr>
      <w:tr w:rsidR="00317A96" w14:paraId="4670CF1B" w14:textId="77777777" w:rsidTr="00EA3CD9">
        <w:trPr>
          <w:trHeight w:val="300"/>
        </w:trPr>
        <w:tc>
          <w:tcPr>
            <w:tcW w:w="1794" w:type="dxa"/>
            <w:vMerge/>
          </w:tcPr>
          <w:p w14:paraId="603C27AC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ECAD596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realizar el conteo de cada tipo de validación de datos </w:t>
            </w:r>
          </w:p>
        </w:tc>
      </w:tr>
      <w:tr w:rsidR="00317A96" w14:paraId="11EC5E0E" w14:textId="77777777" w:rsidTr="00EA3CD9">
        <w:trPr>
          <w:trHeight w:val="300"/>
        </w:trPr>
        <w:tc>
          <w:tcPr>
            <w:tcW w:w="1794" w:type="dxa"/>
            <w:vMerge/>
          </w:tcPr>
          <w:p w14:paraId="70C62323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C3ED7DE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33E1030C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19576506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A3EB388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27A4FE2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0C84DA4B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8CB5B70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RQF_LOW17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C7FC3BC" w14:textId="77777777" w:rsidR="00317A96" w:rsidRPr="004A04CB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Creación de métricas de rendimiento entre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</w:p>
        </w:tc>
      </w:tr>
      <w:tr w:rsidR="00317A96" w14:paraId="4C0DFD94" w14:textId="77777777" w:rsidTr="00EA3CD9">
        <w:trPr>
          <w:trHeight w:val="300"/>
        </w:trPr>
        <w:tc>
          <w:tcPr>
            <w:tcW w:w="1794" w:type="dxa"/>
            <w:vMerge/>
          </w:tcPr>
          <w:p w14:paraId="5FB71E4D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F124C83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crear métricas de la calidad de recepción de información sobre los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e.j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. Tiempo de recibimiento del último precio </w:t>
            </w:r>
          </w:p>
        </w:tc>
      </w:tr>
      <w:tr w:rsidR="00317A96" w14:paraId="5A938ACB" w14:textId="77777777" w:rsidTr="00EA3CD9">
        <w:trPr>
          <w:trHeight w:val="300"/>
        </w:trPr>
        <w:tc>
          <w:tcPr>
            <w:tcW w:w="1794" w:type="dxa"/>
            <w:vMerge/>
          </w:tcPr>
          <w:p w14:paraId="4FC5F540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85E73F6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69407346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207F512A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89322FD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FB22697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20DA1DFE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F5977B9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RQF_LOW18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652C847" w14:textId="77777777" w:rsidR="00317A96" w:rsidRPr="003B6D40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s-CO"/>
              </w:rPr>
              <w:t>Comparación general de información</w:t>
            </w:r>
          </w:p>
        </w:tc>
      </w:tr>
      <w:tr w:rsidR="00317A96" w14:paraId="33F49315" w14:textId="77777777" w:rsidTr="00EA3CD9">
        <w:trPr>
          <w:trHeight w:val="300"/>
        </w:trPr>
        <w:tc>
          <w:tcPr>
            <w:tcW w:w="1794" w:type="dxa"/>
            <w:vMerge/>
          </w:tcPr>
          <w:p w14:paraId="6ABD56B6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CB48238" w14:textId="77777777" w:rsidR="00317A96" w:rsidRPr="003E7A7C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crear métricas de rendimiento general, tanto del sistema como de calidad en un informe consolidado</w:t>
            </w:r>
          </w:p>
        </w:tc>
      </w:tr>
      <w:tr w:rsidR="00317A96" w14:paraId="17269918" w14:textId="77777777" w:rsidTr="00EA3CD9">
        <w:trPr>
          <w:trHeight w:val="300"/>
        </w:trPr>
        <w:tc>
          <w:tcPr>
            <w:tcW w:w="1794" w:type="dxa"/>
            <w:vMerge/>
          </w:tcPr>
          <w:p w14:paraId="48BB6678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856DB44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3ECBFBF2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65B989F6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28D3EAB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FA9F219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5DE50729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9EE9D54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RQF_LOW19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21655C3" w14:textId="77777777" w:rsidR="00317A96" w:rsidRPr="00A62DB7" w:rsidRDefault="00317A96" w:rsidP="00EA3CD9">
            <w:pPr>
              <w:tabs>
                <w:tab w:val="left" w:pos="2670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Generación de reportes de rendimiento</w:t>
            </w:r>
          </w:p>
        </w:tc>
      </w:tr>
      <w:tr w:rsidR="00317A96" w14:paraId="5237CC9C" w14:textId="77777777" w:rsidTr="00EA3CD9">
        <w:trPr>
          <w:trHeight w:val="300"/>
        </w:trPr>
        <w:tc>
          <w:tcPr>
            <w:tcW w:w="1794" w:type="dxa"/>
            <w:vMerge/>
          </w:tcPr>
          <w:p w14:paraId="36508A55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AD7C1EF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permitir al usuario generar un reporte por los 3 tipos de métricas disponibles</w:t>
            </w:r>
          </w:p>
        </w:tc>
      </w:tr>
      <w:tr w:rsidR="00317A96" w14:paraId="680B9F4D" w14:textId="77777777" w:rsidTr="00EA3CD9">
        <w:trPr>
          <w:trHeight w:val="300"/>
        </w:trPr>
        <w:tc>
          <w:tcPr>
            <w:tcW w:w="1794" w:type="dxa"/>
            <w:vMerge/>
          </w:tcPr>
          <w:p w14:paraId="41B14DE5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A062022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20EB3CD8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p w14:paraId="7B89E536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p w14:paraId="742B320A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p w14:paraId="382B995A" w14:textId="77777777" w:rsidR="00317A96" w:rsidRDefault="00317A96" w:rsidP="00317A96">
      <w:pPr>
        <w:ind w:left="708"/>
        <w:rPr>
          <w:rFonts w:ascii="Aptos" w:eastAsia="Aptos" w:hAnsi="Aptos" w:cs="Aptos"/>
        </w:rPr>
      </w:pP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317A96" w14:paraId="27CA3A37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BA6E4F0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CA9C3D2" w14:textId="77777777" w:rsidR="00317A96" w:rsidRDefault="00317A96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317A96" w14:paraId="6F6C3F79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4280B2D" w14:textId="77777777" w:rsidR="00317A96" w:rsidRDefault="00317A96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RQF_LOW20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F4183DB" w14:textId="77777777" w:rsidR="00317A96" w:rsidRPr="00923B4B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Filtro de datos</w:t>
            </w:r>
          </w:p>
        </w:tc>
      </w:tr>
      <w:tr w:rsidR="00317A96" w14:paraId="189EDF8F" w14:textId="77777777" w:rsidTr="00EA3CD9">
        <w:trPr>
          <w:trHeight w:val="300"/>
        </w:trPr>
        <w:tc>
          <w:tcPr>
            <w:tcW w:w="1794" w:type="dxa"/>
            <w:vMerge/>
          </w:tcPr>
          <w:p w14:paraId="26CBF9C6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A39DB4C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permitir al usuario aplicar filtros de búsqueda específicos para la información disponible</w:t>
            </w:r>
          </w:p>
        </w:tc>
      </w:tr>
      <w:tr w:rsidR="00317A96" w14:paraId="6D5AC955" w14:textId="77777777" w:rsidTr="00EA3CD9">
        <w:trPr>
          <w:trHeight w:val="300"/>
        </w:trPr>
        <w:tc>
          <w:tcPr>
            <w:tcW w:w="1794" w:type="dxa"/>
            <w:vMerge/>
          </w:tcPr>
          <w:p w14:paraId="21F328A0" w14:textId="77777777" w:rsidR="00317A96" w:rsidRDefault="00317A96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86A3408" w14:textId="77777777" w:rsidR="00317A96" w:rsidRDefault="00317A96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2C4E1D27" w14:textId="77777777" w:rsidR="00E410D7" w:rsidRDefault="00E410D7" w:rsidP="00E410D7">
      <w:pPr>
        <w:pStyle w:val="a"/>
        <w:spacing w:line="360" w:lineRule="auto"/>
        <w:ind w:left="1428"/>
        <w:rPr>
          <w:rFonts w:ascii="Aptos" w:eastAsia="Aptos" w:hAnsi="Aptos" w:cs="Aptos"/>
        </w:rPr>
      </w:pPr>
    </w:p>
    <w:p w14:paraId="663ED964" w14:textId="77777777" w:rsidR="009C136A" w:rsidRDefault="009C136A"/>
    <w:sectPr w:rsidR="009C1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BE0"/>
    <w:multiLevelType w:val="multilevel"/>
    <w:tmpl w:val="48B6E5BE"/>
    <w:lvl w:ilvl="0">
      <w:start w:val="1"/>
      <w:numFmt w:val="decimal"/>
      <w:lvlText w:val="%1"/>
      <w:lvlJc w:val="left"/>
      <w:pPr>
        <w:ind w:left="360" w:hanging="360"/>
      </w:pPr>
      <w:rPr>
        <w:rFonts w:ascii="Aptos" w:eastAsia="Aptos" w:hAnsi="Aptos" w:cs="Apto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Aptos" w:eastAsia="Aptos" w:hAnsi="Aptos" w:cs="Apto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ptos" w:eastAsia="Aptos" w:hAnsi="Aptos" w:cs="Apto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ptos" w:eastAsia="Aptos" w:hAnsi="Aptos" w:cs="Apto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ptos" w:eastAsia="Aptos" w:hAnsi="Aptos" w:cs="Aptos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ptos" w:eastAsia="Aptos" w:hAnsi="Aptos" w:cs="Apto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ptos" w:eastAsia="Aptos" w:hAnsi="Aptos" w:cs="Aptos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ptos" w:eastAsia="Aptos" w:hAnsi="Aptos" w:cs="Aptos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ptos" w:eastAsia="Aptos" w:hAnsi="Aptos" w:cs="Aptos" w:hint="default"/>
      </w:rPr>
    </w:lvl>
  </w:abstractNum>
  <w:abstractNum w:abstractNumId="1" w15:restartNumberingAfterBreak="0">
    <w:nsid w:val="77DFB43C"/>
    <w:multiLevelType w:val="hybridMultilevel"/>
    <w:tmpl w:val="FFFFFFFF"/>
    <w:lvl w:ilvl="0" w:tplc="A082471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61F4306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812D09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396526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260047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050478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5DA98F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D12FCA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FE8FF6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4356799">
    <w:abstractNumId w:val="1"/>
  </w:num>
  <w:num w:numId="2" w16cid:durableId="57346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D7"/>
    <w:rsid w:val="001A3709"/>
    <w:rsid w:val="002E2B70"/>
    <w:rsid w:val="00317A96"/>
    <w:rsid w:val="00627E0C"/>
    <w:rsid w:val="006A5189"/>
    <w:rsid w:val="009C136A"/>
    <w:rsid w:val="00E4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99B42"/>
  <w15:chartTrackingRefBased/>
  <w15:docId w15:val="{FCCF1C17-A4FA-4B98-93BB-ECFBC0C6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0D7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0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0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0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0D7"/>
    <w:rPr>
      <w:b/>
      <w:bCs/>
      <w:smallCaps/>
      <w:color w:val="0F4761" w:themeColor="accent1" w:themeShade="BF"/>
      <w:spacing w:val="5"/>
    </w:rPr>
  </w:style>
  <w:style w:type="paragraph" w:styleId="a">
    <w:basedOn w:val="Tablanormal"/>
    <w:next w:val="Tablaconcuadrcula"/>
    <w:uiPriority w:val="59"/>
    <w:rsid w:val="00317A96"/>
    <w:pPr>
      <w:spacing w:after="0" w:line="240" w:lineRule="auto"/>
    </w:pPr>
    <w:rPr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17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29758766F1F34CA0A5032C5C1C87CF" ma:contentTypeVersion="13" ma:contentTypeDescription="Crear nuevo documento." ma:contentTypeScope="" ma:versionID="e70aa26dd0c406854025816225bda130">
  <xsd:schema xmlns:xsd="http://www.w3.org/2001/XMLSchema" xmlns:xs="http://www.w3.org/2001/XMLSchema" xmlns:p="http://schemas.microsoft.com/office/2006/metadata/properties" xmlns:ns3="cdc0c8a6-ac23-4f5b-9b29-fb07ef8f29e4" xmlns:ns4="42ba37f7-eb62-4aaa-b39c-46720ffa3526" targetNamespace="http://schemas.microsoft.com/office/2006/metadata/properties" ma:root="true" ma:fieldsID="2bebcba512a03f26764614575c74573f" ns3:_="" ns4:_="">
    <xsd:import namespace="cdc0c8a6-ac23-4f5b-9b29-fb07ef8f29e4"/>
    <xsd:import namespace="42ba37f7-eb62-4aaa-b39c-46720ffa35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0c8a6-ac23-4f5b-9b29-fb07ef8f29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a37f7-eb62-4aaa-b39c-46720ffa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c0c8a6-ac23-4f5b-9b29-fb07ef8f29e4" xsi:nil="true"/>
  </documentManagement>
</p:properties>
</file>

<file path=customXml/itemProps1.xml><?xml version="1.0" encoding="utf-8"?>
<ds:datastoreItem xmlns:ds="http://schemas.openxmlformats.org/officeDocument/2006/customXml" ds:itemID="{12D1F5A8-A607-4A37-A753-70521D692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c0c8a6-ac23-4f5b-9b29-fb07ef8f29e4"/>
    <ds:schemaRef ds:uri="42ba37f7-eb62-4aaa-b39c-46720ffa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1BBD80-0EAA-4B95-BCDB-9CB08D5472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97DCE-03DB-4028-8F55-E517C94A7B48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  <ds:schemaRef ds:uri="42ba37f7-eb62-4aaa-b39c-46720ffa3526"/>
    <ds:schemaRef ds:uri="http://schemas.microsoft.com/office/2006/documentManagement/types"/>
    <ds:schemaRef ds:uri="http://schemas.openxmlformats.org/package/2006/metadata/core-properties"/>
    <ds:schemaRef ds:uri="cdc0c8a6-ac23-4f5b-9b29-fb07ef8f29e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960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Mario Delgado Molina</dc:creator>
  <cp:keywords/>
  <dc:description/>
  <cp:lastModifiedBy>Juan Mario Delgado Molina</cp:lastModifiedBy>
  <cp:revision>2</cp:revision>
  <dcterms:created xsi:type="dcterms:W3CDTF">2025-08-29T12:35:00Z</dcterms:created>
  <dcterms:modified xsi:type="dcterms:W3CDTF">2025-08-29T12:35:00Z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0x0101009429758766F1F34CA0A5032C5C1C87CF</vt:lpwstr>
  </property>
</Properties>
</file>