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right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BACK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NAME*: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RELATION*: select Guardian Yourself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RATING*: 1 2 3 4 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ISSUES?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SUGGESTIONS?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 PATIENT'S EXPERIENCE IS AT THE HEART OF HEALTHCARE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