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57.png" ContentType="image/png"/>
  <Override PartName="/word/media/image1.png" ContentType="image/png"/>
  <Override PartName="/word/media/image58.png" ContentType="image/png"/>
  <Override PartName="/word/media/image2.png" ContentType="image/png"/>
  <Override PartName="/word/media/image59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8.png" ContentType="image/png"/>
  <Override PartName="/word/media/image49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5.png" ContentType="image/png"/>
  <Override PartName="/word/media/image56.png" ContentType="image/png"/>
  <Override PartName="/word/media/image60.png" ContentType="image/png"/>
  <Override PartName="/word/media/image61.png" ContentType="image/png"/>
  <Override PartName="/word/media/image62.png" ContentType="image/png"/>
  <Override PartName="/word/media/image63.png" ContentType="image/png"/>
  <Override PartName="/word/media/image64.png" ContentType="image/png"/>
  <Override PartName="/word/media/image65.png" ContentType="image/png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cs="Calibri"/>
        </w:rPr>
      </w:pPr>
      <w:r>
        <w:rPr>
          <w:rFonts w:cs="Calibri"/>
        </w:rPr>
      </w:r>
      <w:bookmarkStart w:id="0" w:name="_Hlk90938257"/>
      <w:bookmarkStart w:id="1" w:name="_Hlk90938257"/>
      <w:bookmarkEnd w:id="1"/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jc w:val="center"/>
        <w:rPr>
          <w:rFonts w:cs="Calibri"/>
        </w:rPr>
      </w:pPr>
      <w:r>
        <w:rPr/>
        <w:drawing>
          <wp:inline distT="0" distB="0" distL="0" distR="0">
            <wp:extent cx="3382010" cy="118110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010" cy="118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b/>
          <w:color w:val="000000"/>
          <w:sz w:val="32"/>
          <w:szCs w:val="32"/>
        </w:rPr>
      </w:pPr>
      <w:r>
        <w:rPr>
          <w:rFonts w:cs="Calibri" w:ascii="Calibri" w:hAnsi="Calibri"/>
          <w:b/>
          <w:color w:val="000000"/>
          <w:sz w:val="32"/>
          <w:szCs w:val="32"/>
        </w:rPr>
        <w:t>Отсчет по лабораторным работам</w:t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themeColor="dark1" w:val="000000"/>
          <w:sz w:val="28"/>
          <w:szCs w:val="28"/>
        </w:rPr>
        <w:t>по дисциплине «Системное программное обеспечение GNU/Linux»</w:t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rPr>
          <w:rFonts w:ascii="Calibri" w:hAnsi="Calibri" w:cs="Arial"/>
          <w:color w:val="000000"/>
          <w:sz w:val="28"/>
          <w:szCs w:val="28"/>
        </w:rPr>
      </w:pPr>
      <w:r>
        <w:rPr>
          <w:rFonts w:cs="Arial" w:ascii="Calibri" w:hAnsi="Calibri"/>
          <w:color w:themeColor="dark1" w:val="000000"/>
          <w:sz w:val="28"/>
          <w:szCs w:val="28"/>
        </w:rPr>
        <w:t xml:space="preserve">Студент гр. </w:t>
      </w:r>
      <w:r>
        <w:rPr>
          <w:rFonts w:cs="Arial" w:ascii="Calibri" w:hAnsi="Calibri"/>
          <w:color w:themeColor="dark1" w:val="000000"/>
          <w:sz w:val="28"/>
          <w:szCs w:val="28"/>
          <w:lang w:val="en-US"/>
        </w:rPr>
        <w:t>5130904</w:t>
      </w:r>
      <w:r>
        <w:rPr>
          <w:rFonts w:cs="Arial" w:ascii="Calibri" w:hAnsi="Calibri"/>
          <w:color w:themeColor="dark1" w:val="000000"/>
          <w:sz w:val="28"/>
          <w:szCs w:val="28"/>
        </w:rPr>
        <w:t>/</w:t>
      </w:r>
      <w:r>
        <w:rPr>
          <w:rFonts w:cs="Arial" w:ascii="Calibri" w:hAnsi="Calibri"/>
          <w:color w:themeColor="dark1" w:val="000000"/>
          <w:sz w:val="28"/>
          <w:szCs w:val="28"/>
          <w:lang w:val="en-US"/>
        </w:rPr>
        <w:t>4</w:t>
      </w:r>
      <w:r>
        <w:rPr>
          <w:rFonts w:cs="Arial" w:ascii="Calibri" w:hAnsi="Calibri"/>
          <w:color w:themeColor="dark1" w:val="000000"/>
          <w:sz w:val="28"/>
          <w:szCs w:val="28"/>
        </w:rPr>
        <w:t>000</w:t>
      </w:r>
      <w:r>
        <w:rPr>
          <w:rFonts w:cs="Arial" w:ascii="Calibri" w:hAnsi="Calibri"/>
          <w:color w:themeColor="dark1" w:val="000000"/>
          <w:sz w:val="28"/>
          <w:szCs w:val="28"/>
          <w:lang w:val="en-US"/>
        </w:rPr>
        <w:t>8</w:t>
      </w:r>
      <w:r>
        <w:rPr>
          <w:rFonts w:cs="Arial" w:ascii="Calibri" w:hAnsi="Calibri"/>
          <w:color w:themeColor="dark1" w:val="000000"/>
          <w:sz w:val="28"/>
          <w:szCs w:val="28"/>
          <w:lang w:val="ru-RU"/>
        </w:rPr>
        <w:t xml:space="preserve">                         </w:t>
      </w:r>
      <w:r>
        <w:rPr>
          <w:rFonts w:cs="Arial" w:ascii="Calibri" w:hAnsi="Calibri"/>
          <w:color w:themeColor="dark1" w:val="000000"/>
          <w:sz w:val="28"/>
          <w:szCs w:val="28"/>
          <w:lang w:val="en-GB"/>
        </w:rPr>
        <w:t>Л</w:t>
      </w:r>
      <w:r>
        <w:rPr>
          <w:rFonts w:cs="Arial" w:ascii="Calibri" w:hAnsi="Calibri"/>
          <w:color w:themeColor="dark1" w:val="000000"/>
          <w:sz w:val="28"/>
          <w:szCs w:val="28"/>
          <w:lang w:val="ru-RU"/>
        </w:rPr>
        <w:t xml:space="preserve">иходиевский </w:t>
      </w:r>
      <w:r>
        <w:rPr>
          <w:rFonts w:cs="Arial" w:ascii="Calibri" w:hAnsi="Calibri"/>
          <w:color w:themeColor="dark1" w:val="000000"/>
          <w:sz w:val="28"/>
          <w:szCs w:val="28"/>
        </w:rPr>
        <w:t xml:space="preserve">А. М.   </w:t>
      </w:r>
    </w:p>
    <w:p>
      <w:pPr>
        <w:pStyle w:val="NormalWeb"/>
        <w:spacing w:before="280" w:after="280"/>
        <w:rPr>
          <w:rFonts w:ascii="Calibri" w:hAnsi="Calibri" w:cs="Arial"/>
          <w:b/>
          <w:color w:val="000000"/>
          <w:sz w:val="28"/>
          <w:szCs w:val="28"/>
        </w:rPr>
      </w:pPr>
      <w:r>
        <w:rPr>
          <w:rFonts w:cs="Arial" w:ascii="Calibri" w:hAnsi="Calibri"/>
          <w:color w:themeColor="dark1" w:val="000000"/>
          <w:sz w:val="28"/>
          <w:szCs w:val="28"/>
        </w:rPr>
        <w:t>Руководитель                                                  доц.  Шмаков В. Э.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ind w:hanging="0" w:left="0"/>
            <w:rPr/>
          </w:pPr>
          <w:r>
            <w:br w:type="page"/>
          </w:r>
          <w:r>
            <w:rPr/>
            <w:t>Оглавление</w:t>
          </w:r>
        </w:p>
        <w:p>
          <w:pPr>
            <w:pStyle w:val="TOC1"/>
            <w:tabs>
              <w:tab w:val="clear" w:pos="708"/>
              <w:tab w:val="right" w:pos="9354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_RefHeading___Toc153_2440990709">
            <w:r>
              <w:rPr>
                <w:rStyle w:val="IndexLink"/>
              </w:rPr>
              <w:t>Лабораторная работа №1</w:t>
            </w:r>
            <w:r>
              <w:rPr>
                <w:rStyle w:val="IndexLink"/>
              </w:rPr>
              <w:tab/>
              <w:t>3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7506_2440990709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Цель работы</w:t>
              <w:tab/>
              <w:t>3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7508_2440990709">
            <w:r>
              <w:rPr>
                <w:rStyle w:val="IndexLink"/>
              </w:rPr>
              <w:t>Последовательность выполнения работы:</w:t>
              <w:tab/>
              <w:t>3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318_3492897412">
            <w:r>
              <w:rPr>
                <w:rStyle w:val="IndexLink"/>
              </w:rPr>
              <w:t>Вывод</w:t>
              <w:tab/>
              <w:t>9</w:t>
            </w:r>
          </w:hyperlink>
        </w:p>
        <w:p>
          <w:pPr>
            <w:pStyle w:val="TOC1"/>
            <w:tabs>
              <w:tab w:val="clear" w:pos="708"/>
              <w:tab w:val="right" w:pos="9354" w:leader="dot"/>
            </w:tabs>
            <w:rPr/>
          </w:pPr>
          <w:hyperlink w:anchor="__RefHeading___Toc320_3492897412">
            <w:r>
              <w:rPr>
                <w:rStyle w:val="IndexLink"/>
              </w:rPr>
              <w:t>Лабораторная Работа №2</w:t>
              <w:tab/>
              <w:t>10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322_3492897412">
            <w:r>
              <w:rPr>
                <w:rStyle w:val="IndexLink"/>
              </w:rPr>
              <w:t>Цель работы</w:t>
              <w:tab/>
              <w:t>10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324_3492897412">
            <w:r>
              <w:rPr>
                <w:rStyle w:val="IndexLink"/>
              </w:rPr>
              <w:t>Последовательность выполнения работы</w:t>
              <w:tab/>
              <w:t>10</w:t>
            </w:r>
          </w:hyperlink>
        </w:p>
        <w:p>
          <w:pPr>
            <w:pStyle w:val="TOC1"/>
            <w:tabs>
              <w:tab w:val="clear" w:pos="708"/>
              <w:tab w:val="right" w:pos="9354" w:leader="dot"/>
            </w:tabs>
            <w:rPr/>
          </w:pPr>
          <w:hyperlink w:anchor="__RefHeading___Toc906_2500951832">
            <w:r>
              <w:rPr>
                <w:rStyle w:val="IndexLink"/>
              </w:rPr>
              <w:t>ЛАБОРАТОРНАЯ РАБОТА №3</w:t>
              <w:tab/>
              <w:t>16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2221_714890939">
            <w:r>
              <w:rPr>
                <w:rStyle w:val="IndexLink"/>
              </w:rPr>
              <w:t>Цель работы:</w:t>
              <w:tab/>
              <w:t>16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2225_714890939">
            <w:r>
              <w:rPr>
                <w:rStyle w:val="IndexLink"/>
              </w:rPr>
              <w:t>Вывод:</w:t>
              <w:tab/>
              <w:t>28</w:t>
            </w:r>
          </w:hyperlink>
        </w:p>
        <w:p>
          <w:pPr>
            <w:pStyle w:val="TOC1"/>
            <w:tabs>
              <w:tab w:val="clear" w:pos="708"/>
              <w:tab w:val="right" w:pos="9354" w:leader="dot"/>
            </w:tabs>
            <w:rPr/>
          </w:pPr>
          <w:hyperlink w:anchor="__RefHeading___Toc913_1721718268">
            <w:r>
              <w:rPr>
                <w:rStyle w:val="IndexLink"/>
              </w:rPr>
              <w:t>ЛАБОРАТОРНАЯ РАБОТА №4</w:t>
              <w:tab/>
              <w:t>29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6341_1721718268">
            <w:r>
              <w:rPr>
                <w:rStyle w:val="IndexLink"/>
              </w:rPr>
              <w:t>Цель работы.</w:t>
              <w:tab/>
              <w:t>29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1376_2152403033">
            <w:r>
              <w:rPr>
                <w:rStyle w:val="IndexLink"/>
              </w:rPr>
              <w:t>Выполнение работы</w:t>
              <w:tab/>
              <w:t>29</w:t>
            </w:r>
          </w:hyperlink>
        </w:p>
        <w:p>
          <w:pPr>
            <w:pStyle w:val="TOC4"/>
            <w:tabs>
              <w:tab w:val="clear" w:pos="708"/>
              <w:tab w:val="right" w:pos="9354" w:leader="dot"/>
            </w:tabs>
            <w:rPr/>
          </w:pPr>
          <w:hyperlink w:anchor="__RefHeading___Toc6339_1721718268">
            <w:r>
              <w:rPr>
                <w:rStyle w:val="IndexLink"/>
              </w:rPr>
              <w:t>Вывод.</w:t>
              <w:tab/>
              <w:t>31</w:t>
            </w:r>
          </w:hyperlink>
        </w:p>
        <w:p>
          <w:pPr>
            <w:pStyle w:val="TOC1"/>
            <w:tabs>
              <w:tab w:val="clear" w:pos="708"/>
              <w:tab w:val="right" w:pos="9354" w:leader="dot"/>
            </w:tabs>
            <w:rPr/>
          </w:pPr>
          <w:hyperlink w:anchor="__RefHeading___Toc3778_1517724926">
            <w:r>
              <w:rPr>
                <w:rStyle w:val="IndexLink"/>
              </w:rPr>
              <w:t>Лабораторная работа №5</w:t>
              <w:tab/>
              <w:t>32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3780_1517724926">
            <w:r>
              <w:rPr>
                <w:rStyle w:val="IndexLink"/>
              </w:rPr>
              <w:t>Цель работы</w:t>
              <w:tab/>
              <w:t>32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10763_3794621434">
            <w:r>
              <w:rPr>
                <w:rStyle w:val="IndexLink"/>
              </w:rPr>
              <w:t>Выполнение работы:</w:t>
              <w:tab/>
              <w:t>32</w:t>
            </w:r>
          </w:hyperlink>
        </w:p>
        <w:p>
          <w:pPr>
            <w:pStyle w:val="TOC1"/>
            <w:tabs>
              <w:tab w:val="clear" w:pos="708"/>
              <w:tab w:val="right" w:pos="9354" w:leader="dot"/>
            </w:tabs>
            <w:rPr/>
          </w:pPr>
          <w:hyperlink w:anchor="__RefHeading___Toc10890_3794621434">
            <w:r>
              <w:rPr>
                <w:rStyle w:val="IndexLink"/>
              </w:rPr>
              <w:t>ЛАБОРАТОРНАЯ РАБОТА № 6</w:t>
              <w:tab/>
              <w:t>39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10892_3794621434">
            <w:r>
              <w:rPr>
                <w:rStyle w:val="IndexLink"/>
              </w:rPr>
              <w:t>Цель работы.</w:t>
              <w:tab/>
              <w:t>39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11160_3794621434">
            <w:r>
              <w:rPr>
                <w:rStyle w:val="IndexLink"/>
              </w:rPr>
              <w:t>Выполнение работы.</w:t>
              <w:tab/>
              <w:t>39</w:t>
            </w:r>
          </w:hyperlink>
        </w:p>
        <w:p>
          <w:pPr>
            <w:pStyle w:val="TOC1"/>
            <w:tabs>
              <w:tab w:val="clear" w:pos="708"/>
              <w:tab w:val="right" w:pos="9354" w:leader="dot"/>
            </w:tabs>
            <w:rPr/>
          </w:pPr>
          <w:hyperlink w:anchor="__RefHeading___Toc3782_1517724926">
            <w:r>
              <w:rPr>
                <w:rStyle w:val="IndexLink"/>
              </w:rPr>
              <w:t>Лабораторная №7</w:t>
              <w:tab/>
              <w:t>44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3784_1517724926">
            <w:r>
              <w:rPr>
                <w:rStyle w:val="IndexLink"/>
              </w:rPr>
              <w:t>Цель работы</w:t>
              <w:tab/>
              <w:t>44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3786_1517724926">
            <w:r>
              <w:rPr>
                <w:rStyle w:val="IndexLink"/>
              </w:rPr>
              <w:t>Выполнение работы</w:t>
              <w:tab/>
              <w:t>45</w:t>
            </w:r>
          </w:hyperlink>
        </w:p>
        <w:p>
          <w:pPr>
            <w:pStyle w:val="TOC1"/>
            <w:tabs>
              <w:tab w:val="clear" w:pos="708"/>
              <w:tab w:val="right" w:pos="9354" w:leader="dot"/>
            </w:tabs>
            <w:rPr/>
          </w:pPr>
          <w:hyperlink w:anchor="__RefHeading___Toc1378_2152403033">
            <w:r>
              <w:rPr>
                <w:rStyle w:val="IndexLink"/>
              </w:rPr>
              <w:t>Лабораторная работа №9</w:t>
              <w:tab/>
              <w:t>46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1380_2152403033">
            <w:r>
              <w:rPr>
                <w:rStyle w:val="IndexLink"/>
              </w:rPr>
              <w:t>Цель работы</w:t>
              <w:tab/>
              <w:t>46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1382_2152403033">
            <w:r>
              <w:rPr>
                <w:rStyle w:val="IndexLink"/>
              </w:rPr>
              <w:t>Последовательность выполнения работы</w:t>
              <w:tab/>
              <w:t>46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TOCHeading"/>
        <w:ind w:hanging="0" w:left="0"/>
        <w:rPr/>
      </w:pPr>
      <w:r>
        <w:rPr/>
      </w:r>
      <w:r>
        <w:br w:type="page"/>
      </w:r>
    </w:p>
    <w:p>
      <w:pPr>
        <w:pStyle w:val="Heading1"/>
        <w:spacing w:before="0" w:after="0"/>
        <w:ind w:hanging="0" w:left="0"/>
        <w:jc w:val="center"/>
        <w:rPr>
          <w:lang w:val="ru-RU"/>
        </w:rPr>
      </w:pPr>
      <w:bookmarkStart w:id="2" w:name="__RefHeading___Toc153_2440990709"/>
      <w:bookmarkEnd w:id="2"/>
      <w:r>
        <w:rPr>
          <w:rFonts w:ascii="Times New Roman" w:hAnsi="Times New Roman"/>
          <w:b/>
          <w:bCs/>
          <w:sz w:val="48"/>
          <w:szCs w:val="48"/>
        </w:rPr>
        <w:t>Лаборато</w:t>
      </w:r>
      <w:r>
        <w:fldChar w:fldCharType="begin"/>
      </w:r>
      <w:r>
        <w:rPr>
          <w:sz w:val="48"/>
          <w:b/>
          <w:szCs w:val="48"/>
          <w:bCs/>
          <w:rFonts w:ascii="Times New Roman" w:hAnsi="Times New Roman"/>
        </w:rPr>
        <w:instrText xml:space="preserve"> XE "3" \f "Лабораторная №1" </w:instrText>
      </w:r>
      <w:r>
        <w:rPr>
          <w:sz w:val="48"/>
          <w:b/>
          <w:szCs w:val="48"/>
          <w:bCs/>
          <w:rFonts w:ascii="Times New Roman" w:hAnsi="Times New Roman"/>
        </w:rPr>
        <w:fldChar w:fldCharType="separate"/>
      </w:r>
      <w:r>
        <w:rPr>
          <w:rFonts w:ascii="Times New Roman" w:hAnsi="Times New Roman"/>
          <w:b/>
          <w:bCs/>
          <w:sz w:val="48"/>
          <w:szCs w:val="48"/>
        </w:rPr>
      </w:r>
      <w:r>
        <w:rPr>
          <w:sz w:val="48"/>
          <w:b/>
          <w:szCs w:val="48"/>
          <w:bCs/>
          <w:rFonts w:ascii="Times New Roman" w:hAnsi="Times New Roman"/>
        </w:rPr>
        <w:fldChar w:fldCharType="end"/>
      </w:r>
      <w:r>
        <w:rPr>
          <w:rFonts w:ascii="Times New Roman" w:hAnsi="Times New Roman"/>
          <w:b/>
          <w:bCs/>
          <w:sz w:val="48"/>
          <w:szCs w:val="48"/>
        </w:rPr>
        <w:t>рная работа №1</w:t>
      </w:r>
    </w:p>
    <w:p>
      <w:pPr>
        <w:pStyle w:val="Normal"/>
        <w:widowControl/>
        <w:bidi w:val="0"/>
        <w:spacing w:lineRule="auto" w:line="259" w:before="0" w:after="160"/>
        <w:jc w:val="center"/>
        <w:rPr>
          <w:rFonts w:ascii="Times New Roman" w:hAnsi="Times New Roman"/>
          <w:b/>
          <w:bCs/>
          <w:sz w:val="36"/>
          <w:szCs w:val="36"/>
          <w:lang w:val="ru-RU"/>
        </w:rPr>
      </w:pPr>
      <w:r>
        <w:rPr>
          <w:rFonts w:ascii="Times New Roman" w:hAnsi="Times New Roman"/>
          <w:b/>
          <w:bCs/>
          <w:sz w:val="36"/>
          <w:szCs w:val="36"/>
          <w:lang w:val="ru-RU"/>
        </w:rPr>
        <w:t xml:space="preserve">Базовые команды ОС </w:t>
      </w:r>
      <w:r>
        <w:rPr>
          <w:rFonts w:ascii="Times New Roman" w:hAnsi="Times New Roman"/>
          <w:b/>
          <w:bCs/>
          <w:sz w:val="36"/>
          <w:szCs w:val="36"/>
          <w:lang w:val="en-GB"/>
        </w:rPr>
        <w:t>Linux</w:t>
      </w:r>
    </w:p>
    <w:p>
      <w:pPr>
        <w:pStyle w:val="Heading2"/>
        <w:ind w:hanging="0" w:left="0"/>
        <w:rPr/>
      </w:pPr>
      <w:bookmarkStart w:id="3" w:name="__RefHeading___Toc7506_2440990709"/>
      <w:bookmarkEnd w:id="3"/>
      <w:r>
        <w:rPr/>
        <w:tab/>
      </w:r>
      <w:r>
        <w:rPr>
          <w:rFonts w:ascii="Times New Roman" w:hAnsi="Times New Roman"/>
          <w:b/>
          <w:bCs/>
          <w:sz w:val="28"/>
          <w:szCs w:val="28"/>
        </w:rPr>
        <w:t>Цель работы</w:t>
      </w:r>
      <w:r>
        <w:rPr/>
        <w:t xml:space="preserve"> </w:t>
      </w:r>
    </w:p>
    <w:p>
      <w:pPr>
        <w:pStyle w:val="Normal"/>
        <w:rPr/>
      </w:pPr>
      <w:r>
        <w:rPr>
          <w:rFonts w:eastAsia="Calibri" w:cs="Arial" w:ascii="Times New Roman" w:hAnsi="Times New Roman"/>
          <w:b w:val="false"/>
          <w:bCs w:val="false"/>
          <w:color w:val="auto"/>
          <w:kern w:val="0"/>
          <w:sz w:val="32"/>
          <w:szCs w:val="32"/>
          <w:lang w:val="ru-RU" w:eastAsia="en-US" w:bidi="ar-SA"/>
        </w:rPr>
        <w:t>Освоение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 xml:space="preserve">  минимального набора базовых команд операционной системы Linux, знакомство с файловой системой, особенностями прав доступа, получение первичных навыков работы под Linux.</w:t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bookmarkStart w:id="4" w:name="__RefHeading___Toc7508_2440990709"/>
      <w:bookmarkEnd w:id="4"/>
      <w:r>
        <w:rPr>
          <w:rFonts w:ascii="Times New Roman" w:hAnsi="Times New Roman"/>
          <w:b/>
          <w:bCs/>
          <w:sz w:val="28"/>
          <w:szCs w:val="28"/>
        </w:rPr>
        <w:t>Последовательность выполнения работы: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Cs w:val="false"/>
          <w:sz w:val="32"/>
          <w:szCs w:val="32"/>
          <w:lang w:val="en-GB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З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>апусти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л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терминал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и выполнил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серию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к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оманд shell,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т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>акие, как pwd , ls , cd , mkdir , rm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Cs w:val="false"/>
          <w:sz w:val="32"/>
          <w:szCs w:val="32"/>
          <w:lang w:val="en-GB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539750</wp:posOffset>
            </wp:positionH>
            <wp:positionV relativeFrom="paragraph">
              <wp:posOffset>489585</wp:posOffset>
            </wp:positionV>
            <wp:extent cx="5940425" cy="493014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3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br w:type="page"/>
      </w:r>
    </w:p>
    <w:p>
      <w:pPr>
        <w:pStyle w:val="Normal"/>
        <w:numPr>
          <w:ilvl w:val="0"/>
          <w:numId w:val="1"/>
        </w:numPr>
        <w:spacing w:before="0" w:after="160"/>
        <w:rPr>
          <w:rFonts w:ascii="Times New Roman" w:hAnsi="Times New Roman"/>
          <w:b w:val="false"/>
          <w:bCs w:val="false"/>
          <w:sz w:val="32"/>
          <w:szCs w:val="32"/>
          <w:lang w:val="en-GB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828675</wp:posOffset>
            </wp:positionH>
            <wp:positionV relativeFrom="paragraph">
              <wp:posOffset>-19685</wp:posOffset>
            </wp:positionV>
            <wp:extent cx="4667885" cy="50869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5086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  <w:lang w:val="en-GB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4. </w:t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333375</wp:posOffset>
            </wp:positionH>
            <wp:positionV relativeFrom="paragraph">
              <wp:posOffset>-56515</wp:posOffset>
            </wp:positionV>
            <wp:extent cx="5711825" cy="262953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629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121920</wp:posOffset>
            </wp:positionH>
            <wp:positionV relativeFrom="paragraph">
              <wp:posOffset>571500</wp:posOffset>
            </wp:positionV>
            <wp:extent cx="5940425" cy="492506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25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-9525</wp:posOffset>
            </wp:positionH>
            <wp:positionV relativeFrom="paragraph">
              <wp:posOffset>1065530</wp:posOffset>
            </wp:positionV>
            <wp:extent cx="5940425" cy="860996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09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160"/>
        <w:ind w:hanging="0" w:left="720"/>
        <w:rPr>
          <w:lang w:val="en-GB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5. </w:t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523875</wp:posOffset>
            </wp:positionH>
            <wp:positionV relativeFrom="paragraph">
              <wp:posOffset>-21590</wp:posOffset>
            </wp:positionV>
            <wp:extent cx="5711825" cy="702500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7025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lang w:val="en-GB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518160</wp:posOffset>
            </wp:positionH>
            <wp:positionV relativeFrom="paragraph">
              <wp:posOffset>815975</wp:posOffset>
            </wp:positionV>
            <wp:extent cx="5940425" cy="758317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83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>6.</w:t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Heading2"/>
        <w:ind w:hanging="0" w:left="0"/>
        <w:rPr/>
      </w:pPr>
      <w:bookmarkStart w:id="5" w:name="__RefHeading___Toc318_3492897412"/>
      <w:bookmarkEnd w:id="5"/>
      <w:r>
        <w:rPr>
          <w:rFonts w:ascii="Times New Roman" w:hAnsi="Times New Roman"/>
          <w:b/>
          <w:bCs/>
          <w:sz w:val="28"/>
          <w:szCs w:val="28"/>
        </w:rPr>
        <w:t>Вывод</w:t>
      </w:r>
      <w:r>
        <w:rPr/>
        <w:t xml:space="preserve"> 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>
          <w:rFonts w:eastAsia="Calibri" w:cs="Arial" w:ascii="Times New Roman" w:hAnsi="Times New Roman"/>
          <w:b w:val="false"/>
          <w:bCs w:val="false"/>
          <w:color w:val="auto"/>
          <w:kern w:val="0"/>
          <w:sz w:val="32"/>
          <w:szCs w:val="32"/>
          <w:lang w:val="ru-RU" w:eastAsia="en-US" w:bidi="ar-SA"/>
        </w:rPr>
        <w:t>Было произведено освоение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 xml:space="preserve">  минимального набора базовых команд операционной системы Linux, знакомство с файловой системой, особенностями прав доступа, получение первичных навыков работы под Linux.</w:t>
      </w:r>
    </w:p>
    <w:p>
      <w:pPr>
        <w:pStyle w:val="Normal"/>
        <w:widowControl/>
        <w:bidi w:val="0"/>
        <w:spacing w:lineRule="auto" w:line="259" w:before="0" w:after="160"/>
        <w:jc w:val="left"/>
        <w:rPr>
          <w:rFonts w:ascii="Times New Roman" w:hAnsi="Times New Roman"/>
          <w:b w:val="false"/>
          <w:bCs w:val="false"/>
          <w:sz w:val="32"/>
          <w:szCs w:val="32"/>
          <w:lang w:val="ru-RU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before="0" w:after="160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  <w:r>
        <w:br w:type="page"/>
      </w:r>
    </w:p>
    <w:p>
      <w:pPr>
        <w:pStyle w:val="Heading1"/>
        <w:spacing w:before="0" w:after="0"/>
        <w:ind w:hanging="0" w:left="0"/>
        <w:jc w:val="center"/>
        <w:rPr>
          <w:rFonts w:ascii="Times New Roman" w:hAnsi="Times New Roman"/>
          <w:sz w:val="40"/>
          <w:szCs w:val="40"/>
        </w:rPr>
      </w:pPr>
      <w:bookmarkStart w:id="6" w:name="__RefHeading___Toc320_3492897412"/>
      <w:bookmarkEnd w:id="6"/>
      <w:r>
        <w:rPr>
          <w:rFonts w:ascii="Times New Roman" w:hAnsi="Times New Roman"/>
          <w:sz w:val="40"/>
          <w:szCs w:val="40"/>
        </w:rPr>
        <w:t>Лабораторная Работа №2</w:t>
      </w:r>
    </w:p>
    <w:p>
      <w:pPr>
        <w:pStyle w:val="Heading2"/>
        <w:ind w:hanging="0" w:left="0"/>
        <w:rPr>
          <w:rFonts w:ascii="Times New Roman" w:hAnsi="Times New Roman"/>
          <w:sz w:val="28"/>
          <w:szCs w:val="28"/>
        </w:rPr>
      </w:pPr>
      <w:bookmarkStart w:id="7" w:name="__RefHeading___Toc322_3492897412"/>
      <w:bookmarkEnd w:id="7"/>
      <w:r>
        <w:rPr>
          <w:rFonts w:ascii="Times New Roman" w:hAnsi="Times New Roman"/>
          <w:sz w:val="28"/>
          <w:szCs w:val="28"/>
        </w:rPr>
        <w:t>Цель работы</w:t>
      </w:r>
    </w:p>
    <w:p>
      <w:pPr>
        <w:pStyle w:val="Heading2"/>
        <w:ind w:hanging="0"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Знакомство с характерной для Linux схемой порождения и завершения процессов, с отношениями типа потомок – родитель, со способами передачи информации о событии завершения процесса.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bookmarkStart w:id="8" w:name="__RefHeading___Toc324_3492897412"/>
      <w:bookmarkEnd w:id="8"/>
      <w:r>
        <w:rPr>
          <w:rFonts w:ascii="Times New Roman" w:hAnsi="Times New Roman"/>
          <w:b/>
          <w:bCs/>
          <w:sz w:val="28"/>
          <w:szCs w:val="28"/>
        </w:rPr>
        <w:t>Последовательность выполнения работы</w:t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  </w:t>
      </w:r>
      <w:r>
        <w:rPr>
          <w:rFonts w:ascii="Times New Roman" w:hAnsi="Times New Roman"/>
          <w:sz w:val="28"/>
          <w:szCs w:val="28"/>
          <w:lang w:val="ru-RU"/>
        </w:rPr>
        <w:t>Запуск и компиляция файлов: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1) forkdemo.cpp</w:t>
      </w:r>
    </w:p>
    <w:p>
      <w:pPr>
        <w:pStyle w:val="Normal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958850</wp:posOffset>
            </wp:positionH>
            <wp:positionV relativeFrom="paragraph">
              <wp:posOffset>102870</wp:posOffset>
            </wp:positionV>
            <wp:extent cx="3305810" cy="3075305"/>
            <wp:effectExtent l="0" t="0" r="0" b="0"/>
            <wp:wrapSquare wrapText="largest"/>
            <wp:docPr id="9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810" cy="3075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 w:eastAsia="en-US" w:bidi="ar-SA"/>
        </w:rPr>
        <w:t xml:space="preserve">Функция fork() создаёт точную копию текущего процесса (дочерний процесс), которая выполняется параллельно родительскому, поэтому в выводе вперемешку присутствует вывод CHILD и PARENT. Причём, если запустить программу ещё раз, вывод будет отличаться (по-разному будет перемешиваться вывод CHILD и PARENT). 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2) tinymenu.cpp</w:t>
      </w:r>
    </w:p>
    <w:p>
      <w:pPr>
        <w:pStyle w:val="Normal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394460"/>
            <wp:effectExtent l="0" t="0" r="0" b="0"/>
            <wp:wrapSquare wrapText="largest"/>
            <wp:docPr id="10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Функция </w:t>
      </w:r>
      <w:r>
        <w:rPr>
          <w:rFonts w:ascii="Times New Roman" w:hAnsi="Times New Roman"/>
          <w:sz w:val="28"/>
          <w:szCs w:val="28"/>
          <w:lang w:val="en-US"/>
        </w:rPr>
        <w:t xml:space="preserve">execlp </w:t>
      </w:r>
      <w:r>
        <w:rPr>
          <w:rFonts w:ascii="Times New Roman" w:hAnsi="Times New Roman"/>
          <w:sz w:val="28"/>
          <w:szCs w:val="28"/>
          <w:lang w:val="ru-RU"/>
        </w:rPr>
        <w:t xml:space="preserve">вызывает выбранную функцию из массива </w:t>
      </w:r>
      <w:r>
        <w:rPr>
          <w:rFonts w:ascii="Times New Roman" w:hAnsi="Times New Roman"/>
          <w:sz w:val="28"/>
          <w:szCs w:val="28"/>
          <w:lang w:val="en-US"/>
        </w:rPr>
        <w:t xml:space="preserve">cmd. </w:t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en-US"/>
        </w:rPr>
        <w:t>3) tinyexit.cpp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0425" cy="763905"/>
            <wp:effectExtent l="0" t="0" r="0" b="0"/>
            <wp:wrapSquare wrapText="largest"/>
            <wp:docPr id="11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3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Cs/>
          <w:iCs/>
          <w:sz w:val="28"/>
          <w:szCs w:val="28"/>
        </w:rPr>
        <w:t>Программа (так же, как и предыдущая) выполняет указанную команду, но не завершается после каждой выполненной команды.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 xml:space="preserve">4) </w:t>
      </w:r>
      <w:r>
        <w:rPr>
          <w:rFonts w:cs="Times New Roman" w:ascii="Times New Roman" w:hAnsi="Times New Roman"/>
          <w:bCs/>
          <w:iCs/>
          <w:sz w:val="28"/>
          <w:szCs w:val="28"/>
        </w:rPr>
        <w:t xml:space="preserve"> </w:t>
      </w: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>procgroup.cpp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Cs/>
          <w:iCs/>
          <w:lang w:val="en-US"/>
        </w:rPr>
      </w:pPr>
      <w:r>
        <w:rPr>
          <w:rFonts w:cs="Times New Roman" w:ascii="Times New Roman" w:hAnsi="Times New Roman"/>
          <w:bCs/>
          <w:iCs/>
          <w:lang w:val="en-US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432050"/>
            <wp:effectExtent l="0" t="0" r="0" b="0"/>
            <wp:wrapSquare wrapText="largest"/>
            <wp:docPr id="12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Программа генерирует копии процессов.</w:t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5) wait_parent.cpp</w:t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209550</wp:posOffset>
            </wp:positionH>
            <wp:positionV relativeFrom="paragraph">
              <wp:posOffset>182245</wp:posOffset>
            </wp:positionV>
            <wp:extent cx="5940425" cy="3340735"/>
            <wp:effectExtent l="0" t="0" r="0" b="0"/>
            <wp:wrapSquare wrapText="largest"/>
            <wp:docPr id="1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  <w:t xml:space="preserve">Процесс wait_parent запускает процесс wait_child, а затем ожидает завершения своих дочерних процессов. 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</w:r>
    </w:p>
    <w:p>
      <w:pPr>
        <w:pStyle w:val="Normal"/>
        <w:spacing w:lineRule="auto" w:line="360"/>
        <w:ind w:firstLine="709"/>
        <w:jc w:val="both"/>
        <w:rPr>
          <w:lang w:val="ru-RU" w:eastAsia="en-US" w:bidi="ar-SA"/>
        </w:rPr>
      </w:pPr>
      <w:r>
        <w:rPr>
          <w:rFonts w:ascii="Times New Roman" w:hAnsi="Times New Roman"/>
          <w:sz w:val="30"/>
          <w:szCs w:val="30"/>
          <w:lang w:val="ru-RU" w:eastAsia="en-US" w:bidi="ar-SA"/>
        </w:rPr>
        <w:t xml:space="preserve">3. </w:t>
      </w:r>
      <w:r>
        <w:rPr>
          <w:rFonts w:cs="Times New Roman" w:ascii="Times New Roman" w:hAnsi="Times New Roman"/>
          <w:bCs/>
          <w:iCs/>
          <w:sz w:val="30"/>
          <w:szCs w:val="30"/>
          <w:lang w:val="ru-RU" w:eastAsia="en-US" w:bidi="ar-SA"/>
        </w:rPr>
        <w:t>Модифицируйте программу forkdemo.cpp (или создайте собственную), так чтобы ввод/вывод на терминал отсутствовал, а при проходе по циклу была временная задержка, например sleep (7). Запустите эту программу в фоновом режиме (background), введя при запуске символ &amp; после пробела и зафиксировав значение PID, назначенное системой фоновому процессу при запуске. Выполните на терминале команды ps, top, uptime, pstree. Снимите свой фоновый процесс командой kill с соответствующими параметрами.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950595</wp:posOffset>
            </wp:positionH>
            <wp:positionV relativeFrom="paragraph">
              <wp:posOffset>635000</wp:posOffset>
            </wp:positionV>
            <wp:extent cx="3333750" cy="752475"/>
            <wp:effectExtent l="0" t="0" r="0" b="0"/>
            <wp:wrapSquare wrapText="largest"/>
            <wp:docPr id="14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75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72390</wp:posOffset>
            </wp:positionH>
            <wp:positionV relativeFrom="paragraph">
              <wp:posOffset>64770</wp:posOffset>
            </wp:positionV>
            <wp:extent cx="5940425" cy="3723005"/>
            <wp:effectExtent l="0" t="0" r="0" b="0"/>
            <wp:wrapSquare wrapText="largest"/>
            <wp:docPr id="15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76200</wp:posOffset>
            </wp:positionH>
            <wp:positionV relativeFrom="paragraph">
              <wp:posOffset>122555</wp:posOffset>
            </wp:positionV>
            <wp:extent cx="5940425" cy="1728470"/>
            <wp:effectExtent l="0" t="0" r="0" b="0"/>
            <wp:wrapSquare wrapText="largest"/>
            <wp:docPr id="16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28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417195</wp:posOffset>
            </wp:positionH>
            <wp:positionV relativeFrom="paragraph">
              <wp:posOffset>-8890</wp:posOffset>
            </wp:positionV>
            <wp:extent cx="4782185" cy="2514600"/>
            <wp:effectExtent l="0" t="0" r="0" b="0"/>
            <wp:wrapSquare wrapText="largest"/>
            <wp:docPr id="17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85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bCs/>
          <w:iCs/>
          <w:sz w:val="30"/>
          <w:szCs w:val="30"/>
        </w:rPr>
        <w:t xml:space="preserve">Используемые команды: 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ps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позволяет получить информацию о процессах и работать с ними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top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выводит список работающих в системе процессов и информацию о них в отсортированном по нагрузке на процессор виде (причём в реальном времени). 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uptime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даёт информацию о: текущем времени, онлайн-пользователях, длительности работы системы и средней загрузке системы. 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pstree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показывает запущенные процессы в виде дерева. </w:t>
      </w:r>
    </w:p>
    <w:p>
      <w:pPr>
        <w:pStyle w:val="ListParagraph"/>
        <w:spacing w:lineRule="auto" w:line="360"/>
        <w:ind w:hanging="0" w:left="1069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ListParagraph"/>
        <w:spacing w:lineRule="auto" w:line="360"/>
        <w:ind w:hanging="0" w:left="1069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 xml:space="preserve">4. 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Исследуйте, что произойдет, если процесс-потомок сменит </w:t>
      </w:r>
    </w:p>
    <w:p>
      <w:pPr>
        <w:pStyle w:val="ListParagraph"/>
        <w:spacing w:lineRule="auto" w:line="360"/>
        <w:ind w:hanging="0" w:left="1069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t>текущий каталог, будет ли изменен текущий каталог для родителя? Создайте программу, подтверждающую ответ и приведите</w:t>
      </w: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 xml:space="preserve"> в </w:t>
      </w:r>
      <w:r>
        <w:rPr>
          <w:rFonts w:cs="Times New Roman" w:ascii="Times New Roman" w:hAnsi="Times New Roman"/>
          <w:bCs/>
          <w:iCs/>
          <w:sz w:val="30"/>
          <w:szCs w:val="30"/>
        </w:rPr>
        <w:t>отчёте</w:t>
      </w: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.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t xml:space="preserve">Если процесс-потомок сменит текущий каталог, текущий каталог для родителя изменяться не будет. Подтвердим предположение с помощью специально разработанного кода. 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Результат запуска: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-54610</wp:posOffset>
            </wp:positionH>
            <wp:positionV relativeFrom="paragraph">
              <wp:posOffset>183515</wp:posOffset>
            </wp:positionV>
            <wp:extent cx="5001260" cy="1066800"/>
            <wp:effectExtent l="0" t="0" r="0" b="0"/>
            <wp:wrapSquare wrapText="largest"/>
            <wp:docPr id="18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10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60"/>
        <w:ind w:hanging="0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</w:r>
    </w:p>
    <w:p>
      <w:pPr>
        <w:pStyle w:val="Normal"/>
        <w:spacing w:lineRule="auto" w:line="360" w:before="0" w:after="160"/>
        <w:ind w:hanging="0"/>
        <w:jc w:val="both"/>
        <w:rPr>
          <w:rFonts w:ascii="Times New Roman" w:hAnsi="Times New Roman"/>
          <w:sz w:val="30"/>
          <w:szCs w:val="30"/>
          <w:lang w:val="en-US"/>
        </w:rPr>
      </w:pPr>
      <w:r>
        <w:rPr>
          <w:rFonts w:ascii="Times New Roman" w:hAnsi="Times New Roman"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ind w:hanging="0"/>
        <w:jc w:val="both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Процесс — родитель не изменил текущий каталога</w:t>
      </w:r>
    </w:p>
    <w:p>
      <w:pPr>
        <w:pStyle w:val="ListParagraph"/>
        <w:spacing w:lineRule="auto" w:line="360"/>
        <w:ind w:hanging="0" w:left="1069"/>
        <w:jc w:val="both"/>
        <w:rPr>
          <w:rFonts w:ascii="Times New Roman" w:hAnsi="Times New Roman" w:cs="Times New Roman"/>
          <w:bCs/>
          <w:iCs/>
        </w:rPr>
      </w:pPr>
      <w:r>
        <w:rPr>
          <w:rFonts w:cs="Times New Roman" w:ascii="Times New Roman" w:hAnsi="Times New Roman"/>
          <w:bCs/>
          <w:iCs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t>5. Проиллюстрируйте как процесс-родитель и процесс-потомок разделяют один и тот же дескриптор и смещение текстового файла. Для этого составьте программу, в которой процесс-родитель должен открывать текстовый файл и запускать потомка. Потомок должен читать порцию данных из открытого файла и выводить на консоль. По завершению потомка родитель должен читать из того же файла и выводить результат на консоль. Можете использовать вызов sleep() для синхронизации доступа родителя и потомка к файлу.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39260" cy="1247775"/>
            <wp:effectExtent l="0" t="0" r="0" b="0"/>
            <wp:wrapSquare wrapText="largest"/>
            <wp:docPr id="19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60" cy="124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  <w:t xml:space="preserve">Вывод: в ходе данной лабораторной работе был получен опыт работы с процессами и программировании на Си в среде </w:t>
      </w: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Linux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Heading1"/>
        <w:ind w:hanging="0" w:left="0"/>
        <w:rPr>
          <w:sz w:val="36"/>
          <w:szCs w:val="36"/>
        </w:rPr>
      </w:pPr>
      <w:bookmarkStart w:id="9" w:name="__RefHeading___Toc906_2500951832"/>
      <w:bookmarkEnd w:id="9"/>
      <w:r>
        <w:rPr>
          <w:sz w:val="36"/>
          <w:szCs w:val="36"/>
        </w:rPr>
        <w:t>ЛАБОРАТОРНАЯ РАБОТА №3</w:t>
      </w:r>
    </w:p>
    <w:p>
      <w:pPr>
        <w:pStyle w:val="Heading2"/>
        <w:ind w:hanging="0" w:left="0"/>
        <w:rPr/>
      </w:pPr>
      <w:bookmarkStart w:id="10" w:name="__RefHeading___Toc2221_714890939"/>
      <w:bookmarkEnd w:id="10"/>
      <w:r>
        <w:rPr/>
        <w:t>Цель работы:</w:t>
      </w:r>
    </w:p>
    <w:p>
      <w:pPr>
        <w:pStyle w:val="Normal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Знакомство с программными каналами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Программные каналы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1. Скомпилируйте и выполните программу whosortpipe.cpp. Сопоставьте результат выполнения программы с выполнением этих же двух команд с терминала в конвейерном режиме (с использованием &lt;&gt;). Анализ результатов работы этой программы (как и всех последующих) с соответствующими скриншотами приведите в отчете.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14980"/>
            <wp:effectExtent l="0" t="0" r="0" b="0"/>
            <wp:wrapSquare wrapText="largest"/>
            <wp:docPr id="20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4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Результаты абсолютно одинаковы.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2. Программу cmdpipe.cpp запускайте после компиляции, задавая ей при стартах в качестве параметров командной строки пары команд shell для конвейеризации (who и sort ; last и sort ; last и more ; pstree и more). Сопоставьте результаты запусков программы с выполнением тех же пар командиз shell в конвейерном режиме.</w:t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2.2 </w:t>
      </w:r>
      <w:r>
        <w:rPr>
          <w:rFonts w:cs="Times New Roman"/>
          <w:bCs/>
          <w:iCs/>
          <w:sz w:val="32"/>
          <w:szCs w:val="32"/>
        </w:rPr>
        <w:t xml:space="preserve">Сравнение запуска с </w:t>
      </w:r>
      <w:r>
        <w:rPr>
          <w:rFonts w:cs="Times New Roman"/>
          <w:bCs/>
          <w:iCs/>
          <w:sz w:val="32"/>
          <w:szCs w:val="32"/>
          <w:lang w:val="en-US"/>
        </w:rPr>
        <w:t>who</w:t>
      </w:r>
      <w:r>
        <w:rPr>
          <w:rFonts w:cs="Times New Roman"/>
          <w:bCs/>
          <w:iCs/>
          <w:sz w:val="32"/>
          <w:szCs w:val="32"/>
        </w:rPr>
        <w:t xml:space="preserve"> </w:t>
      </w:r>
      <w:r>
        <w:rPr>
          <w:rFonts w:cs="Times New Roman"/>
          <w:bCs/>
          <w:iCs/>
          <w:sz w:val="32"/>
          <w:szCs w:val="32"/>
          <w:lang w:val="en-US"/>
        </w:rPr>
        <w:t>sort</w:t>
      </w:r>
      <w:r>
        <w:rPr>
          <w:rFonts w:cs="Times New Roman"/>
          <w:bCs/>
          <w:iCs/>
          <w:sz w:val="32"/>
          <w:szCs w:val="32"/>
        </w:rPr>
        <w:t>: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080135"/>
            <wp:effectExtent l="0" t="0" r="0" b="0"/>
            <wp:wrapSquare wrapText="largest"/>
            <wp:docPr id="21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80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2.3 </w:t>
      </w:r>
      <w:r>
        <w:rPr>
          <w:rFonts w:cs="Times New Roman"/>
          <w:bCs/>
          <w:iCs/>
          <w:sz w:val="32"/>
          <w:szCs w:val="32"/>
        </w:rPr>
        <w:t xml:space="preserve">Сравнение запуска с </w:t>
      </w:r>
      <w:r>
        <w:rPr>
          <w:rFonts w:cs="Times New Roman"/>
          <w:bCs/>
          <w:iCs/>
          <w:sz w:val="32"/>
          <w:szCs w:val="32"/>
          <w:lang w:val="en-US"/>
        </w:rPr>
        <w:t>last</w:t>
      </w:r>
      <w:r>
        <w:rPr>
          <w:rFonts w:cs="Times New Roman"/>
          <w:bCs/>
          <w:iCs/>
          <w:sz w:val="32"/>
          <w:szCs w:val="32"/>
        </w:rPr>
        <w:t xml:space="preserve"> </w:t>
      </w:r>
      <w:r>
        <w:rPr>
          <w:rFonts w:cs="Times New Roman"/>
          <w:bCs/>
          <w:iCs/>
          <w:sz w:val="32"/>
          <w:szCs w:val="32"/>
          <w:lang w:val="en-US"/>
        </w:rPr>
        <w:t>sort</w:t>
      </w:r>
      <w:r>
        <w:rPr>
          <w:rFonts w:cs="Times New Roman"/>
          <w:bCs/>
          <w:iCs/>
          <w:sz w:val="32"/>
          <w:szCs w:val="32"/>
        </w:rPr>
        <w:t>: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28575</wp:posOffset>
            </wp:positionH>
            <wp:positionV relativeFrom="paragraph">
              <wp:posOffset>-193040</wp:posOffset>
            </wp:positionV>
            <wp:extent cx="5940425" cy="3924935"/>
            <wp:effectExtent l="0" t="0" r="0" b="0"/>
            <wp:wrapSquare wrapText="largest"/>
            <wp:docPr id="22" name="Изображение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3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4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209550</wp:posOffset>
            </wp:positionH>
            <wp:positionV relativeFrom="paragraph">
              <wp:posOffset>17145</wp:posOffset>
            </wp:positionV>
            <wp:extent cx="5940425" cy="3773170"/>
            <wp:effectExtent l="0" t="0" r="0" b="0"/>
            <wp:wrapSquare wrapText="largest"/>
            <wp:docPr id="23" name="Изображение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3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3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 xml:space="preserve">2.4 Сравнение запуска с </w:t>
      </w:r>
      <w:r>
        <w:rPr>
          <w:rFonts w:cs="Times New Roman"/>
          <w:bCs/>
          <w:iCs/>
          <w:sz w:val="32"/>
          <w:szCs w:val="32"/>
          <w:lang w:val="en-US"/>
        </w:rPr>
        <w:t>last</w:t>
      </w:r>
      <w:r>
        <w:rPr>
          <w:rFonts w:cs="Times New Roman"/>
          <w:bCs/>
          <w:iCs/>
          <w:sz w:val="32"/>
          <w:szCs w:val="32"/>
        </w:rPr>
        <w:t xml:space="preserve"> </w:t>
      </w:r>
      <w:r>
        <w:rPr>
          <w:rFonts w:cs="Times New Roman"/>
          <w:bCs/>
          <w:iCs/>
          <w:sz w:val="32"/>
          <w:szCs w:val="32"/>
          <w:lang w:val="en-US"/>
        </w:rPr>
        <w:t>more</w:t>
      </w:r>
      <w:r>
        <w:rPr>
          <w:rFonts w:cs="Times New Roman"/>
          <w:bCs/>
          <w:iCs/>
          <w:sz w:val="32"/>
          <w:szCs w:val="32"/>
        </w:rPr>
        <w:t>: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85725</wp:posOffset>
            </wp:positionH>
            <wp:positionV relativeFrom="paragraph">
              <wp:posOffset>159385</wp:posOffset>
            </wp:positionV>
            <wp:extent cx="5940425" cy="3879850"/>
            <wp:effectExtent l="0" t="0" r="0" b="0"/>
            <wp:wrapSquare wrapText="largest"/>
            <wp:docPr id="24" name="Изображение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3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2.</w:t>
      </w:r>
      <w:r>
        <w:rPr>
          <w:rFonts w:cs="Times New Roman"/>
          <w:bCs/>
          <w:iCs/>
          <w:sz w:val="32"/>
          <w:szCs w:val="32"/>
          <w:lang w:val="en-US"/>
        </w:rPr>
        <w:t>5</w:t>
      </w:r>
      <w:r>
        <w:rPr>
          <w:rFonts w:cs="Times New Roman"/>
          <w:bCs/>
          <w:iCs/>
          <w:sz w:val="32"/>
          <w:szCs w:val="32"/>
        </w:rPr>
        <w:t xml:space="preserve"> Сравнение запуска с </w:t>
      </w:r>
      <w:r>
        <w:rPr>
          <w:rFonts w:cs="Times New Roman"/>
          <w:bCs/>
          <w:iCs/>
          <w:sz w:val="32"/>
          <w:szCs w:val="32"/>
          <w:lang w:val="en-US"/>
        </w:rPr>
        <w:t>pstree</w:t>
      </w:r>
      <w:r>
        <w:rPr>
          <w:rFonts w:cs="Times New Roman"/>
          <w:bCs/>
          <w:iCs/>
          <w:sz w:val="32"/>
          <w:szCs w:val="32"/>
        </w:rPr>
        <w:t xml:space="preserve"> </w:t>
      </w:r>
      <w:r>
        <w:rPr>
          <w:rFonts w:cs="Times New Roman"/>
          <w:bCs/>
          <w:iCs/>
          <w:sz w:val="32"/>
          <w:szCs w:val="32"/>
          <w:lang w:val="en-US"/>
        </w:rPr>
        <w:t>more</w:t>
      </w:r>
      <w:r>
        <w:rPr>
          <w:rFonts w:cs="Times New Roman"/>
          <w:bCs/>
          <w:iCs/>
          <w:sz w:val="32"/>
          <w:szCs w:val="32"/>
        </w:rPr>
        <w:t>:</w:t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-635</wp:posOffset>
            </wp:positionH>
            <wp:positionV relativeFrom="paragraph">
              <wp:posOffset>635</wp:posOffset>
            </wp:positionV>
            <wp:extent cx="3909695" cy="3994785"/>
            <wp:effectExtent l="0" t="0" r="0" b="0"/>
            <wp:wrapSquare wrapText="largest"/>
            <wp:docPr id="25" name="Изображение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3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695" cy="3994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14605</wp:posOffset>
            </wp:positionH>
            <wp:positionV relativeFrom="paragraph">
              <wp:posOffset>128905</wp:posOffset>
            </wp:positionV>
            <wp:extent cx="3959860" cy="4135120"/>
            <wp:effectExtent l="0" t="0" r="0" b="0"/>
            <wp:wrapSquare wrapText="largest"/>
            <wp:docPr id="26" name="Изображение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3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4135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3. Создайте программный канал типа named pipe из командной строки (пример в лекциях). Используя необходимые системные вызовы организуйте канал named pipe в программе, сравните результат выполнения обмена по нему в программе с тем, чего можно достичь, создавая named pipe на терминале.</w:t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  <w:t>3.1 shell</w:t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44825"/>
            <wp:effectExtent l="0" t="0" r="0" b="0"/>
            <wp:wrapSquare wrapText="largest"/>
            <wp:docPr id="27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3.2</w:t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531495</wp:posOffset>
            </wp:positionH>
            <wp:positionV relativeFrom="paragraph">
              <wp:posOffset>109220</wp:posOffset>
            </wp:positionV>
            <wp:extent cx="4629785" cy="2095500"/>
            <wp:effectExtent l="0" t="0" r="0" b="0"/>
            <wp:wrapSquare wrapText="largest"/>
            <wp:docPr id="28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85" cy="209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28"/>
          <w:szCs w:val="28"/>
        </w:rPr>
        <w:t>4. Разберите и выполните пример клиент-серверного взаимодействия, организованного на конвейерах различного типа.</w:t>
      </w:r>
      <w:r>
        <w:rPr>
          <w:b w:val="false"/>
          <w:bCs w:val="false"/>
          <w:sz w:val="32"/>
          <w:szCs w:val="32"/>
        </w:rPr>
        <w:t xml:space="preserve"> </w:t>
      </w:r>
      <w:r>
        <w:rPr>
          <w:b w:val="false"/>
          <w:bCs w:val="false"/>
          <w:sz w:val="28"/>
          <w:szCs w:val="28"/>
        </w:rPr>
        <w:t xml:space="preserve">Исходный текст примера содержится в файлах pipe_server.cpp , pipe_client.cpp и pipe_local.h и разобран в материалах лекций. </w:t>
      </w:r>
      <w:r>
        <w:rPr>
          <w:b w:val="false"/>
          <w:bCs w:val="false"/>
          <w:sz w:val="28"/>
          <w:szCs w:val="28"/>
          <w:lang w:val="ru-RU"/>
        </w:rPr>
        <w:t>Сервер</w:t>
      </w:r>
      <w:r>
        <w:rPr>
          <w:b w:val="false"/>
          <w:bCs w:val="false"/>
          <w:sz w:val="28"/>
          <w:szCs w:val="28"/>
        </w:rPr>
        <w:t xml:space="preserve"> запускается в фоновом режиме. Проанализируйте какие конвейеры используются, как они создаются, как функционирует данная системы, ее недостатки. Программа-сервер этого примера исполняет каждый командный запрос поочередно. Если какой-либо запрос потребует много времени, все остальные клиентские процессы будут ожидать обслуживания. Коды программ были переписаны, так как прежние вызывали ошибки при вызове из терминала.</w:t>
      </w:r>
      <w:r>
        <w:rPr>
          <w:b w:val="false"/>
          <w:bCs w:val="false"/>
          <w:sz w:val="32"/>
          <w:szCs w:val="32"/>
        </w:rPr>
        <w:t xml:space="preserve"> </w:t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114300</wp:posOffset>
            </wp:positionH>
            <wp:positionV relativeFrom="paragraph">
              <wp:posOffset>109220</wp:posOffset>
            </wp:positionV>
            <wp:extent cx="5940425" cy="5832475"/>
            <wp:effectExtent l="0" t="0" r="0" b="0"/>
            <wp:wrapSquare wrapText="largest"/>
            <wp:docPr id="29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003290"/>
            <wp:effectExtent l="0" t="0" r="0" b="0"/>
            <wp:wrapSquare wrapText="largest"/>
            <wp:docPr id="30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03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/>
          <w:bCs/>
          <w:i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12065</wp:posOffset>
            </wp:positionH>
            <wp:positionV relativeFrom="paragraph">
              <wp:posOffset>35560</wp:posOffset>
            </wp:positionV>
            <wp:extent cx="5915660" cy="8478520"/>
            <wp:effectExtent l="0" t="0" r="0" b="0"/>
            <wp:wrapSquare wrapText="largest"/>
            <wp:docPr id="31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8478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809" w:left="0" w:right="0"/>
        <w:rPr>
          <w:b/>
          <w:bCs/>
          <w:i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</w:r>
    </w:p>
    <w:p>
      <w:pPr>
        <w:pStyle w:val="Normal"/>
        <w:rPr/>
      </w:pPr>
      <w:bookmarkStart w:id="11" w:name="__RefHeading___Toc2223_714890939"/>
      <w:bookmarkEnd w:id="11"/>
      <w:r>
        <w:rPr>
          <w:rStyle w:val="Style11"/>
          <w:sz w:val="32"/>
          <w:szCs w:val="32"/>
        </w:rPr>
        <w:t>Схема взаимодействия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rStyle w:val="Strong"/>
          <w:rFonts w:ascii="Times New Roman" w:hAnsi="Times New Roman"/>
          <w:sz w:val="28"/>
          <w:szCs w:val="28"/>
        </w:rPr>
        <w:t>Клиент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Создает приватный FIFO.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Открывает публичный FIFO для записи.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Вводит команды и отправляет их серверу через публичный FIFO.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Открывает приватный FIFO для чтения результатов.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/>
      </w:pPr>
      <w:r>
        <w:rPr>
          <w:rFonts w:ascii="Times New Roman" w:hAnsi="Times New Roman"/>
          <w:sz w:val="28"/>
          <w:szCs w:val="28"/>
        </w:rPr>
        <w:t xml:space="preserve">Читает и отображает результаты на </w:t>
      </w:r>
      <w:r>
        <w:rPr>
          <w:rStyle w:val="Style13"/>
          <w:rFonts w:ascii="Times New Roman" w:hAnsi="Times New Roman"/>
          <w:sz w:val="28"/>
          <w:szCs w:val="28"/>
        </w:rPr>
        <w:t>stderr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Закрывает и удаляет приватный FIFO перед завершением работы.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rStyle w:val="Strong"/>
          <w:rFonts w:ascii="Times New Roman" w:hAnsi="Times New Roman"/>
          <w:sz w:val="28"/>
          <w:szCs w:val="28"/>
        </w:rPr>
        <w:t>Сервер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Создает публичный FIFO.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Открывает публичный FIFO для чтения.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Ожидает сообщений от клиентов.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получении сообщения пытается открыть приватный FIFO клиента.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Выполняет команду и отправляет результаты обратно клиенту через приватный FIFO.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Закрывает приватный FIFO после отправки результатов.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809" w:left="0" w:right="0"/>
        <w:rPr>
          <w:b/>
          <w:bCs/>
          <w:i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809" w:left="0" w:right="0"/>
        <w:rPr>
          <w:b/>
          <w:bCs/>
          <w:i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809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>Анализ конвееров:</w:t>
      </w:r>
      <w:r>
        <w:rPr>
          <w:rStyle w:val="Style11"/>
          <w:i/>
          <w:iCs/>
          <w:sz w:val="28"/>
          <w:szCs w:val="28"/>
        </w:rPr>
        <w:br/>
      </w:r>
      <w:r>
        <w:rPr>
          <w:rStyle w:val="Style11"/>
          <w:b/>
          <w:bCs/>
          <w:i/>
          <w:iCs/>
          <w:sz w:val="28"/>
          <w:szCs w:val="28"/>
        </w:rPr>
        <w:t>Взаимодействие происходит через два типа FIFO: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i/>
          <w:iCs/>
          <w:sz w:val="28"/>
          <w:szCs w:val="28"/>
        </w:rPr>
        <w:t xml:space="preserve">        </w:t>
      </w:r>
      <w:r>
        <w:rPr>
          <w:rStyle w:val="Style11"/>
          <w:b/>
          <w:bCs/>
          <w:i/>
          <w:iCs/>
          <w:sz w:val="28"/>
          <w:szCs w:val="28"/>
        </w:rPr>
        <w:t>Публичный FIFO:</w:t>
      </w:r>
      <w:r>
        <w:rPr>
          <w:rStyle w:val="Style11"/>
          <w:i/>
          <w:iCs/>
          <w:sz w:val="28"/>
          <w:szCs w:val="28"/>
        </w:rPr>
        <w:t xml:space="preserve"> Используется для приема командных запросов от клиентов.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i/>
          <w:iCs/>
          <w:sz w:val="28"/>
          <w:szCs w:val="28"/>
        </w:rPr>
        <w:t xml:space="preserve">        </w:t>
      </w:r>
      <w:r>
        <w:rPr>
          <w:rStyle w:val="Style11"/>
          <w:b/>
          <w:bCs/>
          <w:i/>
          <w:iCs/>
          <w:sz w:val="28"/>
          <w:szCs w:val="28"/>
        </w:rPr>
        <w:t>Приватный FIFO:</w:t>
      </w:r>
      <w:r>
        <w:rPr>
          <w:rStyle w:val="Style11"/>
          <w:i/>
          <w:iCs/>
          <w:sz w:val="28"/>
          <w:szCs w:val="28"/>
        </w:rPr>
        <w:t xml:space="preserve"> Создается для каждого клиента, чтобы вернуть ему результаты выполнения команды.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>
          <w:i/>
          <w:i/>
          <w:iCs/>
          <w:sz w:val="28"/>
          <w:szCs w:val="28"/>
        </w:rPr>
      </w:pPr>
      <w:r>
        <w:rPr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>Функционирование системы: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i/>
          <w:iCs/>
          <w:sz w:val="28"/>
          <w:szCs w:val="28"/>
        </w:rPr>
        <w:tab/>
      </w:r>
      <w:r>
        <w:rPr>
          <w:rStyle w:val="Style11"/>
          <w:b/>
          <w:bCs/>
          <w:i/>
          <w:iCs/>
          <w:sz w:val="28"/>
          <w:szCs w:val="28"/>
        </w:rPr>
        <w:t xml:space="preserve">1. Создание FIFO: </w:t>
      </w:r>
      <w:r>
        <w:rPr>
          <w:rStyle w:val="Style11"/>
          <w:i/>
          <w:iCs/>
          <w:sz w:val="28"/>
          <w:szCs w:val="28"/>
        </w:rPr>
        <w:t>Публичный канал, создается с помощью mkfifo. Приватные каналы создаются по запросу клиента и используются для передачи результатов выполнения команды.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>
          <w:i/>
          <w:i/>
          <w:iCs/>
          <w:sz w:val="28"/>
          <w:szCs w:val="28"/>
        </w:rPr>
      </w:pPr>
      <w:r>
        <w:rPr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i/>
          <w:iCs/>
          <w:sz w:val="28"/>
          <w:szCs w:val="28"/>
        </w:rPr>
        <w:tab/>
      </w:r>
      <w:r>
        <w:rPr>
          <w:rStyle w:val="Style11"/>
          <w:b/>
          <w:bCs/>
          <w:i/>
          <w:iCs/>
          <w:sz w:val="28"/>
          <w:szCs w:val="28"/>
        </w:rPr>
        <w:t>2. Клиент</w:t>
      </w:r>
      <w:r>
        <w:rPr>
          <w:rStyle w:val="Style11"/>
          <w:i/>
          <w:iCs/>
          <w:sz w:val="28"/>
          <w:szCs w:val="28"/>
        </w:rPr>
        <w:t xml:space="preserve"> отправляет команду на сервер через публичный канал и ждет ответа в своем приватном канале.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>
          <w:i/>
          <w:i/>
          <w:iCs/>
          <w:sz w:val="28"/>
          <w:szCs w:val="28"/>
        </w:rPr>
      </w:pPr>
      <w:r>
        <w:rPr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ab/>
        <w:t>3. Сервер</w:t>
      </w:r>
      <w:r>
        <w:rPr>
          <w:rStyle w:val="Style11"/>
          <w:i/>
          <w:iCs/>
          <w:sz w:val="28"/>
          <w:szCs w:val="28"/>
        </w:rPr>
        <w:t xml:space="preserve"> получает команду через публичный канал, выполняет её с помощью popen(), а затем отправляет результат обратно клиенту через его приватный канал.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>
          <w:i/>
          <w:i/>
          <w:iCs/>
          <w:sz w:val="28"/>
          <w:szCs w:val="28"/>
        </w:rPr>
      </w:pPr>
      <w:r>
        <w:rPr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i/>
          <w:iCs/>
          <w:sz w:val="28"/>
          <w:szCs w:val="28"/>
        </w:rPr>
        <w:tab/>
      </w:r>
      <w:r>
        <w:rPr>
          <w:rStyle w:val="Style11"/>
          <w:b/>
          <w:bCs/>
          <w:i/>
          <w:iCs/>
          <w:sz w:val="28"/>
          <w:szCs w:val="28"/>
        </w:rPr>
        <w:t>Недостатки системы: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>Последовательная обработка —</w:t>
      </w:r>
      <w:r>
        <w:rPr>
          <w:rStyle w:val="Style11"/>
          <w:i/>
          <w:iCs/>
          <w:sz w:val="28"/>
          <w:szCs w:val="28"/>
        </w:rPr>
        <w:t xml:space="preserve"> сервер выполняет запросы клиентов по очереди, из-за чего медленные запросы задерживают остальные.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>Отсутствие многозадачности —</w:t>
      </w:r>
      <w:r>
        <w:rPr>
          <w:rStyle w:val="Style11"/>
          <w:i/>
          <w:iCs/>
          <w:sz w:val="28"/>
          <w:szCs w:val="28"/>
        </w:rPr>
        <w:t xml:space="preserve"> сервер не обрабатывает несколько запросов одновременно.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 xml:space="preserve">Постоянное создание каналов — </w:t>
      </w:r>
      <w:r>
        <w:rPr>
          <w:rStyle w:val="Style11"/>
          <w:i/>
          <w:iCs/>
          <w:sz w:val="28"/>
          <w:szCs w:val="28"/>
        </w:rPr>
        <w:t>для каждого запроса клиента создается и удаляется приватный канал.</w:t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5.Модифицируйте программу pipe_server.cpp из предыдущего задания так, чтобы при получении нового сообщения от очередного клиента сервер порождал очередной дочерний процесс для выполнения задачи обслуживания данного запроса (исполнения переданной от клиента команды и переправки результата обратно клиенту).</w:t>
      </w:r>
    </w:p>
    <w:p>
      <w:pPr>
        <w:pStyle w:val="Heading2"/>
        <w:ind w:hanging="0" w:left="0"/>
        <w:rPr>
          <w:b/>
          <w:bCs/>
          <w:sz w:val="28"/>
          <w:szCs w:val="28"/>
        </w:rPr>
      </w:pPr>
      <w:bookmarkStart w:id="12" w:name="__RefHeading___Toc2225_714890939"/>
      <w:bookmarkEnd w:id="12"/>
      <w:r>
        <w:rPr/>
        <w:t>Вывод: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spacing w:before="0" w:after="160"/>
        <w:ind w:hanging="0" w:left="-629" w:right="0"/>
        <w:rPr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  <w:t>Мы использовали программные каналы для межпроцессорной коммуникации, увидели, какие недостатки и ограничения могут возникать при их применении. Также изучили простейшее клиент-серверное взаимодействие.</w:t>
      </w:r>
    </w:p>
    <w:p>
      <w:pPr>
        <w:pStyle w:val="Heading1"/>
        <w:ind w:hanging="0" w:left="0"/>
        <w:rPr/>
      </w:pPr>
      <w:bookmarkStart w:id="13" w:name="__RefHeading___Toc913_1721718268"/>
      <w:bookmarkEnd w:id="13"/>
      <w:r>
        <w:rPr/>
        <w:t>ЛАБОРАТОРНАЯ РАБОТА №4</w:t>
      </w:r>
    </w:p>
    <w:p>
      <w:pPr>
        <w:pStyle w:val="Heading2"/>
        <w:ind w:hanging="0" w:left="0"/>
        <w:rPr/>
      </w:pPr>
      <w:bookmarkStart w:id="14" w:name="__RefHeading___Toc6341_1721718268"/>
      <w:bookmarkEnd w:id="14"/>
      <w:r>
        <w:rPr/>
        <w:t xml:space="preserve">Цель работы. </w:t>
      </w:r>
    </w:p>
    <w:p>
      <w:pPr>
        <w:pStyle w:val="Normal"/>
        <w:rPr/>
      </w:pPr>
      <w:r>
        <w:rPr>
          <w:sz w:val="32"/>
          <w:szCs w:val="32"/>
        </w:rPr>
        <w:t>Знакомство с важным атрибутом любой операционной системы – переменными среды (или переменными окружения) environment variables и с возможностями их использования в Linux. Освоение языка для составления командных сценариев и написание набора полезных для системного администрирования скрипто</w:t>
      </w:r>
      <w:r>
        <w:rPr>
          <w:sz w:val="32"/>
          <w:szCs w:val="32"/>
          <w:lang w:val="ru-RU"/>
        </w:rPr>
        <w:t>в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Heading2"/>
        <w:ind w:hanging="0" w:left="0"/>
        <w:rPr>
          <w:lang w:val="ru-RU"/>
        </w:rPr>
      </w:pPr>
      <w:bookmarkStart w:id="15" w:name="__RefHeading___Toc1376_2152403033"/>
      <w:bookmarkEnd w:id="15"/>
      <w:r>
        <w:rPr>
          <w:lang w:val="ru-RU"/>
        </w:rPr>
        <w:t>Выполнение работы</w:t>
      </w:r>
    </w:p>
    <w:p>
      <w:pPr>
        <w:pStyle w:val="Heading2"/>
        <w:ind w:hanging="0" w:left="0"/>
        <w:rPr>
          <w:lang w:val="ru-RU"/>
        </w:rPr>
      </w:pPr>
      <w:r>
        <w:rPr>
          <w:lang w:val="ru-RU"/>
        </w:rPr>
      </w:r>
    </w:p>
    <w:p>
      <w:pPr>
        <w:pStyle w:val="Normal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>1. Создаем переменные в bash файле, выполняет конкатенацию строк, извлечение подстроки и заменяем значение в конкатенированной строке на произвольное</w:t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880745</wp:posOffset>
            </wp:positionH>
            <wp:positionV relativeFrom="paragraph">
              <wp:posOffset>-95885</wp:posOffset>
            </wp:positionV>
            <wp:extent cx="3267710" cy="2143760"/>
            <wp:effectExtent l="0" t="0" r="0" b="0"/>
            <wp:wrapSquare wrapText="largest"/>
            <wp:docPr id="32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2143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t>2. Создаем числовые переменные и выполняем с ними арифметические операции</w:t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490220</wp:posOffset>
            </wp:positionH>
            <wp:positionV relativeFrom="paragraph">
              <wp:posOffset>71755</wp:posOffset>
            </wp:positionV>
            <wp:extent cx="2551430" cy="1547495"/>
            <wp:effectExtent l="0" t="0" r="0" b="0"/>
            <wp:wrapSquare wrapText="largest"/>
            <wp:docPr id="33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430" cy="1547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t>3. Запускаем 2 процесса последовательно. Первый файл запускает второй, название которого получает как параметр при вызове, после выполнения второго файла возвращаемся в первый</w:t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879475</wp:posOffset>
            </wp:positionH>
            <wp:positionV relativeFrom="paragraph">
              <wp:posOffset>134620</wp:posOffset>
            </wp:positionV>
            <wp:extent cx="3724275" cy="1410970"/>
            <wp:effectExtent l="0" t="0" r="0" b="0"/>
            <wp:wrapSquare wrapText="largest"/>
            <wp:docPr id="34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410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</w:r>
    </w:p>
    <w:p>
      <w:pPr>
        <w:pStyle w:val="Normal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t>4.  Пишем скрипт для проверки различия в размерах и аттрибутах файлов в двух каталогах</w:t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043045"/>
            <wp:effectExtent l="0" t="0" r="0" b="0"/>
            <wp:wrapSquare wrapText="largest"/>
            <wp:docPr id="35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3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t>5. Создаем  командный файл, который принимает 2 аргумента: последовательность и имя результирующего файла, после чего запускаем. Программа ищет все текстовые файлы с заданной последовательностью и записывает его имя и номер строки с последовательностью в результирующий</w:t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459740</wp:posOffset>
            </wp:positionH>
            <wp:positionV relativeFrom="paragraph">
              <wp:posOffset>81280</wp:posOffset>
            </wp:positionV>
            <wp:extent cx="4867910" cy="552450"/>
            <wp:effectExtent l="0" t="0" r="0" b="0"/>
            <wp:wrapSquare wrapText="largest"/>
            <wp:docPr id="36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910" cy="552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893445</wp:posOffset>
            </wp:positionH>
            <wp:positionV relativeFrom="paragraph">
              <wp:posOffset>198755</wp:posOffset>
            </wp:positionV>
            <wp:extent cx="3371850" cy="485775"/>
            <wp:effectExtent l="0" t="0" r="0" b="0"/>
            <wp:wrapSquare wrapText="largest"/>
            <wp:docPr id="37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48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Heading4"/>
        <w:ind w:hanging="0" w:left="0"/>
        <w:rPr/>
      </w:pPr>
      <w:bookmarkStart w:id="16" w:name="__RefHeading___Toc6339_1721718268"/>
      <w:bookmarkEnd w:id="16"/>
      <w:r>
        <w:rPr/>
        <w:t>Вывод.</w:t>
      </w:r>
    </w:p>
    <w:p>
      <w:pPr>
        <w:pStyle w:val="BodyText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t>В ходе выполнения лабораторной работы были созданы и протестированы Bash-скрипты для работы с переменными окружения, выполнения арифметических операций, взаимодействия двух файлов и сравнения содержимого каталогов.</w:t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Heading1"/>
        <w:ind w:hanging="0" w:left="0"/>
        <w:rPr/>
      </w:pPr>
      <w:bookmarkStart w:id="17" w:name="__RefHeading___Toc3778_1517724926"/>
      <w:bookmarkEnd w:id="17"/>
      <w:r>
        <w:rPr/>
        <w:t>Лабораторная работа №5</w:t>
      </w:r>
    </w:p>
    <w:p>
      <w:pPr>
        <w:pStyle w:val="Heading2"/>
        <w:ind w:hanging="0" w:left="0"/>
        <w:rPr/>
      </w:pPr>
      <w:bookmarkStart w:id="18" w:name="__RefHeading___Toc3780_1517724926"/>
      <w:bookmarkEnd w:id="18"/>
      <w:r>
        <w:rPr/>
        <w:t>Цель работы</w:t>
      </w:r>
    </w:p>
    <w:p>
      <w:pPr>
        <w:pStyle w:val="Heading2"/>
        <w:ind w:hanging="0" w:left="0"/>
        <w:rPr/>
      </w:pPr>
      <w:r>
        <w:rPr/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  <w:t>Манипуляции с правами доступа при создании в системе</w:t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  <w:t>учетных записей и исследование влияния прав на файловые операции.</w:t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  <w:t>Изучение специфик фонового (background) и диалогового (foreground) режимов</w:t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  <w:t>исполнения процессов и способов переключений между этими режимами.</w:t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Heading2"/>
        <w:ind w:hanging="0" w:left="0"/>
        <w:rPr/>
      </w:pPr>
      <w:bookmarkStart w:id="19" w:name="__RefHeading___Toc10763_3794621434"/>
      <w:bookmarkEnd w:id="19"/>
      <w:r>
        <w:rPr/>
        <w:t>Выполнение работы: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t>1.</w:t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1031240</wp:posOffset>
            </wp:positionH>
            <wp:positionV relativeFrom="paragraph">
              <wp:posOffset>-79375</wp:posOffset>
            </wp:positionV>
            <wp:extent cx="3877310" cy="4267200"/>
            <wp:effectExtent l="0" t="0" r="0" b="0"/>
            <wp:wrapSquare wrapText="largest"/>
            <wp:docPr id="38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42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posOffset>64770</wp:posOffset>
            </wp:positionH>
            <wp:positionV relativeFrom="paragraph">
              <wp:posOffset>74930</wp:posOffset>
            </wp:positionV>
            <wp:extent cx="5810885" cy="2286000"/>
            <wp:effectExtent l="0" t="0" r="0" b="0"/>
            <wp:wrapSquare wrapText="largest"/>
            <wp:docPr id="39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5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91835" cy="2305050"/>
            <wp:effectExtent l="0" t="0" r="0" b="0"/>
            <wp:wrapSquare wrapText="largest"/>
            <wp:docPr id="40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305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929765"/>
            <wp:effectExtent l="0" t="0" r="0" b="0"/>
            <wp:wrapSquare wrapText="largest"/>
            <wp:docPr id="41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9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sz w:val="24"/>
          <w:szCs w:val="24"/>
          <w:lang w:val="ru-RU"/>
        </w:rPr>
        <w:t xml:space="preserve">Права доступа на новый файл определяются </w:t>
      </w:r>
      <w:r>
        <w:rPr>
          <w:rStyle w:val="Strong"/>
          <w:rFonts w:cs="Times New Roman" w:ascii="Times New Roman" w:hAnsi="Times New Roman"/>
          <w:iCs/>
          <w:sz w:val="24"/>
          <w:szCs w:val="24"/>
          <w:lang w:val="ru-RU"/>
        </w:rPr>
        <w:t>umask</w:t>
      </w:r>
      <w:r>
        <w:rPr>
          <w:rFonts w:cs="Times New Roman" w:ascii="Times New Roman" w:hAnsi="Times New Roman"/>
          <w:bCs/>
          <w:iCs/>
          <w:sz w:val="24"/>
          <w:szCs w:val="24"/>
          <w:lang w:val="ru-RU"/>
        </w:rPr>
        <w:t xml:space="preserve"> (маской прав по умолчанию) текущей сессии или пользователя, который создаёт файл. Обычно umask по умолчанию для root — это </w:t>
      </w:r>
      <w:r>
        <w:rPr>
          <w:rStyle w:val="SourceText"/>
          <w:rFonts w:ascii="Times New Roman" w:hAnsi="Times New Roman"/>
          <w:bCs/>
          <w:iCs/>
          <w:sz w:val="24"/>
          <w:szCs w:val="24"/>
          <w:lang w:val="ru-RU"/>
        </w:rPr>
        <w:t>022</w:t>
      </w:r>
      <w:r>
        <w:rPr>
          <w:rFonts w:cs="Times New Roman" w:ascii="Times New Roman" w:hAnsi="Times New Roman"/>
          <w:bCs/>
          <w:iCs/>
          <w:sz w:val="24"/>
          <w:szCs w:val="24"/>
          <w:lang w:val="ru-RU"/>
        </w:rPr>
        <w:t xml:space="preserve">, что означает, что новый файл будет создан с правами </w:t>
      </w:r>
      <w:r>
        <w:rPr>
          <w:rStyle w:val="SourceText"/>
          <w:rFonts w:ascii="Times New Roman" w:hAnsi="Times New Roman"/>
          <w:bCs/>
          <w:iCs/>
          <w:sz w:val="24"/>
          <w:szCs w:val="24"/>
          <w:lang w:val="ru-RU"/>
        </w:rPr>
        <w:t>644</w:t>
      </w:r>
      <w:r>
        <w:rPr>
          <w:rFonts w:cs="Times New Roman" w:ascii="Times New Roman" w:hAnsi="Times New Roman"/>
          <w:bCs/>
          <w:iCs/>
          <w:sz w:val="24"/>
          <w:szCs w:val="24"/>
          <w:lang w:val="ru-RU"/>
        </w:rPr>
        <w:t xml:space="preserve"> (владелец — чтение и запись, группа и другие — только чтение). </w:t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sz w:val="24"/>
          <w:szCs w:val="24"/>
          <w:lang w:val="ru-RU"/>
        </w:rPr>
        <w:t xml:space="preserve">Права доступа на </w:t>
      </w:r>
      <w:r>
        <w:rPr>
          <w:rStyle w:val="SourceText"/>
          <w:rFonts w:ascii="Times New Roman" w:hAnsi="Times New Roman"/>
          <w:bCs/>
          <w:iCs/>
          <w:sz w:val="24"/>
          <w:szCs w:val="24"/>
          <w:lang w:val="ru-RU"/>
        </w:rPr>
        <w:t>file1.txt</w:t>
      </w:r>
      <w:r>
        <w:rPr>
          <w:rFonts w:cs="Times New Roman" w:ascii="Times New Roman" w:hAnsi="Times New Roman"/>
          <w:bCs/>
          <w:iCs/>
          <w:sz w:val="24"/>
          <w:szCs w:val="24"/>
          <w:lang w:val="ru-RU"/>
        </w:rPr>
        <w:t xml:space="preserve"> и </w:t>
      </w:r>
      <w:r>
        <w:rPr>
          <w:rStyle w:val="SourceText"/>
          <w:rFonts w:ascii="Times New Roman" w:hAnsi="Times New Roman"/>
          <w:bCs/>
          <w:iCs/>
          <w:sz w:val="24"/>
          <w:szCs w:val="24"/>
          <w:lang w:val="ru-RU"/>
        </w:rPr>
        <w:t>file2.txt</w:t>
      </w:r>
      <w:r>
        <w:rPr>
          <w:rFonts w:cs="Times New Roman" w:ascii="Times New Roman" w:hAnsi="Times New Roman"/>
          <w:bCs/>
          <w:iCs/>
          <w:sz w:val="24"/>
          <w:szCs w:val="24"/>
          <w:lang w:val="ru-RU"/>
        </w:rPr>
        <w:t xml:space="preserve"> влияют только на то, сможешь ли ты их прочитать. Если у тебя нет прав на чтение этих файлов, ты не сможешь их объединить, даже с использованием </w:t>
      </w:r>
      <w:r>
        <w:rPr>
          <w:rStyle w:val="SourceText"/>
          <w:rFonts w:ascii="Times New Roman" w:hAnsi="Times New Roman"/>
          <w:bCs/>
          <w:iCs/>
          <w:sz w:val="24"/>
          <w:szCs w:val="24"/>
          <w:lang w:val="ru-RU"/>
        </w:rPr>
        <w:t>sudo</w:t>
      </w:r>
      <w:r>
        <w:rPr>
          <w:rFonts w:cs="Times New Roman" w:ascii="Times New Roman" w:hAnsi="Times New Roman"/>
          <w:bCs/>
          <w:iCs/>
          <w:sz w:val="24"/>
          <w:szCs w:val="24"/>
          <w:lang w:val="ru-RU"/>
        </w:rPr>
        <w:t xml:space="preserve">. </w:t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rFonts w:ascii="Times New Roman" w:hAnsi="Times New Roman" w:cs="Times New Roman"/>
          <w:bCs/>
          <w:iCs/>
          <w:sz w:val="24"/>
          <w:szCs w:val="24"/>
          <w:lang w:val="ru-RU"/>
        </w:rPr>
      </w:pPr>
      <w:r>
        <w:rPr>
          <w:rFonts w:cs="Times New Roman" w:ascii="Times New Roman" w:hAnsi="Times New Roman"/>
          <w:bCs/>
          <w:iCs/>
          <w:sz w:val="24"/>
          <w:szCs w:val="24"/>
          <w:lang w:val="ru-RU"/>
        </w:rPr>
        <w:t>2.</w:t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777740"/>
            <wp:effectExtent l="0" t="0" r="0" b="0"/>
            <wp:wrapSquare wrapText="largest"/>
            <wp:docPr id="42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77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en-US"/>
        </w:rPr>
      </w:pPr>
      <w:r>
        <w:rPr>
          <w:rFonts w:cs="Times New Roman" w:ascii="Times New Roman" w:hAnsi="Times New Roman"/>
          <w:bCs/>
          <w:iCs/>
          <w:sz w:val="24"/>
          <w:szCs w:val="24"/>
          <w:lang w:val="en-US"/>
        </w:rPr>
        <w:t>3.</w:t>
      </w:r>
    </w:p>
    <w:p>
      <w:pPr>
        <w:pStyle w:val="BodyText"/>
        <w:rPr>
          <w:rFonts w:ascii="Times New Roman" w:hAnsi="Times New Roman" w:cs="Times New Roman"/>
          <w:bCs/>
          <w:iCs/>
          <w:lang w:val="en-US"/>
        </w:rPr>
      </w:pPr>
      <w: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posOffset>765175</wp:posOffset>
            </wp:positionH>
            <wp:positionV relativeFrom="paragraph">
              <wp:posOffset>266065</wp:posOffset>
            </wp:positionV>
            <wp:extent cx="4410075" cy="5744210"/>
            <wp:effectExtent l="0" t="0" r="0" b="0"/>
            <wp:wrapSquare wrapText="largest"/>
            <wp:docPr id="43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5744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Cs/>
          <w:iCs/>
          <w:sz w:val="24"/>
          <w:szCs w:val="24"/>
          <w:lang w:val="en-US"/>
        </w:rPr>
        <w:t xml:space="preserve"> </w:t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Анализ запуска: </w:t>
        <w:br/>
        <w:t>- запущенный в фоновом режиме процесс был переведём в диалоговый режим для ввода</w:t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после ввода его вернули в фоновый</w:t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в фоновом режиме процесс выводит результат в терминал (для наглядности)</w:t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fg переводит в диалоговый режимам</w:t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bg переводит в фоновый режим (как запуск с &amp;)</w:t>
      </w:r>
    </w:p>
    <w:p>
      <w:pPr>
        <w:pStyle w:val="Normal"/>
        <w:spacing w:lineRule="auto" w:line="240" w:before="280" w:after="280"/>
        <w:rPr>
          <w:sz w:val="28"/>
          <w:szCs w:val="28"/>
        </w:rPr>
      </w:pPr>
      <w:r>
        <w:rPr>
          <w:sz w:val="28"/>
          <w:szCs w:val="28"/>
        </w:rPr>
        <w:t>- jobs показывает статус процессов</w:t>
      </w:r>
    </w:p>
    <w:p>
      <w:pPr>
        <w:pStyle w:val="Normal"/>
        <w:spacing w:lineRule="auto" w:line="240" w:before="280" w:after="280"/>
        <w:rPr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4"/>
          <w:szCs w:val="24"/>
          <w:lang w:val="ru-RU"/>
        </w:rPr>
        <w:t>4.</w:t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7560" cy="4867910"/>
            <wp:effectExtent l="0" t="0" r="0" b="0"/>
            <wp:wrapSquare wrapText="largest"/>
            <wp:docPr id="44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4867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en-US"/>
        </w:rPr>
      </w:pPr>
      <w:r>
        <w:rPr>
          <w:rFonts w:cs="Times New Roman" w:ascii="Times New Roman" w:hAnsi="Times New Roman"/>
          <w:bCs/>
          <w:iCs/>
          <w:sz w:val="24"/>
          <w:szCs w:val="24"/>
          <w:lang w:val="en-US"/>
        </w:rPr>
        <w:t>5.</w:t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96510" cy="5191760"/>
            <wp:effectExtent l="0" t="0" r="0" b="0"/>
            <wp:wrapSquare wrapText="largest"/>
            <wp:docPr id="45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5191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Rule="auto" w:line="240" w:before="280" w:after="280"/>
        <w:rPr>
          <w:sz w:val="28"/>
          <w:szCs w:val="28"/>
        </w:rPr>
      </w:pPr>
      <w:r>
        <w:rPr>
          <w:sz w:val="28"/>
          <w:szCs w:val="28"/>
        </w:rPr>
        <w:t xml:space="preserve">Программа проверяет, что переданы два аргумента (исходный и целевой каталоги). Для каждого файла в целевом каталоге проверяется, существует ли соответствующий файл в исходном каталоге. Если нет, файл удаляется. Для каждого файла в исходном каталоге: если файл существует в целевом каталоге, проверяется, новее ли файл в исходном каталоге. Если да, файл обновляется. Если файл не существует в целевом каталоге, он копируется. </w:t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bookmarkStart w:id="20" w:name="__RefHeading___Toc10890_3794621434"/>
      <w:bookmarkEnd w:id="20"/>
      <w:r>
        <w:rPr/>
        <w:t>ЛАБОРАТОРНАЯ РАБОТА № 6</w:t>
      </w:r>
    </w:p>
    <w:p>
      <w:pPr>
        <w:pStyle w:val="Heading1"/>
        <w:ind w:hanging="0" w:left="0"/>
        <w:rPr/>
      </w:pPr>
      <w:r>
        <w:rPr/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Генерация и обработка сигналов</w:t>
      </w:r>
    </w:p>
    <w:p>
      <w:pPr>
        <w:pStyle w:val="Heading2"/>
        <w:ind w:hanging="0" w:left="0"/>
        <w:rPr/>
      </w:pPr>
      <w:bookmarkStart w:id="21" w:name="__RefHeading___Toc10892_3794621434"/>
      <w:bookmarkEnd w:id="21"/>
      <w:r>
        <w:rPr/>
        <w:t xml:space="preserve">Цель работы. </w:t>
      </w:r>
    </w:p>
    <w:p>
      <w:pPr>
        <w:pStyle w:val="Heading1"/>
        <w:ind w:hanging="0" w:left="0"/>
        <w:rPr/>
      </w:pPr>
      <w:r>
        <w:rPr/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Освоение простейшего средства управления процессами,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позволяющего процессам передавать информацию о каких-либо событиях,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отрабатывать реакции на различные события и взаимодействовать друг с</w:t>
      </w:r>
    </w:p>
    <w:p>
      <w:pPr>
        <w:pStyle w:val="BodyText"/>
        <w:rPr/>
      </w:pPr>
      <w:r>
        <w:rPr>
          <w:sz w:val="28"/>
          <w:szCs w:val="28"/>
        </w:rPr>
        <w:t>другом.</w:t>
      </w:r>
    </w:p>
    <w:p>
      <w:pPr>
        <w:pStyle w:val="Heading2"/>
        <w:ind w:hanging="0" w:left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ind w:hanging="0" w:left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ind w:hanging="0" w:left="0"/>
        <w:rPr/>
      </w:pPr>
      <w:bookmarkStart w:id="22" w:name="__RefHeading___Toc11160_3794621434"/>
      <w:bookmarkEnd w:id="22"/>
      <w:r>
        <w:rPr>
          <w:sz w:val="28"/>
          <w:szCs w:val="28"/>
        </w:rPr>
        <w:t>Выполнение работы.</w:t>
      </w:r>
    </w:p>
    <w:p>
      <w:pPr>
        <w:pStyle w:val="BodyText"/>
        <w:rPr>
          <w:lang w:val="en-US"/>
        </w:rPr>
      </w:pPr>
      <w:r>
        <w:rPr>
          <w:sz w:val="28"/>
          <w:szCs w:val="28"/>
          <w:lang w:val="en-US"/>
        </w:rPr>
        <w:t>1.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33750" cy="4172585"/>
            <wp:effectExtent l="0" t="0" r="0" b="0"/>
            <wp:wrapSquare wrapText="largest"/>
            <wp:docPr id="46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172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ind w:hanging="0" w:left="0"/>
        <w:rPr/>
      </w:pPr>
      <w:r>
        <w:rPr/>
      </w:r>
    </w:p>
    <w:p>
      <w:pPr>
        <w:pStyle w:val="ListParagraph"/>
        <w:spacing w:lineRule="auto" w:line="240" w:before="280" w:after="280"/>
        <w:ind w:hanging="0" w:left="0" w:right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spacing w:lineRule="auto" w:line="240" w:before="280" w:after="280"/>
        <w:ind w:hanging="0" w:left="0" w:right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spacing w:lineRule="auto" w:line="240" w:before="280" w:after="280"/>
        <w:ind w:hanging="0" w:left="0" w:right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spacing w:lineRule="auto" w:line="240" w:before="280" w:after="280"/>
        <w:ind w:hanging="0" w:left="0" w:right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spacing w:lineRule="auto" w:line="240" w:before="280" w:after="280"/>
        <w:ind w:hanging="0" w:left="0" w:right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spacing w:lineRule="auto" w:line="240" w:before="280" w:after="280"/>
        <w:ind w:hanging="0" w:left="0" w:right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spacing w:lineRule="auto" w:line="240" w:before="280" w:after="280"/>
        <w:ind w:hanging="0" w:left="0" w:right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spacing w:lineRule="auto" w:line="240" w:before="280" w:after="280"/>
        <w:ind w:hanging="0" w:left="0" w:right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spacing w:lineRule="auto" w:line="240" w:before="280" w:after="280"/>
        <w:ind w:hanging="0" w:left="0" w:right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spacing w:lineRule="auto" w:line="240" w:before="280" w:after="280"/>
        <w:ind w:hanging="0" w:left="0" w:right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spacing w:lineRule="auto" w:line="240" w:before="280" w:after="280"/>
        <w:ind w:hanging="0" w:left="0" w:right="0"/>
        <w:contextualSpacing/>
        <w:rPr/>
      </w:pPr>
      <w:r>
        <w:rPr>
          <w:rFonts w:cs="Times New Roman" w:ascii="Times New Roman" w:hAnsi="Times New Roman"/>
          <w:sz w:val="28"/>
          <w:szCs w:val="28"/>
        </w:rPr>
        <w:t xml:space="preserve">Анализ результата: </w:t>
      </w:r>
    </w:p>
    <w:p>
      <w:pPr>
        <w:pStyle w:val="ListParagraph"/>
        <w:spacing w:lineRule="auto" w:line="240" w:before="280" w:after="280"/>
        <w:ind w:hanging="0" w:left="0" w:right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spacing w:lineRule="auto" w:line="240" w:before="280" w:after="280"/>
        <w:ind w:hanging="0" w:left="0" w:right="0"/>
        <w:contextualSpacing/>
        <w:rPr/>
      </w:pPr>
      <w:r>
        <w:rPr>
          <w:rFonts w:cs="Times New Roman" w:ascii="Times New Roman" w:hAnsi="Times New Roman"/>
          <w:sz w:val="28"/>
          <w:szCs w:val="28"/>
        </w:rPr>
        <w:t xml:space="preserve">Если пользователь использует сигнал SIGINT(нажатием Ctrl-C), то выводится сообщение и  завершается работа, если пользователь использует сигнал SIGQUIT (нажатием Ctrl-\), то программа просто завершает работу, а при вводе строки возвращает её в виде </w:t>
      </w:r>
      <w:r>
        <w:rPr>
          <w:rFonts w:cs="Times New Roman" w:ascii="Times New Roman" w:hAnsi="Times New Roman"/>
          <w:bCs/>
          <w:iCs/>
          <w:sz w:val="28"/>
          <w:szCs w:val="28"/>
        </w:rPr>
        <w:t>“</w:t>
      </w: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>You</w:t>
      </w:r>
      <w:r>
        <w:rPr>
          <w:rFonts w:cs="Times New Roman" w:ascii="Times New Roman" w:hAnsi="Times New Roman"/>
          <w:bCs/>
          <w:iCs/>
          <w:sz w:val="28"/>
          <w:szCs w:val="28"/>
        </w:rPr>
        <w:t xml:space="preserve"> </w:t>
      </w: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>entered</w:t>
      </w:r>
      <w:r>
        <w:rPr>
          <w:rFonts w:cs="Times New Roman" w:ascii="Times New Roman" w:hAnsi="Times New Roman"/>
          <w:bCs/>
          <w:iCs/>
          <w:sz w:val="28"/>
          <w:szCs w:val="28"/>
        </w:rPr>
        <w:t xml:space="preserve">: {введённая строка}”. </w:t>
      </w:r>
    </w:p>
    <w:p>
      <w:pPr>
        <w:pStyle w:val="ListParagraph"/>
        <w:spacing w:lineRule="auto" w:line="240" w:before="280" w:after="280"/>
        <w:ind w:hanging="0" w:left="0" w:right="0"/>
        <w:contextualSpacing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ListParagraph"/>
        <w:spacing w:lineRule="auto" w:line="240" w:before="280" w:after="280"/>
        <w:ind w:hanging="0" w:left="0" w:right="0"/>
        <w:contextualSpacing/>
        <w:rPr/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 xml:space="preserve">2. </w:t>
      </w:r>
    </w:p>
    <w:p>
      <w:pPr>
        <w:pStyle w:val="Normal"/>
        <w:spacing w:lineRule="auto" w:line="240" w:before="280" w:after="280"/>
        <w:rPr/>
      </w:pPr>
      <w:r>
        <w:rPr>
          <w:rFonts w:cs="Times New Roman" w:ascii="Times New Roman" w:hAnsi="Times New Roman"/>
          <w:bCs/>
          <w:iCs/>
          <w:sz w:val="28"/>
          <w:szCs w:val="28"/>
        </w:rPr>
        <w:t>Запустите программу signal_catch.cpp, выполняющую вывод на консоль. Отправьте процессу сигналы SIGINT и SIGQUIT , а также SIGSTOP (нажатием Ctrl-Z) и SIGCONT (нажатием Ctrl-Q) .Проанализируйте поведение процесса и вывод на консоль, а также сравните с программой из предыдущего пункта.</w:t>
      </w:r>
    </w:p>
    <w:p>
      <w:pPr>
        <w:pStyle w:val="Normal"/>
        <w:spacing w:lineRule="auto" w:line="240" w:before="280" w:after="280"/>
        <w:rPr/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>Выполнение:</w:t>
      </w:r>
    </w:p>
    <w:p>
      <w:pPr>
        <w:pStyle w:val="Normal"/>
        <w:spacing w:lineRule="auto" w:line="240" w:before="280" w:after="280"/>
        <w:rPr/>
      </w:pPr>
      <w:r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38600" cy="3982085"/>
            <wp:effectExtent l="0" t="0" r="0" b="0"/>
            <wp:wrapSquare wrapText="largest"/>
            <wp:docPr id="47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982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Cs/>
          <w:iCs/>
          <w:sz w:val="28"/>
          <w:szCs w:val="28"/>
        </w:rPr>
        <w:t xml:space="preserve"> </w:t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 xml:space="preserve">SIGINT (Ctrl-C) </w:t>
      </w: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 xml:space="preserve">и </w:t>
      </w: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 xml:space="preserve">SIGQUIT (Ctrl-\) - </w:t>
      </w: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>выводят информацию о своём номере</w:t>
      </w:r>
    </w:p>
    <w:p>
      <w:pPr>
        <w:pStyle w:val="Normal"/>
        <w:spacing w:lineRule="auto" w:line="240" w:before="280" w:after="280"/>
        <w:rPr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 xml:space="preserve">SIGSTOP (Ctrl-Z) – </w:t>
      </w: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>останавливает программу</w:t>
      </w:r>
    </w:p>
    <w:p>
      <w:pPr>
        <w:pStyle w:val="Normal"/>
        <w:spacing w:lineRule="auto" w:line="240" w:before="280" w:after="280"/>
        <w:rPr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 xml:space="preserve">Для </w:t>
      </w: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 xml:space="preserve">SIGCONT (Ctrl-Q) </w:t>
      </w: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>кода нет</w:t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spacing w:lineRule="auto" w:line="240" w:before="280" w:after="280"/>
        <w:rPr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>3.</w:t>
      </w:r>
    </w:p>
    <w:p>
      <w:pPr>
        <w:pStyle w:val="Normal"/>
        <w:spacing w:lineRule="auto" w:line="240" w:before="280" w:after="280"/>
        <w:rPr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 xml:space="preserve">Использовал </w:t>
      </w: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>SIGQUIT</w:t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posOffset>455295</wp:posOffset>
            </wp:positionH>
            <wp:positionV relativeFrom="paragraph">
              <wp:posOffset>44450</wp:posOffset>
            </wp:positionV>
            <wp:extent cx="5029835" cy="2428875"/>
            <wp:effectExtent l="0" t="0" r="0" b="0"/>
            <wp:wrapSquare wrapText="largest"/>
            <wp:docPr id="48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2428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 xml:space="preserve">Использовал </w:t>
      </w: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>SIGINT</w:t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posOffset>368300</wp:posOffset>
            </wp:positionH>
            <wp:positionV relativeFrom="paragraph">
              <wp:posOffset>-75565</wp:posOffset>
            </wp:positionV>
            <wp:extent cx="4963160" cy="1352550"/>
            <wp:effectExtent l="0" t="0" r="0" b="0"/>
            <wp:wrapSquare wrapText="largest"/>
            <wp:docPr id="49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160" cy="135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 xml:space="preserve">Использовал </w:t>
      </w: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>SIGSTOP</w:t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posOffset>210185</wp:posOffset>
            </wp:positionH>
            <wp:positionV relativeFrom="paragraph">
              <wp:posOffset>-97790</wp:posOffset>
            </wp:positionV>
            <wp:extent cx="5039360" cy="1971675"/>
            <wp:effectExtent l="0" t="0" r="0" b="0"/>
            <wp:wrapSquare wrapText="largest"/>
            <wp:docPr id="50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60" cy="1971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 xml:space="preserve">Использовал </w:t>
      </w: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>SIGCONT (</w:t>
      </w: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 xml:space="preserve">продолжалось до использования </w:t>
      </w: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>SIGUSR1)</w:t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posOffset>464820</wp:posOffset>
            </wp:positionH>
            <wp:positionV relativeFrom="paragraph">
              <wp:posOffset>-97790</wp:posOffset>
            </wp:positionV>
            <wp:extent cx="5010785" cy="2943225"/>
            <wp:effectExtent l="0" t="0" r="0" b="0"/>
            <wp:wrapSquare wrapText="largest"/>
            <wp:docPr id="51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2943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>4.</w:t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64">
            <wp:simplePos x="0" y="0"/>
            <wp:positionH relativeFrom="column">
              <wp:posOffset>1136650</wp:posOffset>
            </wp:positionH>
            <wp:positionV relativeFrom="paragraph">
              <wp:posOffset>44450</wp:posOffset>
            </wp:positionV>
            <wp:extent cx="3667125" cy="2771775"/>
            <wp:effectExtent l="0" t="0" r="0" b="0"/>
            <wp:wrapSquare wrapText="largest"/>
            <wp:docPr id="52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771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>5.</w:t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65">
            <wp:simplePos x="0" y="0"/>
            <wp:positionH relativeFrom="column">
              <wp:posOffset>1217295</wp:posOffset>
            </wp:positionH>
            <wp:positionV relativeFrom="paragraph">
              <wp:posOffset>-90170</wp:posOffset>
            </wp:positionV>
            <wp:extent cx="3505835" cy="1400175"/>
            <wp:effectExtent l="0" t="0" r="0" b="0"/>
            <wp:wrapSquare wrapText="largest"/>
            <wp:docPr id="53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835" cy="1400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Heading1"/>
        <w:ind w:hanging="0" w:left="0"/>
        <w:rPr/>
      </w:pPr>
      <w:r>
        <w:rPr/>
      </w:r>
    </w:p>
    <w:p>
      <w:pPr>
        <w:pStyle w:val="BodyText"/>
        <w:rPr/>
      </w:pPr>
      <w:r>
        <w:rPr/>
        <w:t>6.</w:t>
      </w:r>
    </w:p>
    <w:p>
      <w:pPr>
        <w:pStyle w:val="Heading1"/>
        <w:ind w:hanging="0" w:left="0"/>
        <w:rPr/>
      </w:pPr>
      <w:r>
        <w:rPr/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1260" cy="3514725"/>
            <wp:effectExtent l="0" t="0" r="0" b="0"/>
            <wp:wrapSquare wrapText="largest"/>
            <wp:docPr id="54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3514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ind w:hanging="0" w:left="0"/>
        <w:rPr>
          <w:rStyle w:val="Strong"/>
          <w:rFonts w:ascii="Calibri" w:hAnsi="Calibri"/>
        </w:rPr>
      </w:pPr>
      <w:r>
        <w:rPr/>
      </w:r>
    </w:p>
    <w:p>
      <w:pPr>
        <w:pStyle w:val="BodyText"/>
        <w:ind w:hanging="0" w:left="0"/>
        <w:rPr>
          <w:rStyle w:val="Strong"/>
          <w:rFonts w:ascii="Calibri" w:hAnsi="Calibri"/>
        </w:rPr>
      </w:pPr>
      <w:r>
        <w:rPr/>
      </w:r>
    </w:p>
    <w:p>
      <w:pPr>
        <w:pStyle w:val="BodyText"/>
        <w:ind w:hanging="0" w:left="0"/>
        <w:rPr>
          <w:rStyle w:val="Strong"/>
          <w:rFonts w:ascii="Calibri" w:hAnsi="Calibri"/>
        </w:rPr>
      </w:pPr>
      <w:r>
        <w:rPr/>
      </w:r>
    </w:p>
    <w:p>
      <w:pPr>
        <w:pStyle w:val="BodyText"/>
        <w:ind w:hanging="0" w:left="0"/>
        <w:rPr>
          <w:rStyle w:val="Strong"/>
          <w:rFonts w:ascii="Calibri" w:hAnsi="Calibri"/>
        </w:rPr>
      </w:pPr>
      <w:r>
        <w:rPr/>
      </w:r>
    </w:p>
    <w:p>
      <w:pPr>
        <w:pStyle w:val="BodyText"/>
        <w:ind w:hanging="0" w:left="0"/>
        <w:rPr>
          <w:rStyle w:val="Strong"/>
          <w:rFonts w:ascii="Calibri" w:hAnsi="Calibri"/>
        </w:rPr>
      </w:pPr>
      <w:r>
        <w:rPr/>
      </w:r>
    </w:p>
    <w:p>
      <w:pPr>
        <w:pStyle w:val="BodyText"/>
        <w:ind w:hanging="0" w:left="0"/>
        <w:rPr>
          <w:rStyle w:val="Strong"/>
          <w:rFonts w:ascii="Calibri" w:hAnsi="Calibri"/>
        </w:rPr>
      </w:pPr>
      <w:r>
        <w:rPr/>
      </w:r>
    </w:p>
    <w:p>
      <w:pPr>
        <w:pStyle w:val="BodyText"/>
        <w:ind w:hanging="0" w:left="0"/>
        <w:rPr>
          <w:rStyle w:val="Strong"/>
          <w:rFonts w:ascii="Calibri" w:hAnsi="Calibri"/>
        </w:rPr>
      </w:pPr>
      <w:r>
        <w:rPr/>
      </w:r>
    </w:p>
    <w:p>
      <w:pPr>
        <w:pStyle w:val="BodyText"/>
        <w:ind w:hanging="0" w:left="0"/>
        <w:rPr>
          <w:rStyle w:val="Strong"/>
          <w:rFonts w:ascii="Calibri" w:hAnsi="Calibri"/>
        </w:rPr>
      </w:pPr>
      <w:r>
        <w:rPr/>
      </w:r>
    </w:p>
    <w:p>
      <w:pPr>
        <w:pStyle w:val="BodyText"/>
        <w:ind w:hanging="0" w:left="0"/>
        <w:rPr>
          <w:rStyle w:val="Strong"/>
          <w:rFonts w:ascii="Calibri" w:hAnsi="Calibri"/>
        </w:rPr>
      </w:pPr>
      <w:r>
        <w:rPr/>
      </w:r>
    </w:p>
    <w:p>
      <w:pPr>
        <w:pStyle w:val="BodyText"/>
        <w:ind w:hanging="0" w:left="0"/>
        <w:rPr>
          <w:rStyle w:val="Strong"/>
          <w:rFonts w:ascii="Calibri" w:hAnsi="Calibri"/>
        </w:rPr>
      </w:pPr>
      <w:r>
        <w:rPr/>
      </w:r>
    </w:p>
    <w:p>
      <w:pPr>
        <w:pStyle w:val="BodyText"/>
        <w:ind w:hanging="0" w:left="0"/>
        <w:rPr>
          <w:rStyle w:val="Strong"/>
          <w:rFonts w:ascii="Calibri" w:hAnsi="Calibri"/>
        </w:rPr>
      </w:pPr>
      <w:r>
        <w:rPr/>
      </w:r>
    </w:p>
    <w:p>
      <w:pPr>
        <w:pStyle w:val="BodyText"/>
        <w:ind w:hanging="0" w:left="0"/>
        <w:rPr>
          <w:rStyle w:val="Strong"/>
          <w:rFonts w:ascii="Calibri" w:hAnsi="Calibri"/>
        </w:rPr>
      </w:pPr>
      <w:r>
        <w:rPr/>
      </w:r>
    </w:p>
    <w:p>
      <w:pPr>
        <w:pStyle w:val="BodyText"/>
        <w:ind w:hanging="0" w:left="0"/>
        <w:rPr/>
      </w:pPr>
      <w:r>
        <w:rPr>
          <w:rStyle w:val="Strong"/>
        </w:rPr>
        <w:t xml:space="preserve">Добавлен обработчик </w:t>
      </w:r>
      <w:r>
        <w:rPr>
          <w:rStyle w:val="SourceText"/>
        </w:rPr>
        <w:t>SIGINT</w:t>
      </w:r>
      <w:r>
        <w:rPr/>
        <w:t>:</w:t>
      </w:r>
    </w:p>
    <w:p>
      <w:pPr>
        <w:pStyle w:val="BodyText"/>
        <w:numPr>
          <w:ilvl w:val="1"/>
          <w:numId w:val="7"/>
        </w:numPr>
        <w:tabs>
          <w:tab w:val="clear" w:pos="708"/>
          <w:tab w:val="left" w:pos="0" w:leader="none"/>
        </w:tabs>
        <w:ind w:hanging="283" w:left="1418"/>
        <w:rPr/>
      </w:pPr>
      <w:r>
        <w:rPr/>
        <w:t xml:space="preserve">При завершении клиента по Ctrl+C удаляется </w:t>
      </w:r>
      <w:r>
        <w:rPr>
          <w:rStyle w:val="SourceText"/>
        </w:rPr>
        <w:t>private FIFO</w:t>
      </w:r>
      <w:r>
        <w:rPr/>
        <w:t>.</w:t>
      </w:r>
    </w:p>
    <w:p>
      <w:pPr>
        <w:pStyle w:val="BodyText"/>
        <w:numPr>
          <w:ilvl w:val="0"/>
          <w:numId w:val="7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rStyle w:val="Strong"/>
        </w:rPr>
        <w:t>Проверка доступности сервера</w:t>
      </w:r>
      <w:r>
        <w:rPr/>
        <w:t>:</w:t>
      </w:r>
    </w:p>
    <w:p>
      <w:pPr>
        <w:pStyle w:val="BodyText"/>
        <w:numPr>
          <w:ilvl w:val="1"/>
          <w:numId w:val="7"/>
        </w:numPr>
        <w:tabs>
          <w:tab w:val="clear" w:pos="708"/>
          <w:tab w:val="left" w:pos="0" w:leader="none"/>
        </w:tabs>
        <w:ind w:hanging="283" w:left="1418"/>
        <w:rPr/>
      </w:pPr>
      <w:r>
        <w:rPr/>
        <w:t xml:space="preserve">Клиент проверяет, существует ли </w:t>
      </w:r>
      <w:r>
        <w:rPr>
          <w:rStyle w:val="SourceText"/>
        </w:rPr>
        <w:t>public FIFO</w:t>
      </w:r>
      <w:r>
        <w:rPr/>
        <w:t>, и выводит сообщение об ошибке, если сервер недоступен.</w:t>
      </w:r>
    </w:p>
    <w:p>
      <w:pPr>
        <w:pStyle w:val="BodyText"/>
        <w:numPr>
          <w:ilvl w:val="0"/>
          <w:numId w:val="7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rStyle w:val="Strong"/>
        </w:rPr>
        <w:t xml:space="preserve">Удаление </w:t>
      </w:r>
      <w:r>
        <w:rPr>
          <w:rStyle w:val="SourceText"/>
        </w:rPr>
        <w:t>private FIFO</w:t>
      </w:r>
      <w:r>
        <w:rPr>
          <w:rStyle w:val="Strong"/>
        </w:rPr>
        <w:t xml:space="preserve"> при нормальном завершении</w:t>
      </w:r>
      <w:r>
        <w:rPr/>
        <w:t>:</w:t>
      </w:r>
    </w:p>
    <w:p>
      <w:pPr>
        <w:pStyle w:val="BodyText"/>
        <w:numPr>
          <w:ilvl w:val="1"/>
          <w:numId w:val="7"/>
        </w:numPr>
        <w:tabs>
          <w:tab w:val="clear" w:pos="708"/>
          <w:tab w:val="left" w:pos="0" w:leader="none"/>
        </w:tabs>
        <w:ind w:hanging="283" w:left="1418"/>
        <w:rPr/>
      </w:pPr>
      <w:r>
        <w:rPr/>
        <w:t xml:space="preserve">Клиент удаляет </w:t>
      </w:r>
      <w:r>
        <w:rPr>
          <w:rStyle w:val="SourceText"/>
        </w:rPr>
        <w:t>private FIFO</w:t>
      </w:r>
      <w:r>
        <w:rPr/>
        <w:t xml:space="preserve"> при завершении, даже если это происходит не по сигналу </w:t>
      </w:r>
      <w:r>
        <w:rPr>
          <w:rStyle w:val="SourceText"/>
        </w:rPr>
        <w:t>SIGINT</w:t>
      </w:r>
      <w:r>
        <w:rPr/>
        <w:t>.</w:t>
      </w:r>
    </w:p>
    <w:p>
      <w:pPr>
        <w:pStyle w:val="Normal"/>
        <w:rPr/>
      </w:pPr>
      <w:bookmarkStart w:id="23" w:name="__RefHeading___Toc2542_4153795257"/>
      <w:bookmarkStart w:id="24" w:name="_Toc183739251"/>
      <w:bookmarkEnd w:id="23"/>
      <w:r>
        <w:rPr/>
        <w:t>Вывод:</w:t>
      </w:r>
      <w:bookmarkEnd w:id="24"/>
      <w:r>
        <w:rPr/>
        <w:t xml:space="preserve"> </w:t>
      </w:r>
    </w:p>
    <w:p>
      <w:pPr>
        <w:pStyle w:val="Normal"/>
        <w:spacing w:lineRule="auto" w:line="240" w:before="280" w:after="280"/>
        <w:jc w:val="center"/>
        <w:rPr/>
      </w:pPr>
      <w:r>
        <w:rPr>
          <w:rFonts w:cs="Times New Roman" w:ascii="Times New Roman" w:hAnsi="Times New Roman"/>
          <w:iCs/>
          <w:sz w:val="28"/>
          <w:szCs w:val="28"/>
          <w:lang w:val="en-US"/>
        </w:rPr>
        <w:t>В ходе выполнения лабораторной работы была достигнута основная цель — освоение простейших средств управления процессами, что позволило нам глубже понять механизмы передачи информации между процессами и их взаимодействие.</w:t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bookmarkStart w:id="25" w:name="__RefHeading___Toc3782_1517724926"/>
      <w:bookmarkEnd w:id="25"/>
      <w:r>
        <w:rPr/>
        <w:t xml:space="preserve">Лабораторная </w:t>
      </w:r>
      <w:r>
        <w:rPr>
          <w:lang w:val="ru-RU"/>
        </w:rPr>
        <w:t>№7</w:t>
      </w:r>
    </w:p>
    <w:p>
      <w:pPr>
        <w:pStyle w:val="Heading1"/>
        <w:ind w:hanging="0" w:left="0"/>
        <w:rPr>
          <w:lang w:val="ru-RU"/>
        </w:rPr>
      </w:pPr>
      <w:r>
        <w:rPr>
          <w:lang w:val="ru-RU"/>
        </w:rPr>
      </w:r>
    </w:p>
    <w:p>
      <w:pPr>
        <w:pStyle w:val="Heading2"/>
        <w:ind w:hanging="0" w:left="0"/>
        <w:rPr/>
      </w:pPr>
      <w:bookmarkStart w:id="26" w:name="__RefHeading___Toc3784_1517724926"/>
      <w:bookmarkEnd w:id="26"/>
      <w:r>
        <w:rPr/>
        <w:t>Цель работы</w:t>
      </w:r>
    </w:p>
    <w:p>
      <w:pPr>
        <w:pStyle w:val="Heading2"/>
        <w:ind w:hanging="0" w:left="0"/>
        <w:rPr/>
      </w:pPr>
      <w:r>
        <w:rPr/>
      </w:r>
    </w:p>
    <w:p>
      <w:pPr>
        <w:pStyle w:val="BodyText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>Освоение семафоров (semaphores) как эффективного</w:t>
      </w:r>
    </w:p>
    <w:p>
      <w:pPr>
        <w:pStyle w:val="BodyText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>средства синхронизации доступа процессов к разделяемым ресурсам</w:t>
      </w:r>
    </w:p>
    <w:p>
      <w:pPr>
        <w:pStyle w:val="BodyText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>операционной системы.</w:t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Heading2"/>
        <w:ind w:hanging="0" w:left="0"/>
        <w:rPr/>
      </w:pPr>
      <w:bookmarkStart w:id="27" w:name="__RefHeading___Toc3786_1517724926"/>
      <w:bookmarkEnd w:id="27"/>
      <w:r>
        <w:rPr/>
        <w:t>Выполнение работы</w:t>
      </w:r>
    </w:p>
    <w:p>
      <w:pPr>
        <w:pStyle w:val="Heading2"/>
        <w:ind w:hanging="0" w:left="0"/>
        <w:rPr/>
      </w:pPr>
      <w:r>
        <w:rPr/>
      </w:r>
    </w:p>
    <w:p>
      <w:pPr>
        <w:pStyle w:val="BodyText"/>
        <w:rPr/>
      </w:pPr>
      <w:r>
        <w:rPr/>
        <w:t>1. Скомпилируйте и выполните программу gener_sem.cpp,</w:t>
      </w:r>
    </w:p>
    <w:p>
      <w:pPr>
        <w:pStyle w:val="BodyText"/>
        <w:rPr/>
      </w:pPr>
      <w:r>
        <w:rPr/>
        <w:t>иллюстрирующую создание наборов с семафорами или получение доступа к</w:t>
      </w:r>
    </w:p>
    <w:p>
      <w:pPr>
        <w:pStyle w:val="BodyText"/>
        <w:rPr/>
      </w:pPr>
      <w:r>
        <w:rPr/>
        <w:t>ним. Запустите программу несколько раз и после каждого ее завершения</w:t>
      </w:r>
    </w:p>
    <w:p>
      <w:pPr>
        <w:pStyle w:val="BodyText"/>
        <w:rPr/>
      </w:pPr>
      <w:r>
        <w:rPr/>
        <w:t xml:space="preserve">выполните команду ipcs -s 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29735" cy="5734685"/>
            <wp:effectExtent l="0" t="0" r="0" b="0"/>
            <wp:wrapSquare wrapText="largest"/>
            <wp:docPr id="55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735" cy="5734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/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/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/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/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/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Style w:val="SourceText"/>
          <w:iCs/>
          <w:lang w:val="ru-RU"/>
        </w:rPr>
        <w:t>IPC_CREAT</w:t>
      </w:r>
      <w:r>
        <w:rPr>
          <w:rFonts w:cs="Times New Roman" w:ascii="Times New Roman" w:hAnsi="Times New Roman"/>
          <w:bCs/>
          <w:iCs/>
          <w:lang w:val="ru-RU"/>
        </w:rPr>
        <w:t>: Позволяет создать семафор, если он не существует, или получить доступ к уже существующему.</w:t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Style w:val="SourceText"/>
        </w:rPr>
        <w:t>IPC_CREAT | IPC_EXCL</w:t>
      </w:r>
      <w:r>
        <w:rPr/>
        <w:t>: Гарантирует создание нового семафора. Если семафор уже существует, вызов завершится с ошибкой.</w:t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Style w:val="SourceText"/>
        </w:rPr>
        <w:t>IPC_PRIVATE</w:t>
      </w:r>
      <w:r>
        <w:rPr/>
        <w:t>: Создает уникальный семафор, который существует только во время жизни процесса.</w:t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Heading1"/>
        <w:ind w:hanging="0" w:left="0"/>
        <w:rPr/>
      </w:pPr>
      <w:bookmarkStart w:id="28" w:name="__RefHeading___Toc1378_2152403033"/>
      <w:bookmarkEnd w:id="28"/>
      <w:r>
        <w:rPr/>
        <w:t>Лабораторная работа №9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Heading2"/>
        <w:ind w:hanging="0" w:left="0"/>
        <w:rPr/>
      </w:pPr>
      <w:bookmarkStart w:id="29" w:name="__RefHeading___Toc1380_2152403033"/>
      <w:bookmarkEnd w:id="29"/>
      <w:r>
        <w:rPr>
          <w:sz w:val="32"/>
          <w:szCs w:val="32"/>
        </w:rPr>
        <w:t>Цель работы</w:t>
      </w:r>
      <w:r>
        <w:rPr/>
        <w:br/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Использование для обмена данными разделяемой памяти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(shared memory) – самого быстрого средства межпроцессного взаимодействия в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Linux.</w:t>
      </w:r>
    </w:p>
    <w:p>
      <w:pPr>
        <w:pStyle w:val="Heading2"/>
        <w:ind w:hanging="0" w:left="0"/>
        <w:rPr>
          <w:sz w:val="32"/>
          <w:szCs w:val="32"/>
        </w:rPr>
      </w:pPr>
      <w:bookmarkStart w:id="30" w:name="__RefHeading___Toc1382_2152403033"/>
      <w:bookmarkEnd w:id="30"/>
      <w:r>
        <w:rPr>
          <w:sz w:val="32"/>
          <w:szCs w:val="32"/>
        </w:rPr>
        <w:t>Последовательность выполнения работы</w:t>
      </w:r>
    </w:p>
    <w:p>
      <w:pPr>
        <w:pStyle w:val="Heading2"/>
        <w:ind w:hanging="0" w:left="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1. </w:t>
        <w:br/>
      </w:r>
      <w:r>
        <w:rPr>
          <w:sz w:val="28"/>
          <w:szCs w:val="28"/>
          <w:lang w:val="ru-RU"/>
        </w:rPr>
        <w:t>Первый запуск:</w:t>
      </w:r>
    </w:p>
    <w:p>
      <w:pPr>
        <w:pStyle w:val="BodyText"/>
        <w:rPr>
          <w:sz w:val="28"/>
          <w:szCs w:val="28"/>
          <w:lang w:val="en-US"/>
        </w:rPr>
      </w:pPr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375920</wp:posOffset>
            </wp:positionH>
            <wp:positionV relativeFrom="paragraph">
              <wp:posOffset>-111125</wp:posOffset>
            </wp:positionV>
            <wp:extent cx="4810760" cy="4144010"/>
            <wp:effectExtent l="0" t="0" r="0" b="0"/>
            <wp:wrapSquare wrapText="largest"/>
            <wp:docPr id="5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4144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br/>
        <w:br/>
        <w:br/>
        <w:br/>
        <w:br/>
        <w:br/>
        <w:br/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Второй запуск:</w:t>
        <w:br/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337185</wp:posOffset>
            </wp:positionH>
            <wp:positionV relativeFrom="paragraph">
              <wp:posOffset>74295</wp:posOffset>
            </wp:positionV>
            <wp:extent cx="4770120" cy="4069080"/>
            <wp:effectExtent l="0" t="0" r="0" b="0"/>
            <wp:wrapSquare wrapText="largest"/>
            <wp:docPr id="57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4069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программе создаётся два сегмента памяти. Первый — использует флаг </w:t>
      </w:r>
      <w:r>
        <w:rPr>
          <w:sz w:val="28"/>
          <w:szCs w:val="28"/>
          <w:lang w:val="en-US"/>
        </w:rPr>
        <w:t xml:space="preserve">IPC_CREAT – </w:t>
      </w:r>
      <w:r>
        <w:rPr>
          <w:sz w:val="28"/>
          <w:szCs w:val="28"/>
          <w:lang w:val="ru-RU"/>
        </w:rPr>
        <w:t>такой флаг позволяет создать новый сегмент памяти по ключу, если его нет ИЛИ получить идентификатор сегмента, если он уже был создан.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IPC_PRIVATE – </w:t>
      </w:r>
      <w:r>
        <w:rPr>
          <w:sz w:val="28"/>
          <w:szCs w:val="28"/>
          <w:lang w:val="ru-RU"/>
        </w:rPr>
        <w:t>КАЖДЫЙ РАЗ создаёт уникальный сегмент, который не связан с другими процессами</w:t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10325" cy="5114290"/>
            <wp:effectExtent l="0" t="0" r="0" b="0"/>
            <wp:wrapSquare wrapText="largest"/>
            <wp:docPr id="58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5114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2. (Сначала правый терминал, потом левый)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-598170</wp:posOffset>
            </wp:positionH>
            <wp:positionV relativeFrom="paragraph">
              <wp:posOffset>170815</wp:posOffset>
            </wp:positionV>
            <wp:extent cx="6887210" cy="3620135"/>
            <wp:effectExtent l="0" t="0" r="0" b="0"/>
            <wp:wrapSquare wrapText="largest"/>
            <wp:docPr id="5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210" cy="3620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Удаление по ключу происходит аналогично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3.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43325" cy="1143000"/>
            <wp:effectExtent l="0" t="0" r="0" b="0"/>
            <wp:wrapSquare wrapText="largest"/>
            <wp:docPr id="60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14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9130030"/>
            <wp:effectExtent l="0" t="0" r="0" b="0"/>
            <wp:wrapSquare wrapText="largest"/>
            <wp:docPr id="6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3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1146175</wp:posOffset>
            </wp:positionH>
            <wp:positionV relativeFrom="paragraph">
              <wp:posOffset>181610</wp:posOffset>
            </wp:positionV>
            <wp:extent cx="3648075" cy="2562225"/>
            <wp:effectExtent l="0" t="0" r="0" b="0"/>
            <wp:wrapSquare wrapText="largest"/>
            <wp:docPr id="62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562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Удаление через </w:t>
      </w:r>
      <w:r>
        <w:rPr>
          <w:sz w:val="28"/>
          <w:szCs w:val="28"/>
          <w:lang w:val="en-US"/>
        </w:rPr>
        <w:t xml:space="preserve">ipcrm, </w:t>
      </w:r>
      <w:r>
        <w:rPr>
          <w:sz w:val="28"/>
          <w:szCs w:val="28"/>
          <w:lang w:val="ru-RU"/>
        </w:rPr>
        <w:t>как во втором шаге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5. 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-900430</wp:posOffset>
            </wp:positionH>
            <wp:positionV relativeFrom="paragraph">
              <wp:posOffset>41910</wp:posOffset>
            </wp:positionV>
            <wp:extent cx="7163435" cy="6853555"/>
            <wp:effectExtent l="0" t="0" r="0" b="0"/>
            <wp:wrapSquare wrapText="largest"/>
            <wp:docPr id="63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3435" cy="6853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Запуск программы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posOffset>331470</wp:posOffset>
            </wp:positionH>
            <wp:positionV relativeFrom="paragraph">
              <wp:posOffset>200660</wp:posOffset>
            </wp:positionV>
            <wp:extent cx="5163185" cy="2857500"/>
            <wp:effectExtent l="0" t="0" r="0" b="0"/>
            <wp:wrapSquare wrapText="largest"/>
            <wp:docPr id="64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185" cy="285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rStyle w:val="SourceText"/>
          <w:sz w:val="28"/>
          <w:szCs w:val="28"/>
          <w:lang w:val="ru-RU"/>
        </w:rPr>
        <w:t>shared mem: 0x7fd6dff7a000</w:t>
      </w:r>
      <w:r>
        <w:rPr>
          <w:sz w:val="28"/>
          <w:szCs w:val="28"/>
          <w:lang w:val="ru-RU"/>
        </w:rPr>
        <w:t xml:space="preserve">: Адрес, по которому разделяемая память отображается в адресном пространстве родительского процесса. 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ourceText"/>
          <w:sz w:val="28"/>
          <w:szCs w:val="28"/>
        </w:rPr>
        <w:t>program text (etext): 0x55e756dae3c9</w:t>
      </w:r>
      <w:r>
        <w:rPr>
          <w:sz w:val="28"/>
          <w:szCs w:val="28"/>
        </w:rPr>
        <w:t xml:space="preserve">: Адрес конца текстового сегмента. Это место, где заканчивается исполняемый код программы. 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ourceText"/>
          <w:sz w:val="28"/>
          <w:szCs w:val="28"/>
        </w:rPr>
        <w:t>initialized data (edata): 0x55e756db1060</w:t>
      </w:r>
      <w:r>
        <w:rPr>
          <w:sz w:val="28"/>
          <w:szCs w:val="28"/>
        </w:rPr>
        <w:t xml:space="preserve">: Адрес конца сегмента инициализированных данных. Здесь хранятся глобальные и статические переменные с начальными значениями. 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rStyle w:val="SourceText"/>
          <w:sz w:val="28"/>
          <w:szCs w:val="28"/>
        </w:rPr>
        <w:t>uninitialized data (end): 0x55e756db1068</w:t>
      </w:r>
      <w:r>
        <w:rPr>
          <w:sz w:val="28"/>
          <w:szCs w:val="28"/>
        </w:rPr>
        <w:t xml:space="preserve">: Адрес конца сегмента неинициализированных данных (BSS). Здесь хранятся глобальные и статические переменные, не имеющие начальных значений. </w:t>
      </w:r>
    </w:p>
    <w:p>
      <w:pPr>
        <w:pStyle w:val="BodyText"/>
        <w:rPr/>
      </w:pPr>
      <w:r>
        <w:rPr>
          <w:rStyle w:val="Strong"/>
          <w:sz w:val="28"/>
          <w:szCs w:val="28"/>
        </w:rPr>
        <w:t>Наблюдения:</w:t>
      </w:r>
      <w:r>
        <w:rPr>
          <w:sz w:val="28"/>
          <w:szCs w:val="28"/>
        </w:rPr>
        <w:t xml:space="preserve"> 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spacing w:before="0" w:after="0"/>
        <w:ind w:hanging="283" w:left="709"/>
        <w:rPr>
          <w:rFonts w:ascii="Calibri" w:hAnsi="Calibri"/>
          <w:sz w:val="28"/>
          <w:szCs w:val="28"/>
        </w:rPr>
      </w:pPr>
      <w:r>
        <w:rPr>
          <w:sz w:val="28"/>
          <w:szCs w:val="28"/>
        </w:rPr>
        <w:t xml:space="preserve">Адрес разделяемой памяти значительно отличается от адресов других сегментов программы (текст, данные). Это естественно, так как разделяемая память выделяется отдельно от основных сегментов программы. 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sz w:val="28"/>
          <w:szCs w:val="28"/>
        </w:rPr>
        <w:t xml:space="preserve">Разница между </w:t>
      </w:r>
      <w:r>
        <w:rPr>
          <w:rStyle w:val="SourceText"/>
          <w:sz w:val="28"/>
          <w:szCs w:val="28"/>
        </w:rPr>
        <w:t>edata</w:t>
      </w:r>
      <w:r>
        <w:rPr>
          <w:sz w:val="28"/>
          <w:szCs w:val="28"/>
        </w:rPr>
        <w:t xml:space="preserve"> и </w:t>
      </w:r>
      <w:r>
        <w:rPr>
          <w:rStyle w:val="SourceText"/>
          <w:sz w:val="28"/>
          <w:szCs w:val="28"/>
        </w:rPr>
        <w:t>end</w:t>
      </w:r>
      <w:r>
        <w:rPr>
          <w:sz w:val="28"/>
          <w:szCs w:val="28"/>
        </w:rPr>
        <w:t xml:space="preserve"> невелика (всего 8 байт). Это говорит о том, что в программе очень мало неинициализированных глобальных или статических переменных. 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Модификация: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Второй параметр у </w:t>
      </w:r>
      <w:r>
        <w:rPr>
          <w:sz w:val="28"/>
          <w:szCs w:val="28"/>
          <w:lang w:val="en-US"/>
        </w:rPr>
        <w:t xml:space="preserve">shmat </w:t>
      </w:r>
      <w:r>
        <w:rPr>
          <w:sz w:val="28"/>
          <w:szCs w:val="28"/>
          <w:lang w:val="ru-RU"/>
        </w:rPr>
        <w:t xml:space="preserve">не </w:t>
      </w:r>
      <w:r>
        <w:rPr>
          <w:sz w:val="28"/>
          <w:szCs w:val="28"/>
          <w:lang w:val="en-US"/>
        </w:rPr>
        <w:t xml:space="preserve">0, </w:t>
      </w:r>
      <w:r>
        <w:rPr>
          <w:sz w:val="28"/>
          <w:szCs w:val="28"/>
          <w:lang w:val="ru-RU"/>
        </w:rPr>
        <w:t>а адрес памяти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6. Текст:</w:t>
      </w:r>
    </w:p>
    <w:p>
      <w:pPr>
        <w:pStyle w:val="Normal"/>
        <w:rPr>
          <w:rFonts w:ascii="Consolas;Courier New;monospace" w:hAnsi="Consolas;Courier New;monospace"/>
          <w:b w:val="false"/>
          <w:color w:val="CCCCCC"/>
          <w:sz w:val="21"/>
          <w:szCs w:val="28"/>
          <w:shd w:fill="1F1F1F" w:val="clear"/>
          <w:lang w:val="ru-RU"/>
        </w:rPr>
      </w:pPr>
      <w:r>
        <w:rPr>
          <w:rFonts w:ascii="Consolas;Courier New;monospace" w:hAnsi="Consolas;Courier New;monospace"/>
          <w:b w:val="false"/>
          <w:color w:val="C586C0"/>
          <w:sz w:val="21"/>
          <w:szCs w:val="28"/>
          <w:shd w:fill="1F1F1F" w:val="clear"/>
          <w:lang w:val="ru-RU"/>
        </w:rPr>
        <w:t>#include</w:t>
      </w:r>
      <w:r>
        <w:rPr>
          <w:rFonts w:ascii="Consolas;Courier New;monospace" w:hAnsi="Consolas;Courier New;monospace"/>
          <w:b w:val="false"/>
          <w:color w:val="569CD6"/>
          <w:sz w:val="21"/>
          <w:szCs w:val="28"/>
          <w:shd w:fill="1F1F1F" w:val="clear"/>
          <w:lang w:val="ru-RU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zCs w:val="28"/>
          <w:shd w:fill="1F1F1F" w:val="clear"/>
          <w:lang w:val="ru-RU"/>
        </w:rPr>
        <w:t>&lt;stdio.h&gt;</w:t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#include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&lt;stdlib.h&gt;</w:t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#include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&lt;sys/ipc.h&gt;</w:t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#include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&lt;sys/shm.h&gt;</w:t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#include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&lt;string.h&gt;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#define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 xml:space="preserve"> SHM_SIZE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1023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 xml:space="preserve">  // Размер каждого сегмента разделяемой памяти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int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main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int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 xml:space="preserve">  // Идентификаторы сегментов разделяемой памяти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 xml:space="preserve">    // Указатели на разделяемую память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Создание первого сегмента разделяемой памяти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shmget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(IPC_PRIVATE,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SHM_SIZE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IPC_CREAT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|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0666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))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&lt;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perror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"shmget fail for shmid1"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exit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Создание второго сегмента разделяемой памяти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shmget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(IPC_PRIVATE,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SHM_SIZE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IPC_CREAT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|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0666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))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&lt;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perror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"shmget fail for shmid2"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exit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Создание третьего сегмента разделяемой памяти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shmget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(IPC_PRIVATE,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SHM_SIZE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IPC_CREAT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|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0666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))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&lt;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perror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"shmget fail for shmid3"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exit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Подключение первого сегмента к адресному пространству процесса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shmat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))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-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perror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"shmat fail for shm1"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exit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Подключение второго сегмента к адресному пространству процесса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shmat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))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-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perror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"shmat fail for shm2"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exit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Подключение третьего сегмента к адресному пространству процесса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shmat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))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-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perror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"shmat fail for shm3"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exit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Вывод адресов, по которым были подключены сегменты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 xml:space="preserve">"Segment 1 attached at address: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%p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 xml:space="preserve">"Segment 2 attached at address: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%p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 xml:space="preserve">"Segment 3 attached at address: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%p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Проверка, размещены ли сегменты в последовательных участках памяти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+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SHM_SIZE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&amp;&amp;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+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SHM_SIZE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"Segments are placed consecutively in memory.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}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else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"Segments are NOT placed consecutively in memory.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Попытка доступа к 1024-му байту каждого сегмента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Attempting to access the 1024th byte of each segment: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Попытка доступа к 1024-му байту первого сегмента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"Accessing 1024th byte of segment 1: 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[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1023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]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'A'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 xml:space="preserve">  // 1023-й байт (последний допустимый)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"Success (last valid byte).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"Accessing 1024th byte of segment 1: 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[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1024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]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'B'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 xml:space="preserve">  // 1024-й байт (выход за пределы)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"This should cause a segmentation fault.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Отключение сегментов от адресного пространства процесса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shmdt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shmdt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shmdt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Удаление сегментов разделяемой памяти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shmctl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IPC_RMID,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NULL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shmctl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IPC_RMID,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NULL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shmctl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IPC_RMID,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NULL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return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104775</wp:posOffset>
            </wp:positionH>
            <wp:positionV relativeFrom="paragraph">
              <wp:posOffset>153035</wp:posOffset>
            </wp:positionV>
            <wp:extent cx="5940425" cy="4766310"/>
            <wp:effectExtent l="0" t="0" r="0" b="0"/>
            <wp:wrapSquare wrapText="largest"/>
            <wp:docPr id="65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66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Как видно, они разделены 4096 байтами. Есть предположение, что моя система выравнивает память именно так для более эффективного использования памятью. Обращение к </w:t>
      </w:r>
      <w:r>
        <w:rPr>
          <w:sz w:val="28"/>
          <w:szCs w:val="28"/>
          <w:lang w:val="en-US"/>
        </w:rPr>
        <w:t xml:space="preserve">shm1[4096] </w:t>
      </w:r>
      <w:r>
        <w:rPr>
          <w:sz w:val="28"/>
          <w:szCs w:val="28"/>
          <w:lang w:val="ru-RU"/>
        </w:rPr>
        <w:t>подтвердило предположение, но на такое не стоит рассчитывать не стоит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7.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Я запустил parrent.cpp со значениями 5 5 Вот, что вывело: 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P: [0] One polka_dot tree ran out. 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C: [0] One polka_dot tree ran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[1] A yellow spider broke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[1] A yellow spider broke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[2] The reddump truck fell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[2] The reddump truck fell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[3] One reddump truck ran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[3] One reddump truck ran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[4] The yellow spider broke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C: [4] The yellow spider broke away. 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P: [5] A reddump truck fell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[5] A reddump truck fell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[0] One yellow spider broke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[0] One yellow spider broke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[1] One polka_dotdump truck ran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[1] One polka_dotdump truck ran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[2] A yellowdump truck broke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[3] One reddump truck fell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[2] A yellowdump truck broke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[4] A polka_dotdump truck fell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[3] One reddump truck fell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[5] A yellowdump truck fell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[4] A polka_dotdump truck fell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[5] A yellowdump truck fell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[0] A yellowdump truck fell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[0] A yellowdump truck fell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[1] The yellowdump truck fell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[2] A yellow spider ran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[1] The yellowdump truck fell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semop -- consumer -- acquire : Invalid argument 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rStyle w:val="Strong"/>
          <w:sz w:val="32"/>
          <w:szCs w:val="32"/>
          <w:lang w:val="ru-RU"/>
        </w:rPr>
        <w:t>Ключевые моменты:</w:t>
      </w:r>
      <w:r>
        <w:rPr>
          <w:sz w:val="32"/>
          <w:szCs w:val="32"/>
          <w:lang w:val="ru-RU"/>
        </w:rPr>
        <w:t xml:space="preserve"> 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sz w:val="32"/>
          <w:szCs w:val="32"/>
        </w:rPr>
        <w:t>Разделяемая память:</w:t>
      </w:r>
      <w:r>
        <w:rPr>
          <w:sz w:val="32"/>
          <w:szCs w:val="32"/>
        </w:rPr>
        <w:t xml:space="preserve"> Используется для обмена данными между producer и consumer. 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sz w:val="32"/>
          <w:szCs w:val="32"/>
        </w:rPr>
        <w:t>Семафоры:</w:t>
      </w:r>
      <w:r>
        <w:rPr>
          <w:sz w:val="32"/>
          <w:szCs w:val="32"/>
        </w:rPr>
        <w:t xml:space="preserve"> Используются для синхронизации доступа к разделяемой памяти и предотвращения гонок данных. 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sz w:val="32"/>
          <w:szCs w:val="32"/>
        </w:rPr>
        <w:t>Producer:</w:t>
      </w:r>
      <w:r>
        <w:rPr>
          <w:sz w:val="32"/>
          <w:szCs w:val="32"/>
        </w:rPr>
        <w:t xml:space="preserve"> Генерирует данные и записывает их в разделяемую память. 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sz w:val="32"/>
          <w:szCs w:val="32"/>
        </w:rPr>
        <w:t>Consumer:</w:t>
      </w:r>
      <w:r>
        <w:rPr>
          <w:sz w:val="32"/>
          <w:szCs w:val="32"/>
        </w:rPr>
        <w:t xml:space="preserve"> Читает данные из разделяемой памяти и отображает их. 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rStyle w:val="Strong"/>
          <w:sz w:val="32"/>
          <w:szCs w:val="32"/>
        </w:rPr>
        <w:t>Родительский процесс:</w:t>
      </w:r>
      <w:r>
        <w:rPr>
          <w:sz w:val="32"/>
          <w:szCs w:val="32"/>
        </w:rPr>
        <w:t xml:space="preserve"> Создает разделяемую память, семафоры и запускает producer и consumer. 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spacing w:before="0" w:after="14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sectPr>
      <w:headerReference w:type="even" r:id="rId67"/>
      <w:headerReference w:type="default" r:id="rId68"/>
      <w:headerReference w:type="first" r:id="rId69"/>
      <w:footerReference w:type="even" r:id="rId70"/>
      <w:footerReference w:type="default" r:id="rId71"/>
      <w:footerReference w:type="first" r:id="rId72"/>
      <w:type w:val="nextPage"/>
      <w:pgSz w:w="11906" w:h="16838"/>
      <w:pgMar w:left="1701" w:right="850" w:gutter="0" w:header="708" w:top="765" w:footer="708" w:bottom="1134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Arial">
    <w:charset w:val="01"/>
    <w:family w:val="swiss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auto"/>
    <w:pitch w:val="variable"/>
  </w:font>
  <w:font w:name="Liberation Mono">
    <w:altName w:val="Courier New"/>
    <w:charset w:val="01"/>
    <w:family w:val="auto"/>
    <w:pitch w:val="variable"/>
  </w:font>
  <w:font w:name="Liberation Sans">
    <w:altName w:val="Arial"/>
    <w:charset w:val="01"/>
    <w:family w:val="swiss"/>
    <w:pitch w:val="variable"/>
  </w:font>
  <w:font w:name="Consolas">
    <w:altName w:val="Courier New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rFonts w:cs="Calibri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58</w:t>
    </w:r>
    <w:r>
      <w:rPr/>
      <w:fldChar w:fldCharType="end"/>
    </w:r>
  </w:p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color w:val="000000"/>
      </w:rPr>
    </w:pPr>
    <w:r>
      <w:rPr>
        <w:rFonts w:cs="Times New Roman" w:ascii="Times New Roman" w:hAnsi="Times New Roman"/>
        <w:color w:themeColor="dark1" w:val="000000"/>
      </w:rPr>
      <w:t>Санкт-Петербург</w:t>
    </w:r>
  </w:p>
  <w:p>
    <w:pPr>
      <w:pStyle w:val="Footer"/>
      <w:jc w:val="center"/>
      <w:rPr>
        <w:rFonts w:ascii="Times New Roman" w:hAnsi="Times New Roman" w:cs="Times New Roman"/>
        <w:color w:themeColor="dark1" w:val="000000"/>
      </w:rPr>
    </w:pPr>
    <w:r>
      <w:rPr>
        <w:rFonts w:cs="Times New Roman" w:ascii="Times New Roman" w:hAnsi="Times New Roman"/>
        <w:color w:themeColor="dark1" w:val="000000"/>
      </w:rPr>
      <w:t xml:space="preserve"> </w:t>
    </w:r>
    <w:r>
      <w:rPr>
        <w:rFonts w:cs="Times New Roman" w:ascii="Times New Roman" w:hAnsi="Times New Roman"/>
        <w:color w:themeColor="dark1" w:val="000000"/>
      </w:rPr>
      <w:t>2024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  <w:p>
    <w:pPr>
      <w:pStyle w:val="Header"/>
      <w:rPr/>
    </w:pPr>
    <w:r>
      <w:rPr/>
    </w:r>
    <w:bookmarkStart w:id="31" w:name="Bookmark_"/>
    <w:bookmarkStart w:id="32" w:name="Bookmark_"/>
    <w:bookmarkEnd w:id="32"/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center"/>
      <w:rPr>
        <w:rFonts w:cs="Calibri"/>
        <w:color w:val="000000"/>
      </w:rPr>
    </w:pPr>
    <w:r>
      <w:rPr>
        <w:rFonts w:cs="Calibri"/>
        <w:color w:val="000000"/>
      </w:rPr>
      <w:t xml:space="preserve">Федеральное государственное автономное образовательное учреждение высшего образования «Санкт-Петербургский политехнический университет Петра Великого» </w:t>
    </w:r>
  </w:p>
  <w:p>
    <w:pPr>
      <w:pStyle w:val="Header"/>
      <w:jc w:val="center"/>
      <w:rPr>
        <w:rFonts w:cs="Calibri"/>
        <w:color w:val="000000"/>
      </w:rPr>
    </w:pPr>
    <w:r>
      <w:rPr>
        <w:rFonts w:cs="Calibri"/>
        <w:color w:val="000000"/>
      </w:rPr>
      <w:t xml:space="preserve">Институт компьютерных наук и технологий </w:t>
    </w:r>
  </w:p>
  <w:p>
    <w:pPr>
      <w:pStyle w:val="Header"/>
      <w:jc w:val="center"/>
      <w:rPr>
        <w:rFonts w:cs="Calibri"/>
      </w:rPr>
    </w:pPr>
    <w:r>
      <w:rPr>
        <w:rFonts w:cs="Calibri"/>
        <w:color w:val="000000"/>
      </w:rPr>
      <w:t>Фундаментальная информатика и информационные технологии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32"/>
        <w:szCs w:val="32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32"/>
        <w:szCs w:val="32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32"/>
        <w:szCs w:val="32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32"/>
        <w:szCs w:val="32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32"/>
        <w:szCs w:val="32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32"/>
        <w:szCs w:val="32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32"/>
        <w:szCs w:val="32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32"/>
        <w:szCs w:val="32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32"/>
        <w:szCs w:val="32"/>
        <w:rFonts w:ascii="Times New Roman" w:hAnsi="Times New Roman"/>
      </w:r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1069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>
        <w:sz w:val="32"/>
        <w:szCs w:val="32"/>
        <w:rFonts w:ascii="Times New Roman" w:hAnsi="Times New Roman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80"/>
  <w:defaultTabStop w:val="708"/>
  <w:autoHyphenation w:val="true"/>
  <w:hyphenationZone w:val="360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59" w:before="0" w:after="160"/>
      <w:jc w:val="left"/>
    </w:pPr>
    <w:rPr>
      <w:rFonts w:ascii="Calibri" w:hAnsi="Calibri" w:eastAsia="Calibri" w:cs="Arial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qFormat/>
    <w:pPr>
      <w:keepNext w:val="true"/>
      <w:keepLines/>
      <w:numPr>
        <w:ilvl w:val="0"/>
        <w:numId w:val="0"/>
      </w:numPr>
      <w:spacing w:before="240" w:after="0"/>
      <w:outlineLvl w:val="0"/>
    </w:pPr>
    <w:rPr>
      <w:rFonts w:ascii="Calibri Light" w:hAnsi="Calibri Light" w:eastAsia="Arial" w:cs="Arial"/>
      <w:color w:themeColor="accent1" w:themeShade="bf" w:val="2F5496"/>
      <w:sz w:val="32"/>
      <w:szCs w:val="32"/>
    </w:rPr>
  </w:style>
  <w:style w:type="paragraph" w:styleId="Heading2">
    <w:name w:val="heading 2"/>
    <w:basedOn w:val="Normal"/>
    <w:qFormat/>
    <w:pPr>
      <w:keepNext w:val="true"/>
      <w:keepLines/>
      <w:numPr>
        <w:ilvl w:val="0"/>
        <w:numId w:val="0"/>
      </w:numPr>
      <w:spacing w:before="40" w:after="0"/>
      <w:outlineLvl w:val="1"/>
    </w:pPr>
    <w:rPr>
      <w:rFonts w:ascii="Calibri Light" w:hAnsi="Calibri Light" w:eastAsia="Arial" w:cs="Arial"/>
      <w:color w:themeColor="accent1" w:themeShade="bf" w:val="2F5496"/>
      <w:sz w:val="26"/>
      <w:szCs w:val="26"/>
    </w:rPr>
  </w:style>
  <w:style w:type="paragraph" w:styleId="Heading3">
    <w:name w:val="heading 3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Heading4">
    <w:name w:val="heading 4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Heading5">
    <w:name w:val="heading 5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Heading6">
    <w:name w:val="heading 6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Heading7">
    <w:name w:val="heading 7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Heading9">
    <w:name w:val="heading 9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Heading1Char">
    <w:name w:val="Heading 1 Char"/>
    <w:basedOn w:val="DefaultParagraphFont"/>
    <w:qFormat/>
    <w:rPr>
      <w:rFonts w:ascii="Arial" w:hAnsi="Arial" w:eastAsia="Arial" w:cs="Arial"/>
      <w:sz w:val="40"/>
      <w:szCs w:val="40"/>
    </w:rPr>
  </w:style>
  <w:style w:type="character" w:styleId="Heading2Char">
    <w:name w:val="Heading 2 Char"/>
    <w:basedOn w:val="DefaultParagraphFont"/>
    <w:qFormat/>
    <w:rPr>
      <w:rFonts w:ascii="Arial" w:hAnsi="Arial" w:eastAsia="Arial" w:cs="Arial"/>
      <w:sz w:val="34"/>
    </w:rPr>
  </w:style>
  <w:style w:type="character" w:styleId="Heading3Char">
    <w:name w:val="Heading 3 Char"/>
    <w:basedOn w:val="DefaultParagraphFont"/>
    <w:qFormat/>
    <w:rPr>
      <w:rFonts w:ascii="Arial" w:hAnsi="Arial" w:eastAsia="Arial" w:cs="Arial"/>
      <w:sz w:val="30"/>
      <w:szCs w:val="30"/>
    </w:rPr>
  </w:style>
  <w:style w:type="character" w:styleId="Heading4Char">
    <w:name w:val="Heading 4 Char"/>
    <w:basedOn w:val="DefaultParagraphFont"/>
    <w:qFormat/>
    <w:rPr>
      <w:rFonts w:ascii="Arial" w:hAnsi="Arial" w:eastAsia="Arial" w:cs="Arial"/>
      <w:b/>
      <w:bCs/>
      <w:sz w:val="26"/>
      <w:szCs w:val="26"/>
    </w:rPr>
  </w:style>
  <w:style w:type="character" w:styleId="Heading5Char">
    <w:name w:val="Heading 5 Char"/>
    <w:basedOn w:val="DefaultParagraphFont"/>
    <w:qFormat/>
    <w:rPr>
      <w:rFonts w:ascii="Arial" w:hAnsi="Arial" w:eastAsia="Arial" w:cs="Arial"/>
      <w:b/>
      <w:bCs/>
      <w:sz w:val="24"/>
      <w:szCs w:val="24"/>
    </w:rPr>
  </w:style>
  <w:style w:type="character" w:styleId="Heading6Char">
    <w:name w:val="Heading 6 Char"/>
    <w:basedOn w:val="DefaultParagraphFont"/>
    <w:qFormat/>
    <w:rPr>
      <w:rFonts w:ascii="Arial" w:hAnsi="Arial" w:eastAsia="Arial" w:cs="Arial"/>
      <w:b/>
      <w:bCs/>
      <w:sz w:val="22"/>
      <w:szCs w:val="22"/>
    </w:rPr>
  </w:style>
  <w:style w:type="character" w:styleId="Heading7Char">
    <w:name w:val="Heading 7 Char"/>
    <w:basedOn w:val="DefaultParagraphFont"/>
    <w:qFormat/>
    <w:rPr>
      <w:rFonts w:ascii="Arial" w:hAnsi="Arial" w:eastAsia="Arial" w:cs="Arial"/>
      <w:b/>
      <w:bCs/>
      <w:i/>
      <w:iCs/>
      <w:sz w:val="22"/>
      <w:szCs w:val="22"/>
    </w:rPr>
  </w:style>
  <w:style w:type="character" w:styleId="Heading8Char">
    <w:name w:val="Heading 8 Char"/>
    <w:basedOn w:val="DefaultParagraphFont"/>
    <w:qFormat/>
    <w:rPr>
      <w:rFonts w:ascii="Arial" w:hAnsi="Arial" w:eastAsia="Arial" w:cs="Arial"/>
      <w:i/>
      <w:iCs/>
      <w:sz w:val="22"/>
      <w:szCs w:val="22"/>
    </w:rPr>
  </w:style>
  <w:style w:type="character" w:styleId="Heading9Char">
    <w:name w:val="Heading 9 Char"/>
    <w:basedOn w:val="DefaultParagraphFont"/>
    <w:qFormat/>
    <w:rPr>
      <w:rFonts w:ascii="Arial" w:hAnsi="Arial" w:eastAsia="Arial" w:cs="Arial"/>
      <w:i/>
      <w:iCs/>
      <w:sz w:val="21"/>
      <w:szCs w:val="21"/>
    </w:rPr>
  </w:style>
  <w:style w:type="character" w:styleId="TitleChar">
    <w:name w:val="Title Char"/>
    <w:basedOn w:val="DefaultParagraphFont"/>
    <w:qFormat/>
    <w:rPr>
      <w:sz w:val="48"/>
      <w:szCs w:val="48"/>
    </w:rPr>
  </w:style>
  <w:style w:type="character" w:styleId="SubtitleChar">
    <w:name w:val="Subtitle Char"/>
    <w:basedOn w:val="DefaultParagraphFont"/>
    <w:qFormat/>
    <w:rPr>
      <w:sz w:val="24"/>
      <w:szCs w:val="24"/>
    </w:rPr>
  </w:style>
  <w:style w:type="character" w:styleId="QuoteChar">
    <w:name w:val="Quote Char"/>
    <w:qFormat/>
    <w:rPr>
      <w:i/>
    </w:rPr>
  </w:style>
  <w:style w:type="character" w:styleId="IntenseQuoteChar">
    <w:name w:val="Intense Quote Char"/>
    <w:qFormat/>
    <w:rPr>
      <w:i/>
    </w:rPr>
  </w:style>
  <w:style w:type="character" w:styleId="HeaderChar">
    <w:name w:val="Header Char"/>
    <w:basedOn w:val="DefaultParagraphFont"/>
    <w:qFormat/>
    <w:rPr/>
  </w:style>
  <w:style w:type="character" w:styleId="FooterChar">
    <w:name w:val="Footer Char"/>
    <w:basedOn w:val="DefaultParagraphFont"/>
    <w:qFormat/>
    <w:rPr/>
  </w:style>
  <w:style w:type="character" w:styleId="CaptionChar">
    <w:name w:val="Caption Char"/>
    <w:qFormat/>
    <w:rPr/>
  </w:style>
  <w:style w:type="character" w:styleId="FootnoteTextChar">
    <w:name w:val="Footnote Text Char"/>
    <w:qFormat/>
    <w:rPr>
      <w:sz w:val="18"/>
    </w:rPr>
  </w:style>
  <w:style w:type="character" w:styleId="FootnoteCharacters">
    <w:name w:val="Footnote Characters"/>
    <w:qFormat/>
    <w:rPr>
      <w:vertAlign w:val="superscript"/>
    </w:rPr>
  </w:style>
  <w:style w:type="character" w:styleId="FootnoteCharacters1">
    <w:name w:val="Footnote Characters1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FootnoteCharacters2">
    <w:name w:val="Footnote Characters2"/>
    <w:qFormat/>
    <w:rPr>
      <w:vertAlign w:val="superscript"/>
    </w:rPr>
  </w:style>
  <w:style w:type="character" w:styleId="FootnoteCharacters21">
    <w:name w:val="Footnote Characters21"/>
    <w:qFormat/>
    <w:rPr>
      <w:vertAlign w:val="superscript"/>
    </w:rPr>
  </w:style>
  <w:style w:type="character" w:styleId="FootnoteCharacters211">
    <w:name w:val="Footnote Characters211"/>
    <w:qFormat/>
    <w:rPr>
      <w:vertAlign w:val="superscript"/>
    </w:rPr>
  </w:style>
  <w:style w:type="character" w:styleId="FootnoteCharacters2111">
    <w:name w:val="Footnote Characters2111"/>
    <w:qFormat/>
    <w:rPr>
      <w:vertAlign w:val="superscript"/>
    </w:rPr>
  </w:style>
  <w:style w:type="character" w:styleId="FootnoteCharacters21111">
    <w:name w:val="Footnote Characters21111"/>
    <w:qFormat/>
    <w:rPr>
      <w:vertAlign w:val="superscript"/>
    </w:rPr>
  </w:style>
  <w:style w:type="character" w:styleId="FootnoteCharacters211111">
    <w:name w:val="Footnote Characters211111"/>
    <w:qFormat/>
    <w:rPr>
      <w:vertAlign w:val="superscript"/>
    </w:rPr>
  </w:style>
  <w:style w:type="character" w:styleId="FootnoteCharacters2111111">
    <w:name w:val="Footnote Characters2111111"/>
    <w:qFormat/>
    <w:rPr>
      <w:vertAlign w:val="superscript"/>
    </w:rPr>
  </w:style>
  <w:style w:type="character" w:styleId="FootnoteCharacters21111111">
    <w:name w:val="Footnote Characters21111111"/>
    <w:qFormat/>
    <w:rPr>
      <w:vertAlign w:val="superscript"/>
    </w:rPr>
  </w:style>
  <w:style w:type="character" w:styleId="FootnoteCharacters211111111">
    <w:name w:val="Footnote Characters211111111"/>
    <w:qFormat/>
    <w:rPr>
      <w:vertAlign w:val="superscript"/>
    </w:rPr>
  </w:style>
  <w:style w:type="character" w:styleId="EndnoteTextChar">
    <w:name w:val="Endnote Text Char"/>
    <w:qFormat/>
    <w:rPr>
      <w:sz w:val="20"/>
    </w:rPr>
  </w:style>
  <w:style w:type="character" w:styleId="EndnoteCharacters">
    <w:name w:val="Endnote Characters"/>
    <w:qFormat/>
    <w:rPr>
      <w:vertAlign w:val="superscript"/>
    </w:rPr>
  </w:style>
  <w:style w:type="character" w:styleId="EndnoteCharacters1">
    <w:name w:val="Endnote Characters1"/>
    <w:qFormat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styleId="EndnoteCharacters2">
    <w:name w:val="Endnote Characters2"/>
    <w:qFormat/>
    <w:rPr>
      <w:vertAlign w:val="superscript"/>
    </w:rPr>
  </w:style>
  <w:style w:type="character" w:styleId="EndnoteCharacters21">
    <w:name w:val="Endnote Characters21"/>
    <w:qFormat/>
    <w:rPr>
      <w:vertAlign w:val="superscript"/>
    </w:rPr>
  </w:style>
  <w:style w:type="character" w:styleId="EndnoteCharacters211">
    <w:name w:val="Endnote Characters211"/>
    <w:qFormat/>
    <w:rPr>
      <w:vertAlign w:val="superscript"/>
    </w:rPr>
  </w:style>
  <w:style w:type="character" w:styleId="EndnoteCharacters2111">
    <w:name w:val="Endnote Characters2111"/>
    <w:qFormat/>
    <w:rPr>
      <w:vertAlign w:val="superscript"/>
    </w:rPr>
  </w:style>
  <w:style w:type="character" w:styleId="EndnoteCharacters21111">
    <w:name w:val="Endnote Characters21111"/>
    <w:qFormat/>
    <w:rPr>
      <w:vertAlign w:val="superscript"/>
    </w:rPr>
  </w:style>
  <w:style w:type="character" w:styleId="EndnoteCharacters211111">
    <w:name w:val="Endnote Characters211111"/>
    <w:qFormat/>
    <w:rPr>
      <w:vertAlign w:val="superscript"/>
    </w:rPr>
  </w:style>
  <w:style w:type="character" w:styleId="EndnoteCharacters2111111">
    <w:name w:val="Endnote Characters2111111"/>
    <w:qFormat/>
    <w:rPr>
      <w:vertAlign w:val="superscript"/>
    </w:rPr>
  </w:style>
  <w:style w:type="character" w:styleId="EndnoteCharacters21111111">
    <w:name w:val="Endnote Characters21111111"/>
    <w:qFormat/>
    <w:rPr>
      <w:vertAlign w:val="superscript"/>
    </w:rPr>
  </w:style>
  <w:style w:type="character" w:styleId="EndnoteCharacters211111111">
    <w:name w:val="Endnote Characters211111111"/>
    <w:qFormat/>
    <w:rPr>
      <w:vertAlign w:val="superscript"/>
    </w:rPr>
  </w:style>
  <w:style w:type="character" w:styleId="DefaultParagraphFont">
    <w:name w:val="Default Paragraph Font"/>
    <w:qFormat/>
    <w:rPr/>
  </w:style>
  <w:style w:type="character" w:styleId="Style5">
    <w:name w:val="Верхний колонтитул Знак"/>
    <w:basedOn w:val="DefaultParagraphFont"/>
    <w:qFormat/>
    <w:rPr/>
  </w:style>
  <w:style w:type="character" w:styleId="Style6">
    <w:name w:val="Нижний колонтитул Знак"/>
    <w:basedOn w:val="DefaultParagraphFont"/>
    <w:qFormat/>
    <w:rPr/>
  </w:style>
  <w:style w:type="character" w:styleId="1">
    <w:name w:val="Заголовок 1 Знак"/>
    <w:basedOn w:val="DefaultParagraphFont"/>
    <w:qFormat/>
    <w:rPr>
      <w:rFonts w:ascii="Calibri Light" w:hAnsi="Calibri Light" w:eastAsia="Arial" w:cs="Arial"/>
      <w:color w:themeColor="accent1" w:themeShade="bf" w:val="2F5496"/>
      <w:sz w:val="32"/>
      <w:szCs w:val="32"/>
    </w:rPr>
  </w:style>
  <w:style w:type="character" w:styleId="Hyperlink">
    <w:name w:val="Hyperlink"/>
    <w:rPr>
      <w:color w:val="000080"/>
      <w:u w:val="single"/>
    </w:rPr>
  </w:style>
  <w:style w:type="character" w:styleId="CommentReference">
    <w:name w:val="annotation reference"/>
    <w:basedOn w:val="DefaultParagraphFont"/>
    <w:qFormat/>
    <w:rPr>
      <w:sz w:val="16"/>
      <w:szCs w:val="16"/>
    </w:rPr>
  </w:style>
  <w:style w:type="character" w:styleId="Style7">
    <w:name w:val="Текст примечания Знак"/>
    <w:basedOn w:val="DefaultParagraphFont"/>
    <w:qFormat/>
    <w:rPr>
      <w:sz w:val="20"/>
      <w:szCs w:val="20"/>
    </w:rPr>
  </w:style>
  <w:style w:type="character" w:styleId="Style8">
    <w:name w:val="Тема примечания Знак"/>
    <w:basedOn w:val="Style7"/>
    <w:qFormat/>
    <w:rPr>
      <w:b/>
      <w:bCs/>
      <w:sz w:val="20"/>
      <w:szCs w:val="20"/>
    </w:rPr>
  </w:style>
  <w:style w:type="character" w:styleId="2">
    <w:name w:val="Заголовок 2 Знак"/>
    <w:basedOn w:val="DefaultParagraphFont"/>
    <w:qFormat/>
    <w:rPr>
      <w:rFonts w:ascii="Calibri Light" w:hAnsi="Calibri Light" w:eastAsia="Arial" w:cs="Arial"/>
      <w:color w:themeColor="accent1" w:themeShade="bf" w:val="2F5496"/>
      <w:sz w:val="26"/>
      <w:szCs w:val="26"/>
    </w:rPr>
  </w:style>
  <w:style w:type="character" w:styleId="Style9">
    <w:name w:val="Символ нумерации"/>
    <w:qFormat/>
    <w:rPr>
      <w:rFonts w:ascii="Times New Roman" w:hAnsi="Times New Roman"/>
      <w:sz w:val="32"/>
      <w:szCs w:val="32"/>
    </w:rPr>
  </w:style>
  <w:style w:type="character" w:styleId="InternetLink1">
    <w:name w:val="Internet Link1"/>
    <w:qFormat/>
    <w:rPr>
      <w:color w:val="000080"/>
      <w:u w:val="single"/>
    </w:rPr>
  </w:style>
  <w:style w:type="character" w:styleId="Style10">
    <w:name w:val="Ссылка указателя"/>
    <w:qFormat/>
    <w:rPr/>
  </w:style>
  <w:style w:type="character" w:styleId="InternetLink2">
    <w:name w:val="Internet Link2"/>
    <w:qFormat/>
    <w:rPr>
      <w:color w:val="000080"/>
      <w:u w:val="single"/>
    </w:rPr>
  </w:style>
  <w:style w:type="character" w:styleId="InternetLink3">
    <w:name w:val="Internet Link3"/>
    <w:qFormat/>
    <w:rPr>
      <w:color w:val="000080"/>
      <w:u w:val="single"/>
    </w:rPr>
  </w:style>
  <w:style w:type="character" w:styleId="InternetLink4">
    <w:name w:val="Internet Link4"/>
    <w:qFormat/>
    <w:rPr>
      <w:color w:val="000080"/>
      <w:u w:val="single"/>
    </w:rPr>
  </w:style>
  <w:style w:type="character" w:styleId="InternetLink5">
    <w:name w:val="Internet Link5"/>
    <w:qFormat/>
    <w:rPr>
      <w:color w:val="000080"/>
      <w:u w:val="single"/>
    </w:rPr>
  </w:style>
  <w:style w:type="character" w:styleId="InternetLink6">
    <w:name w:val="Internet Link6"/>
    <w:qFormat/>
    <w:rPr>
      <w:color w:val="000080"/>
      <w:u w:val="single"/>
    </w:rPr>
  </w:style>
  <w:style w:type="character" w:styleId="Style11">
    <w:name w:val="Основной шрифт абзаца"/>
    <w:qFormat/>
    <w:rPr/>
  </w:style>
  <w:style w:type="character" w:styleId="InternetLink7">
    <w:name w:val="Internet Link7"/>
    <w:qFormat/>
    <w:rPr>
      <w:color w:val="000080"/>
      <w:u w:val="single"/>
    </w:rPr>
  </w:style>
  <w:style w:type="character" w:styleId="Strong">
    <w:name w:val="Strong"/>
    <w:qFormat/>
    <w:rPr>
      <w:b/>
      <w:bCs/>
    </w:rPr>
  </w:style>
  <w:style w:type="character" w:styleId="Style12">
    <w:name w:val="Маркеры"/>
    <w:qFormat/>
    <w:rPr>
      <w:rFonts w:ascii="OpenSymbol" w:hAnsi="OpenSymbol" w:eastAsia="OpenSymbol" w:cs="OpenSymbol"/>
    </w:rPr>
  </w:style>
  <w:style w:type="character" w:styleId="Style13">
    <w:name w:val="Исходный текст"/>
    <w:qFormat/>
    <w:rPr>
      <w:rFonts w:ascii="Liberation Mono" w:hAnsi="Liberation Mono" w:eastAsia="Liberation Mono" w:cs="Liberation Mono"/>
    </w:rPr>
  </w:style>
  <w:style w:type="character" w:styleId="InternetLink8">
    <w:name w:val="Internet Link8"/>
    <w:qFormat/>
    <w:rPr>
      <w:color w:val="000080"/>
      <w:u w:val="single"/>
    </w:rPr>
  </w:style>
  <w:style w:type="character" w:styleId="IndexLink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pacing w:lineRule="auto" w:line="240" w:before="0" w:after="200"/>
    </w:pPr>
    <w:rPr>
      <w:i/>
      <w:iCs/>
      <w:color w:themeColor="dark2" w:val="44546A"/>
      <w:sz w:val="18"/>
      <w:szCs w:val="18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Указатель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qFormat/>
    <w:pPr>
      <w:widowControl/>
      <w:suppressAutoHyphens w:val="true"/>
      <w:overflowPunct w:val="false"/>
      <w:bidi w:val="0"/>
      <w:spacing w:lineRule="auto" w:line="240" w:before="0" w:after="0"/>
      <w:jc w:val="left"/>
    </w:pPr>
    <w:rPr>
      <w:rFonts w:ascii="Calibri" w:hAnsi="Calibri" w:eastAsia="Calibri" w:cs="Arial"/>
      <w:color w:val="auto"/>
      <w:kern w:val="0"/>
      <w:sz w:val="22"/>
      <w:szCs w:val="22"/>
      <w:lang w:val="ru-RU" w:eastAsia="en-US" w:bidi="ar-SA"/>
    </w:rPr>
  </w:style>
  <w:style w:type="paragraph" w:styleId="Title">
    <w:name w:val="Title"/>
    <w:basedOn w:val="Normal"/>
    <w:qFormat/>
    <w:pPr>
      <w:spacing w:before="300" w:after="200"/>
      <w:contextualSpacing/>
    </w:pPr>
    <w:rPr>
      <w:sz w:val="48"/>
      <w:szCs w:val="48"/>
    </w:rPr>
  </w:style>
  <w:style w:type="paragraph" w:styleId="Subtitle">
    <w:name w:val="Subtitle"/>
    <w:basedOn w:val="Normal"/>
    <w:qFormat/>
    <w:pPr>
      <w:spacing w:before="200" w:after="200"/>
    </w:pPr>
    <w:rPr>
      <w:sz w:val="24"/>
      <w:szCs w:val="24"/>
    </w:rPr>
  </w:style>
  <w:style w:type="paragraph" w:styleId="Quote">
    <w:name w:val="Quote"/>
    <w:basedOn w:val="Normal"/>
    <w:qFormat/>
    <w:pPr>
      <w:ind w:hanging="0" w:left="720" w:right="720"/>
    </w:pPr>
    <w:rPr>
      <w:i/>
    </w:rPr>
  </w:style>
  <w:style w:type="paragraph" w:styleId="IntenseQuote">
    <w:name w:val="Intense Quote"/>
    <w:basedOn w:val="Normal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fill="F2F2F2"/>
      <w:spacing w:before="0" w:after="160"/>
      <w:ind w:hanging="0" w:left="720" w:right="720"/>
    </w:pPr>
    <w:rPr>
      <w:i/>
    </w:rPr>
  </w:style>
  <w:style w:type="paragraph" w:styleId="FootnoteText">
    <w:name w:val="footnote text"/>
    <w:basedOn w:val="Normal"/>
    <w:pPr>
      <w:spacing w:lineRule="auto" w:line="240" w:before="0" w:after="40"/>
    </w:pPr>
    <w:rPr>
      <w:sz w:val="18"/>
    </w:rPr>
  </w:style>
  <w:style w:type="paragraph" w:styleId="EndnoteText">
    <w:name w:val="endnote text"/>
    <w:basedOn w:val="Normal"/>
    <w:pPr>
      <w:spacing w:lineRule="auto" w:line="240" w:before="0" w:after="0"/>
    </w:pPr>
    <w:rPr>
      <w:sz w:val="20"/>
    </w:rPr>
  </w:style>
  <w:style w:type="paragraph" w:styleId="TOC2">
    <w:name w:val="toc 2"/>
    <w:basedOn w:val="Normal"/>
    <w:pPr>
      <w:spacing w:before="0" w:after="57"/>
      <w:ind w:hanging="0" w:left="283" w:right="0"/>
    </w:pPr>
    <w:rPr/>
  </w:style>
  <w:style w:type="paragraph" w:styleId="TOC3">
    <w:name w:val="toc 3"/>
    <w:basedOn w:val="Normal"/>
    <w:pPr>
      <w:spacing w:before="0" w:after="57"/>
      <w:ind w:hanging="0" w:left="567" w:right="0"/>
    </w:pPr>
    <w:rPr/>
  </w:style>
  <w:style w:type="paragraph" w:styleId="TOC4">
    <w:name w:val="toc 4"/>
    <w:basedOn w:val="Normal"/>
    <w:pPr>
      <w:spacing w:before="0" w:after="57"/>
      <w:ind w:hanging="0" w:left="850" w:right="0"/>
    </w:pPr>
    <w:rPr/>
  </w:style>
  <w:style w:type="paragraph" w:styleId="TOC5">
    <w:name w:val="toc 5"/>
    <w:basedOn w:val="Normal"/>
    <w:pPr>
      <w:spacing w:before="0" w:after="57"/>
      <w:ind w:hanging="0" w:left="1134" w:right="0"/>
    </w:pPr>
    <w:rPr/>
  </w:style>
  <w:style w:type="paragraph" w:styleId="TOC6">
    <w:name w:val="toc 6"/>
    <w:basedOn w:val="Normal"/>
    <w:pPr>
      <w:spacing w:before="0" w:after="57"/>
      <w:ind w:hanging="0" w:left="1417" w:right="0"/>
    </w:pPr>
    <w:rPr/>
  </w:style>
  <w:style w:type="paragraph" w:styleId="TOC7">
    <w:name w:val="toc 7"/>
    <w:basedOn w:val="Normal"/>
    <w:pPr>
      <w:spacing w:before="0" w:after="57"/>
      <w:ind w:hanging="0" w:left="1701" w:right="0"/>
    </w:pPr>
    <w:rPr/>
  </w:style>
  <w:style w:type="paragraph" w:styleId="TOC8">
    <w:name w:val="toc 8"/>
    <w:basedOn w:val="Normal"/>
    <w:pPr>
      <w:spacing w:before="0" w:after="57"/>
      <w:ind w:hanging="0" w:left="1984" w:right="0"/>
    </w:pPr>
    <w:rPr/>
  </w:style>
  <w:style w:type="paragraph" w:styleId="TOC9">
    <w:name w:val="toc 9"/>
    <w:basedOn w:val="Normal"/>
    <w:pPr>
      <w:spacing w:before="0" w:after="57"/>
      <w:ind w:hanging="0" w:left="2268" w:right="0"/>
    </w:pPr>
    <w:rPr/>
  </w:style>
  <w:style w:type="paragraph" w:styleId="TableofFigures">
    <w:name w:val="table of figures"/>
    <w:basedOn w:val="Normal"/>
    <w:pPr>
      <w:spacing w:before="0" w:after="0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qFormat/>
    <w:pPr>
      <w:spacing w:lineRule="auto" w:line="252" w:before="0" w:after="160"/>
      <w:ind w:hanging="0" w:left="720"/>
      <w:contextualSpacing/>
    </w:pPr>
    <w:rPr/>
  </w:style>
  <w:style w:type="paragraph" w:styleId="IndexHeading">
    <w:name w:val="index heading"/>
    <w:basedOn w:val="Style14"/>
    <w:pPr/>
    <w:rPr/>
  </w:style>
  <w:style w:type="paragraph" w:styleId="TOCHeading">
    <w:name w:val="TOC Heading"/>
    <w:basedOn w:val="Heading1"/>
    <w:qFormat/>
    <w:pPr/>
    <w:rPr>
      <w:lang w:eastAsia="ru-RU"/>
    </w:rPr>
  </w:style>
  <w:style w:type="paragraph" w:styleId="TOC1">
    <w:name w:val="toc 1"/>
    <w:basedOn w:val="Normal"/>
    <w:pPr>
      <w:spacing w:before="0" w:after="100"/>
    </w:pPr>
    <w:rPr/>
  </w:style>
  <w:style w:type="paragraph" w:styleId="CommentText">
    <w:name w:val="annotation text"/>
    <w:basedOn w:val="Normal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CommentText"/>
    <w:qFormat/>
    <w:pPr/>
    <w:rPr>
      <w:b/>
      <w:bCs/>
    </w:rPr>
  </w:style>
  <w:style w:type="paragraph" w:styleId="Textbody">
    <w:name w:val="Text body"/>
    <w:basedOn w:val="Normal"/>
    <w:qFormat/>
    <w:pPr>
      <w:spacing w:lineRule="auto" w:line="276" w:before="0" w:after="140"/>
    </w:pPr>
    <w:rPr>
      <w:rFonts w:ascii="Times New Roman" w:hAnsi="Times New Roman" w:eastAsia="Times New Roman" w:cs="Times New Roman"/>
      <w:sz w:val="24"/>
      <w:szCs w:val="24"/>
      <w:lang w:eastAsia="zh-CN" w:bidi="hi-IN"/>
    </w:rPr>
  </w:style>
  <w:style w:type="numbering" w:styleId="Style16">
    <w:name w:val="Без списка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header" Target="header1.xml"/><Relationship Id="rId68" Type="http://schemas.openxmlformats.org/officeDocument/2006/relationships/header" Target="header2.xml"/><Relationship Id="rId69" Type="http://schemas.openxmlformats.org/officeDocument/2006/relationships/header" Target="header3.xml"/><Relationship Id="rId70" Type="http://schemas.openxmlformats.org/officeDocument/2006/relationships/footer" Target="footer1.xml"/><Relationship Id="rId71" Type="http://schemas.openxmlformats.org/officeDocument/2006/relationships/footer" Target="footer2.xml"/><Relationship Id="rId72" Type="http://schemas.openxmlformats.org/officeDocument/2006/relationships/footer" Target="footer3.xml"/><Relationship Id="rId73" Type="http://schemas.openxmlformats.org/officeDocument/2006/relationships/numbering" Target="numbering.xml"/><Relationship Id="rId74" Type="http://schemas.openxmlformats.org/officeDocument/2006/relationships/fontTable" Target="fontTable.xml"/><Relationship Id="rId75" Type="http://schemas.openxmlformats.org/officeDocument/2006/relationships/settings" Target="settings.xml"/><Relationship Id="rId7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6027</TotalTime>
  <Application>LibreOffice/24.8.5.2$Windows_X86_64 LibreOffice_project/fddf2685c70b461e7832239a0162a77216259f22</Application>
  <AppVersion>15.0000</AppVersion>
  <Pages>58</Pages>
  <Words>2737</Words>
  <Characters>17199</Characters>
  <CharactersWithSpaces>20080</CharactersWithSpaces>
  <Paragraphs>338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2021-12-21T08:32:00Z</dcterms:created>
  <dc:creator>Серазитдинова Алина</dc:creator>
  <dc:description/>
  <dc:language>en-US</dc:language>
  <cp:lastModifiedBy/>
  <dcterms:modified xsi:type="dcterms:W3CDTF">2025-03-24T09:56:55Z</dcterms:modified>
  <cp:revision>41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