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ind w:hanging="0" w:left="0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53_2440990709">
            <w:r>
              <w:rPr>
                <w:rStyle w:val="IndexLink"/>
              </w:rPr>
              <w:t>Лабораторная работа №1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6_2440990709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8_2440990709">
            <w:r>
              <w:rPr>
                <w:rStyle w:val="IndexLink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18_3492897412">
            <w:r>
              <w:rPr>
                <w:rStyle w:val="IndexLink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320_3492897412">
            <w:r>
              <w:rPr>
                <w:rStyle w:val="IndexLink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2_3492897412">
            <w:r>
              <w:rPr>
                <w:rStyle w:val="IndexLink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4_3492897412">
            <w:r>
              <w:rPr>
                <w:rStyle w:val="IndexLink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906_2500951832">
            <w:r>
              <w:rPr>
                <w:rStyle w:val="IndexLink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221_714890939">
            <w:r>
              <w:rPr>
                <w:rStyle w:val="IndexLink"/>
              </w:rPr>
              <w:t>Цель работы:</w:t>
              <w:tab/>
              <w:t>16</w:t>
            </w:r>
          </w:hyperlink>
        </w:p>
        <w:p>
          <w:pPr>
            <w:pStyle w:val="TOC3"/>
            <w:tabs>
              <w:tab w:val="clear" w:pos="708"/>
              <w:tab w:val="right" w:pos="9355" w:leader="dot"/>
            </w:tabs>
            <w:rPr/>
          </w:pPr>
          <w:hyperlink w:anchor="__RefHeading___Toc2223_714890939">
            <w:r>
              <w:rPr>
                <w:rStyle w:val="IndexLink"/>
                <w:i/>
                <w:iCs/>
              </w:rPr>
              <w:t>Схема взаимодействия</w:t>
            </w:r>
            <w:r>
              <w:rPr>
                <w:rStyle w:val="IndexLink"/>
              </w:rPr>
              <w:tab/>
              <w:t>26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225_714890939">
            <w:r>
              <w:rPr>
                <w:rStyle w:val="IndexLink"/>
              </w:rPr>
              <w:t>Вывод:</w:t>
              <w:tab/>
              <w:t>27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913_1721718268">
            <w:r>
              <w:rPr>
                <w:rStyle w:val="IndexLink"/>
              </w:rPr>
              <w:t>ЛАБОРАТОРНАЯ РАБОТА №4</w:t>
              <w:tab/>
              <w:t>28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6341_1721718268">
            <w:r>
              <w:rPr>
                <w:rStyle w:val="IndexLink"/>
              </w:rPr>
              <w:t>Цель работы.</w:t>
              <w:tab/>
              <w:t>28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1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>
          <w:sz w:val="32"/>
          <w:szCs w:val="32"/>
          <w:lang w:val="ru-RU"/>
        </w:rPr>
        <w:t>в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Heading2"/>
        <w:rPr>
          <w:lang w:val="ru-RU"/>
        </w:rPr>
      </w:pPr>
      <w:r>
        <w:rPr>
          <w:lang w:val="ru-RU"/>
        </w:rPr>
        <w:t>Выполнение работы</w:t>
      </w:r>
    </w:p>
    <w:p>
      <w:pPr>
        <w:pStyle w:val="Heading2"/>
        <w:rPr>
          <w:lang w:val="ru-RU"/>
        </w:rPr>
      </w:pPr>
      <w:r>
        <w:rPr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3. Запускаем 2 процесса последовательно. 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4.  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5. 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893445</wp:posOffset>
            </wp:positionH>
            <wp:positionV relativeFrom="paragraph">
              <wp:posOffset>198755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4"/>
        <w:ind w:hanging="0" w:left="0"/>
        <w:rPr/>
      </w:pPr>
      <w:bookmarkStart w:id="15" w:name="__RefHeading___Toc6339_1721718268"/>
      <w:bookmarkEnd w:id="15"/>
      <w:r>
        <w:rPr/>
        <w:t>Вывод.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rPr/>
      </w:pPr>
      <w:r>
        <w:rPr/>
        <w:t>Лабораторная работа №9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2"/>
        <w:rPr/>
      </w:pPr>
      <w:r>
        <w:rPr>
          <w:sz w:val="32"/>
          <w:szCs w:val="32"/>
        </w:rPr>
        <w:t>Цель работы</w:t>
      </w:r>
      <w:r>
        <w:rPr/>
        <w:b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Использование для обмена данными разделяемой памяти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(shared memory) – самого быстрого средства межпроцессного взаимодействия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Linux.</w:t>
      </w:r>
    </w:p>
    <w:p>
      <w:pPr>
        <w:pStyle w:val="Heading2"/>
        <w:rPr>
          <w:sz w:val="32"/>
          <w:szCs w:val="32"/>
        </w:rPr>
      </w:pPr>
      <w:r>
        <w:rPr>
          <w:sz w:val="32"/>
          <w:szCs w:val="32"/>
        </w:rPr>
        <w:t>Последовательность выполнения работы</w:t>
      </w:r>
    </w:p>
    <w:p>
      <w:pPr>
        <w:pStyle w:val="Heading2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  <w:br/>
      </w:r>
      <w:r>
        <w:rPr>
          <w:sz w:val="28"/>
          <w:szCs w:val="28"/>
          <w:lang w:val="ru-RU"/>
        </w:rPr>
        <w:t>Первый запуск:</w:t>
      </w:r>
    </w:p>
    <w:p>
      <w:pPr>
        <w:pStyle w:val="BodyText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375920</wp:posOffset>
            </wp:positionH>
            <wp:positionV relativeFrom="paragraph">
              <wp:posOffset>-111125</wp:posOffset>
            </wp:positionV>
            <wp:extent cx="4810760" cy="4144010"/>
            <wp:effectExtent l="0" t="0" r="0" b="0"/>
            <wp:wrapSquare wrapText="largest"/>
            <wp:docPr id="3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/>
        <w:br/>
        <w:br/>
        <w:br/>
        <w:br/>
        <w:br/>
        <w:br/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запуск:</w:t>
        <w:b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337185</wp:posOffset>
            </wp:positionH>
            <wp:positionV relativeFrom="paragraph">
              <wp:posOffset>-8890</wp:posOffset>
            </wp:positionV>
            <wp:extent cx="4770120" cy="4069080"/>
            <wp:effectExtent l="0" t="0" r="0" b="0"/>
            <wp:wrapSquare wrapText="largest"/>
            <wp:docPr id="3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программе создаётся два сегмента памяти. Первый — использует флаг </w:t>
      </w:r>
      <w:r>
        <w:rPr>
          <w:sz w:val="28"/>
          <w:szCs w:val="28"/>
          <w:lang w:val="en-US"/>
        </w:rPr>
        <w:t xml:space="preserve">IPC_CREAT – </w:t>
      </w:r>
      <w:r>
        <w:rPr>
          <w:sz w:val="28"/>
          <w:szCs w:val="28"/>
          <w:lang w:val="ru-RU"/>
        </w:rPr>
        <w:t>такой флаг позволяет создать новый сегмент памяти по ключу, если его нет ИЛИ получить идентификатор сегмента, если он уже был создан.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IPC_PRIVATE – </w:t>
      </w:r>
      <w:r>
        <w:rPr>
          <w:sz w:val="28"/>
          <w:szCs w:val="28"/>
          <w:lang w:val="ru-RU"/>
        </w:rPr>
        <w:t>КАЖДЫЙ РАЗ создаёт уникальный сегмент, который не связан с другими процессами</w:t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5114290"/>
            <wp:effectExtent l="0" t="0" r="0" b="0"/>
            <wp:wrapSquare wrapText="largest"/>
            <wp:docPr id="4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1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(Сначала правый терминал, потом левый)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-598170</wp:posOffset>
            </wp:positionH>
            <wp:positionV relativeFrom="paragraph">
              <wp:posOffset>170815</wp:posOffset>
            </wp:positionV>
            <wp:extent cx="6887210" cy="3620135"/>
            <wp:effectExtent l="0" t="0" r="0" b="0"/>
            <wp:wrapSquare wrapText="largest"/>
            <wp:docPr id="4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по ключу происходит аналогично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143000"/>
            <wp:effectExtent l="0" t="0" r="0" b="0"/>
            <wp:wrapSquare wrapText="largest"/>
            <wp:docPr id="4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30030"/>
            <wp:effectExtent l="0" t="0" r="0" b="0"/>
            <wp:wrapSquare wrapText="largest"/>
            <wp:docPr id="4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1146175</wp:posOffset>
            </wp:positionH>
            <wp:positionV relativeFrom="paragraph">
              <wp:posOffset>181610</wp:posOffset>
            </wp:positionV>
            <wp:extent cx="3648075" cy="2562225"/>
            <wp:effectExtent l="0" t="0" r="0" b="0"/>
            <wp:wrapSquare wrapText="largest"/>
            <wp:docPr id="4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Удаление через </w:t>
      </w:r>
      <w:r>
        <w:rPr>
          <w:sz w:val="28"/>
          <w:szCs w:val="28"/>
          <w:lang w:val="en-US"/>
        </w:rPr>
        <w:t xml:space="preserve">ipcrm, </w:t>
      </w:r>
      <w:r>
        <w:rPr>
          <w:sz w:val="28"/>
          <w:szCs w:val="28"/>
          <w:lang w:val="ru-RU"/>
        </w:rPr>
        <w:t>как во втором шаге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-900430</wp:posOffset>
            </wp:positionH>
            <wp:positionV relativeFrom="paragraph">
              <wp:posOffset>41910</wp:posOffset>
            </wp:positionV>
            <wp:extent cx="7163435" cy="6853555"/>
            <wp:effectExtent l="0" t="0" r="0" b="0"/>
            <wp:wrapSquare wrapText="largest"/>
            <wp:docPr id="4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68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программы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331470</wp:posOffset>
            </wp:positionH>
            <wp:positionV relativeFrom="paragraph">
              <wp:posOffset>200660</wp:posOffset>
            </wp:positionV>
            <wp:extent cx="5163185" cy="2857500"/>
            <wp:effectExtent l="0" t="0" r="0" b="0"/>
            <wp:wrapSquare wrapText="largest"/>
            <wp:docPr id="4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rStyle w:val="SourceText"/>
          <w:rFonts w:ascii="Calibri" w:hAnsi="Calibri"/>
          <w:sz w:val="28"/>
          <w:szCs w:val="28"/>
          <w:lang w:val="ru-RU"/>
        </w:rPr>
        <w:t>shared mem: 0x7fd6dff7a000</w:t>
      </w:r>
      <w:r>
        <w:rPr>
          <w:rFonts w:ascii="Calibri" w:hAnsi="Calibri"/>
          <w:sz w:val="28"/>
          <w:szCs w:val="28"/>
          <w:lang w:val="ru-RU"/>
        </w:rPr>
        <w:t xml:space="preserve">: Адрес, по которому разделяемая память отображается в адресном пространстве родительского процесса.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rFonts w:ascii="Calibri" w:hAnsi="Calibri"/>
          <w:sz w:val="28"/>
          <w:szCs w:val="28"/>
        </w:rPr>
        <w:t>program text (etext): 0x55e756dae3c9</w:t>
      </w:r>
      <w:r>
        <w:rPr>
          <w:rFonts w:ascii="Calibri" w:hAnsi="Calibri"/>
          <w:sz w:val="28"/>
          <w:szCs w:val="28"/>
        </w:rPr>
        <w:t xml:space="preserve">: Адрес конца текстового сегмента. Это место, где заканчивается исполняемый код программы.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rFonts w:ascii="Calibri" w:hAnsi="Calibri"/>
          <w:sz w:val="28"/>
          <w:szCs w:val="28"/>
        </w:rPr>
        <w:t>initialized data (edata): 0x55e756db1060</w:t>
      </w:r>
      <w:r>
        <w:rPr>
          <w:rFonts w:ascii="Calibri" w:hAnsi="Calibri"/>
          <w:sz w:val="28"/>
          <w:szCs w:val="28"/>
        </w:rPr>
        <w:t xml:space="preserve">: Адрес конца сегмента инициализированных данных. Здесь хранятся глобальные и статические переменные с начальными значениями.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ourceText"/>
          <w:rFonts w:ascii="Calibri" w:hAnsi="Calibri"/>
          <w:sz w:val="28"/>
          <w:szCs w:val="28"/>
        </w:rPr>
        <w:t>uninitialized data (end): 0x55e756db1068</w:t>
      </w:r>
      <w:r>
        <w:rPr>
          <w:rFonts w:ascii="Calibri" w:hAnsi="Calibri"/>
          <w:sz w:val="28"/>
          <w:szCs w:val="28"/>
        </w:rPr>
        <w:t xml:space="preserve">: Адрес конца сегмента неинициализированных данных (BSS). Здесь хранятся глобальные и статические переменные, не имеющие начальных значений. </w:t>
      </w:r>
    </w:p>
    <w:p>
      <w:pPr>
        <w:pStyle w:val="BodyText"/>
        <w:rPr/>
      </w:pPr>
      <w:r>
        <w:rPr>
          <w:rStyle w:val="Strong"/>
          <w:rFonts w:ascii="Calibri" w:hAnsi="Calibri"/>
          <w:sz w:val="28"/>
          <w:szCs w:val="28"/>
        </w:rPr>
        <w:t>Наблюдения:</w:t>
      </w:r>
      <w:r>
        <w:rPr>
          <w:rFonts w:ascii="Calibri" w:hAnsi="Calibri"/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Адрес разделяемой памяти значительно отличается от адресов других сегментов программы (текст, данные). Это естественно, так как разделяемая память выделяется отдельно от основных сегментов программы.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Fonts w:ascii="Calibri" w:hAnsi="Calibri"/>
          <w:sz w:val="28"/>
          <w:szCs w:val="28"/>
        </w:rPr>
        <w:t xml:space="preserve">Разница между </w:t>
      </w:r>
      <w:r>
        <w:rPr>
          <w:rStyle w:val="SourceText"/>
          <w:rFonts w:ascii="Calibri" w:hAnsi="Calibri"/>
          <w:sz w:val="28"/>
          <w:szCs w:val="28"/>
        </w:rPr>
        <w:t>edata</w:t>
      </w:r>
      <w:r>
        <w:rPr>
          <w:rFonts w:ascii="Calibri" w:hAnsi="Calibri"/>
          <w:sz w:val="28"/>
          <w:szCs w:val="28"/>
        </w:rPr>
        <w:t xml:space="preserve"> и </w:t>
      </w:r>
      <w:r>
        <w:rPr>
          <w:rStyle w:val="SourceText"/>
          <w:rFonts w:ascii="Calibri" w:hAnsi="Calibri"/>
          <w:sz w:val="28"/>
          <w:szCs w:val="28"/>
        </w:rPr>
        <w:t>end</w:t>
      </w:r>
      <w:r>
        <w:rPr>
          <w:rFonts w:ascii="Calibri" w:hAnsi="Calibri"/>
          <w:sz w:val="28"/>
          <w:szCs w:val="28"/>
        </w:rPr>
        <w:t xml:space="preserve"> невелика (всего 8 байт). Это говорит о том, что в программе очень мало неинициализированных глобальных или статических переменных.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Модификация: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Второй параметр у </w:t>
      </w:r>
      <w:r>
        <w:rPr>
          <w:sz w:val="28"/>
          <w:szCs w:val="28"/>
          <w:lang w:val="en-US"/>
        </w:rPr>
        <w:t xml:space="preserve">shmat </w:t>
      </w:r>
      <w:r>
        <w:rPr>
          <w:sz w:val="28"/>
          <w:szCs w:val="28"/>
          <w:lang w:val="ru-RU"/>
        </w:rPr>
        <w:t xml:space="preserve">не </w:t>
      </w:r>
      <w:r>
        <w:rPr>
          <w:sz w:val="28"/>
          <w:szCs w:val="28"/>
          <w:lang w:val="en-US"/>
        </w:rPr>
        <w:t xml:space="preserve">0, </w:t>
      </w:r>
      <w:r>
        <w:rPr>
          <w:sz w:val="28"/>
          <w:szCs w:val="28"/>
          <w:lang w:val="ru-RU"/>
        </w:rPr>
        <w:t>а адрес памяти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6. </w:t>
      </w:r>
      <w:r>
        <w:rPr>
          <w:sz w:val="28"/>
          <w:szCs w:val="28"/>
          <w:lang w:val="ru-RU"/>
        </w:rPr>
        <w:t>Текст:</w:t>
      </w:r>
    </w:p>
    <w:p>
      <w:pPr>
        <w:pStyle w:val="Normal"/>
        <w:rPr>
          <w:rFonts w:ascii="Consolas;Courier New;monospace" w:hAnsi="Consolas;Courier New;monospace"/>
          <w:b w:val="false"/>
          <w:color w:val="CCCCCC"/>
          <w:sz w:val="21"/>
          <w:szCs w:val="28"/>
          <w:shd w:fill="1F1F1F" w:val="clear"/>
          <w:lang w:val="ru-RU"/>
        </w:rPr>
      </w:pPr>
      <w:r>
        <w:rPr>
          <w:rFonts w:ascii="Consolas;Courier New;monospace" w:hAnsi="Consolas;Courier New;monospace"/>
          <w:b w:val="false"/>
          <w:color w:val="C586C0"/>
          <w:sz w:val="21"/>
          <w:szCs w:val="28"/>
          <w:shd w:fill="1F1F1F" w:val="clear"/>
          <w:lang w:val="ru-RU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zCs w:val="28"/>
          <w:shd w:fill="1F1F1F" w:val="clear"/>
          <w:lang w:val="ru-RU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zCs w:val="28"/>
          <w:shd w:fill="1F1F1F" w:val="clear"/>
          <w:lang w:val="ru-RU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&lt;sys/ipc.h&gt;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&lt;sys/shm.h&gt;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&lt;string.h&gt;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#define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SHM_SIZE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Размер каждого сегмента разделяемой памяти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main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Идентификаторы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  // Указатели на разделяемую память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первого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второго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третьего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первого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второго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третьего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Вывод адресов, по которым были подключены сегменты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1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2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3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Проверка, размещены ли сегменты в последовательных участках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NOT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каждого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Attempting to access the 1024th byte of each segment: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первого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'A'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1023-й байт (последний допустимый)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"Success (last valid byte).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1024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'B'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1024-й байт (выход за пределы)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"This should cause a segmentation fault.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Отключение сегментов от адресного пространства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Удаление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104775</wp:posOffset>
            </wp:positionH>
            <wp:positionV relativeFrom="paragraph">
              <wp:posOffset>153035</wp:posOffset>
            </wp:positionV>
            <wp:extent cx="5940425" cy="4766310"/>
            <wp:effectExtent l="0" t="0" r="0" b="0"/>
            <wp:wrapSquare wrapText="largest"/>
            <wp:docPr id="4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видно, они разделены 4096 байтами. Есть предположение, что моя система выравнивает память именно так для более эффективного использования памятью. Обращение к </w:t>
      </w:r>
      <w:r>
        <w:rPr>
          <w:sz w:val="28"/>
          <w:szCs w:val="28"/>
          <w:lang w:val="en-US"/>
        </w:rPr>
        <w:t xml:space="preserve">shm1[4096] </w:t>
      </w:r>
      <w:r>
        <w:rPr>
          <w:sz w:val="28"/>
          <w:szCs w:val="28"/>
          <w:lang w:val="ru-RU"/>
        </w:rPr>
        <w:t>подтвердило предположение, но на такое не стоит рассчитывать не стоит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Я запустил parrent.cpp со значениями 5 5 Вот, что вывело: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P: [0] One polka_dot tree ran out.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C: [0] One polka_dot tree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The yellow spider broke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C: [4] The yellow spider broke away.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 spider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semop -- consumer -- acquire : Invalid argument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rStyle w:val="Strong"/>
          <w:sz w:val="32"/>
          <w:szCs w:val="32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rStyle w:val="Strong"/>
          <w:sz w:val="32"/>
          <w:szCs w:val="32"/>
          <w:lang w:val="ru-RU"/>
        </w:rPr>
        <w:t>Ключевые моменты:</w:t>
      </w:r>
      <w:r>
        <w:rPr>
          <w:sz w:val="32"/>
          <w:szCs w:val="32"/>
          <w:lang w:val="ru-RU"/>
        </w:rPr>
        <w:t xml:space="preserve">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Разделяемая память:</w:t>
      </w:r>
      <w:r>
        <w:rPr>
          <w:sz w:val="32"/>
          <w:szCs w:val="32"/>
        </w:rPr>
        <w:t xml:space="preserve"> Используется для обмена данными между producer и consumer.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Семафоры:</w:t>
      </w:r>
      <w:r>
        <w:rPr>
          <w:sz w:val="32"/>
          <w:szCs w:val="32"/>
        </w:rPr>
        <w:t xml:space="preserve"> Используются для синхронизации доступа к разделяемой памяти и предотвращения гонок данных.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Producer:</w:t>
      </w:r>
      <w:r>
        <w:rPr>
          <w:sz w:val="32"/>
          <w:szCs w:val="32"/>
        </w:rPr>
        <w:t xml:space="preserve"> Генерирует данные и записывает их в разделяемую память.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Consumer:</w:t>
      </w:r>
      <w:r>
        <w:rPr>
          <w:sz w:val="32"/>
          <w:szCs w:val="32"/>
        </w:rPr>
        <w:t xml:space="preserve"> Читает данные из разделяемой памяти и отображает их.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sz w:val="32"/>
          <w:szCs w:val="32"/>
        </w:rPr>
        <w:t>Родительский процесс:</w:t>
      </w:r>
      <w:r>
        <w:rPr>
          <w:sz w:val="32"/>
          <w:szCs w:val="32"/>
        </w:rPr>
        <w:t xml:space="preserve"> Создает разделяемую память, семафоры и запускает producer и consumer.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before="0" w:after="1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sectPr>
      <w:headerReference w:type="even" r:id="rId49"/>
      <w:headerReference w:type="default" r:id="rId50"/>
      <w:headerReference w:type="first" r:id="rId51"/>
      <w:footerReference w:type="even" r:id="rId52"/>
      <w:footerReference w:type="default" r:id="rId53"/>
      <w:footerReference w:type="first" r:id="rId54"/>
      <w:type w:val="nextPage"/>
      <w:pgSz w:w="11906" w:h="16838"/>
      <w:pgMar w:left="1701" w:right="850" w:gutter="0" w:header="708" w:top="765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swiss"/>
    <w:pitch w:val="variable"/>
  </w:font>
  <w:font w:name="Consolas">
    <w:altName w:val="Courier New"/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44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  <w:bookmarkStart w:id="16" w:name="Bookmark_"/>
    <w:bookmarkStart w:id="17" w:name="Bookmark_"/>
    <w:bookmarkEnd w:id="17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Hyperlink">
    <w:name w:val="Hyperlink"/>
    <w:qFormat/>
    <w:rPr>
      <w:color w:val="000080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header" Target="header1.xml"/><Relationship Id="rId50" Type="http://schemas.openxmlformats.org/officeDocument/2006/relationships/header" Target="header2.xml"/><Relationship Id="rId51" Type="http://schemas.openxmlformats.org/officeDocument/2006/relationships/header" Target="header3.xml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footer" Target="footer3.xml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Application>LibreOffice/24.8.4.2$Windows_X86_64 LibreOffice_project/bb3cfa12c7b1bf994ecc5649a80400d06cd71002</Application>
  <AppVersion>15.0000</AppVersion>
  <Pages>44</Pages>
  <Words>2138</Words>
  <Characters>13499</Characters>
  <CharactersWithSpaces>15848</CharactersWithSpaces>
  <Paragraphs>256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2025-02-10T11:13:19Z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