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PACIFIC BEACON SOFTWARE, INC.</w:t>
      </w:r>
    </w:p>
    <w:p/>
    <w:p>
      <w:r>
        <w:t>MANAGER SCHEDULING AND COVERAGE PLAYBOOK</w:t>
      </w:r>
    </w:p>
    <w:p/>
    <w:p>
      <w:r>
        <w:t>Document Owner: People Operations Business Partners</w:t>
      </w:r>
    </w:p>
    <w:p>
      <w:r>
        <w:t>Effective Date: March 1, 2026</w:t>
      </w:r>
    </w:p>
    <w:p>
      <w:r>
        <w:t>Review Cadence: Annual review or earlier if law, process, or business operations materially change.</w:t>
      </w:r>
    </w:p>
    <w:p>
      <w:r>
        <w:t>Applies To: Managers and scheduling leads responsible for staffing, overtime approval, and schedule communications.</w:t>
      </w:r>
    </w:p>
    <w:p>
      <w:r>
        <w:t>Purpose: Translate the employee-facing schedule policy into manager practices for staffing, coverage planning, break compliance, and response to schedule exceptions.</w:t>
      </w:r>
    </w:p>
    <w:p>
      <w:r>
        <w:t>Audience Note: Playbook version of the schedule policy for supervisors.</w:t>
      </w:r>
    </w:p>
    <w:p>
      <w:r>
        <w:t>Related Documents: Work_Schedules_and_Shifts.md, PTO_Policy.md, IT_Onboarding_Guide.md</w:t>
      </w:r>
    </w:p>
    <w:p/>
    <w:p>
      <w:r>
        <w:t>Pacific Beacon Software, Inc. is a fictional mid-sized California software company with hybrid teams</w:t>
      </w:r>
    </w:p>
    <w:p>
      <w:r>
        <w:t>in San Francisco, Oakland, Sacramento, and several remote home offices. The company builds B2B</w:t>
      </w:r>
    </w:p>
    <w:p>
      <w:r>
        <w:t>workflow software and uses a standard support model across People Operations, Finance, Security, and</w:t>
      </w:r>
    </w:p>
    <w:p>
      <w:r>
        <w:t>a centralized IT Service Desk.</w:t>
      </w:r>
    </w:p>
    <w:p/>
    <w:p>
      <w:r>
        <w:t>This document is part of the internal demo knowledge base and is written to resemble a real handbook</w:t>
      </w:r>
    </w:p>
    <w:p>
      <w:r>
        <w:t>or operating guide that employees and managers could reference in a California company.</w:t>
      </w:r>
    </w:p>
    <w:p/>
    <w:p>
      <w:r>
        <w:t>How to Use This Document</w:t>
      </w:r>
    </w:p>
    <w:p/>
    <w:p>
      <w:r>
        <w:t>Use this document as the primary written guidance for manager scheduling and coverage playbook.</w:t>
      </w:r>
    </w:p>
    <w:p>
      <w:r>
        <w:t>Employees should read it for baseline expectations, while managers and support functions should use</w:t>
      </w:r>
    </w:p>
    <w:p>
      <w:r>
        <w:t>it as the shared reference point before creating one-off exceptions.</w:t>
      </w:r>
    </w:p>
    <w:p/>
    <w:p>
      <w:r>
        <w:t>When a situation touches other company processes, reviewers should also consult</w:t>
      </w:r>
    </w:p>
    <w:p>
      <w:r>
        <w:t>Work_Schedules_and_Shifts.md, PTO_Policy.md, IT_Onboarding_Guide.md so decisions stay aligned across</w:t>
      </w:r>
    </w:p>
    <w:p>
      <w:r>
        <w:t>payroll, scheduling, access, onboarding, or benefits workflows.</w:t>
      </w:r>
    </w:p>
    <w:p/>
    <w:p>
      <w:r>
        <w:t>Roles and Responsibilities</w:t>
      </w:r>
    </w:p>
    <w:p/>
    <w:p>
      <w:r>
        <w:t>Employees are responsible for raising requests early when possible, keeping information accurate,</w:t>
      </w:r>
    </w:p>
    <w:p>
      <w:r>
        <w:t>and using the designated workflow or service channel instead of relying solely on informal chat or</w:t>
      </w:r>
    </w:p>
    <w:p>
      <w:r>
        <w:t>private messages.</w:t>
      </w:r>
    </w:p>
    <w:p/>
    <w:p>
      <w:r>
        <w:t>Managers are responsible for making timely, documented decisions, explaining operational constraints</w:t>
      </w:r>
    </w:p>
    <w:p>
      <w:r>
        <w:t>clearly, and partnering with People Operations Business Partners whenever a case becomes sensitive,</w:t>
      </w:r>
    </w:p>
    <w:p>
      <w:r>
        <w:t>unusual, or legally significant.</w:t>
      </w:r>
    </w:p>
    <w:p/>
    <w:p>
      <w:pPr>
        <w:pStyle w:val="ListBullet"/>
      </w:pPr>
      <w:r>
        <w:t>Use the system of record for approvals, changes, and final status whenever one exists.</w:t>
      </w:r>
    </w:p>
    <w:p>
      <w:pPr>
        <w:pStyle w:val="ListBullet"/>
      </w:pPr>
      <w:r>
        <w:t>Escalate early when policy interpretation, sensitive data, or employee-relations risk is</w:t>
      </w:r>
    </w:p>
    <w:p>
      <w:r>
        <w:t xml:space="preserve">  involved.</w:t>
      </w:r>
    </w:p>
    <w:p>
      <w:pPr>
        <w:pStyle w:val="ListBullet"/>
      </w:pPr>
      <w:r>
        <w:t>Keep explanations factual, professional, and specific enough to audit later.</w:t>
      </w:r>
    </w:p>
    <w:p>
      <w:pPr>
        <w:pStyle w:val="ListBullet"/>
      </w:pPr>
      <w:r>
        <w:t>Avoid local side deals or verbal exceptions that contradict the written standard.</w:t>
      </w:r>
    </w:p>
    <w:p/>
    <w:p>
      <w:r>
        <w:t>Staffing Models and Role-Based Scheduling</w:t>
      </w:r>
    </w:p>
    <w:p/>
    <w:p>
      <w:r>
        <w:t>Pacific Beacon treats designing schedules from the actual service model as a normal operating topic</w:t>
      </w:r>
    </w:p>
    <w:p>
      <w:r>
        <w:t>that deserves explicit written guidance rather than informal habit. Designing schedules from the</w:t>
      </w:r>
    </w:p>
    <w:p>
      <w:r>
        <w:t>actual service model affects employee trust, business continuity, and the quality of later</w:t>
      </w:r>
    </w:p>
    <w:p>
      <w:r>
        <w:t>decisions. This section explains how the company expects the topic to work in normal day-to-day</w:t>
      </w:r>
    </w:p>
    <w:p>
      <w:r>
        <w:t>operations.</w:t>
      </w:r>
    </w:p>
    <w:p/>
    <w:p>
      <w:r>
        <w:t>Employees are expected to learn the baseline team coverage logic so requests are evaluated in the</w:t>
      </w:r>
    </w:p>
    <w:p>
      <w:r>
        <w:t>right context. That expectation is intentionally practical: the company wants employees to know what</w:t>
      </w:r>
    </w:p>
    <w:p>
      <w:r>
        <w:t>good participation looks like before an issue becomes urgent or emotional. Operationally, the</w:t>
      </w:r>
    </w:p>
    <w:p>
      <w:r>
        <w:t>company prefers a documented workflow and a visible decision trail over personal arrangements that</w:t>
      </w:r>
    </w:p>
    <w:p>
      <w:r>
        <w:t>only one manager remembers later.</w:t>
      </w:r>
    </w:p>
    <w:p/>
    <w:p>
      <w:r>
        <w:t>California context matters here because California break and pay rules still constrain schedule</w:t>
      </w:r>
    </w:p>
    <w:p>
      <w:r>
        <w:t>design even in flexible teams. For that reason, local custom or a quick verbal answer is not</w:t>
      </w:r>
    </w:p>
    <w:p>
      <w:r>
        <w:t>considered a substitute for the actual workflow, the official system of record, or the responsible</w:t>
      </w:r>
    </w:p>
    <w:p>
      <w:r>
        <w:t>owner.</w:t>
      </w:r>
    </w:p>
    <w:p/>
    <w:p>
      <w:r>
        <w:t>Managers and support teams should make the business model visible instead of letting schedules look</w:t>
      </w:r>
    </w:p>
    <w:p>
      <w:r>
        <w:t>arbitrary. The written process exists so similar situations get similar answers across departments,</w:t>
      </w:r>
    </w:p>
    <w:p>
      <w:r>
        <w:t>even when staffing, deadlines, or personalities vary. The collaboration expectation is that</w:t>
      </w:r>
    </w:p>
    <w:p>
      <w:r>
        <w:t>employees raise needs clearly, managers explain constraints specifically, and support teams document</w:t>
      </w:r>
    </w:p>
    <w:p>
      <w:r>
        <w:t>exceptions rather than guessing.</w:t>
      </w:r>
    </w:p>
    <w:p/>
    <w:p>
      <w:r>
        <w:t>A typical operating example is this: a support manager staggers start times to cover east-coast</w:t>
      </w:r>
    </w:p>
    <w:p>
      <w:r>
        <w:t>tickets without forcing the entire team into one pattern. That example illustrates why the company</w:t>
      </w:r>
    </w:p>
    <w:p>
      <w:r>
        <w:t>documents the topic carefully: when time pressure rises, teams still need a predictable way to</w:t>
      </w:r>
    </w:p>
    <w:p>
      <w:r>
        <w:t>respond without relying on guesswork, side messages, or memory.</w:t>
      </w:r>
    </w:p>
    <w:p/>
    <w:p>
      <w:pPr>
        <w:pStyle w:val="ListBullet"/>
      </w:pPr>
      <w:r>
        <w:t>Employees should learn the baseline team coverage logic so requests are evaluated in the right</w:t>
      </w:r>
    </w:p>
    <w:p>
      <w:r>
        <w:t xml:space="preserve">  context.</w:t>
      </w:r>
    </w:p>
    <w:p>
      <w:pPr>
        <w:pStyle w:val="ListBullet"/>
      </w:pPr>
      <w:r>
        <w:t>Managers and support teams should make the business model visible instead of letting schedules</w:t>
      </w:r>
    </w:p>
    <w:p>
      <w:r>
        <w:t xml:space="preserve">  look arbitrary.</w:t>
      </w:r>
    </w:p>
    <w:p>
      <w:pPr>
        <w:pStyle w:val="ListBullet"/>
      </w:pPr>
      <w:r>
        <w:t>Escalate situations where California break and pay rules still constrain schedule design even in</w:t>
      </w:r>
    </w:p>
    <w:p>
      <w:r>
        <w:t xml:space="preserve">  flexible teams.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Approving Flexibility Without Losing Control</w:t>
      </w:r>
    </w:p>
    <w:p/>
    <w:p>
      <w:r>
        <w:t>Pacific Beacon treats structured schedule flexibility as a normal operating topic that deserves</w:t>
      </w:r>
    </w:p>
    <w:p>
      <w:r>
        <w:t>explicit written guidance rather than informal habit. Structured schedule flexibility affects</w:t>
      </w:r>
    </w:p>
    <w:p>
      <w:r>
        <w:t>employee trust, business continuity, and the quality of later decisions. The goal of this section is</w:t>
      </w:r>
    </w:p>
    <w:p>
      <w:r>
        <w:t>to reduce ambiguity so employees and managers can make the same decision from the same written</w:t>
      </w:r>
    </w:p>
    <w:p>
      <w:r>
        <w:t>standard.</w:t>
      </w:r>
    </w:p>
    <w:p/>
    <w:p>
      <w:r>
        <w:t>Employees are expected to treat recurring flexibility as a documented arrangement rather than an</w:t>
      </w:r>
    </w:p>
    <w:p>
      <w:r>
        <w:t>informal favor. That expectation is intentionally practical: the company wants employees to know</w:t>
      </w:r>
    </w:p>
    <w:p>
      <w:r>
        <w:t>what good participation looks like before an issue becomes urgent or emotional. From an operating</w:t>
      </w:r>
    </w:p>
    <w:p>
      <w:r>
        <w:t>standpoint, the process is designed to be repeatable across departments so outcomes do not depend on</w:t>
      </w:r>
    </w:p>
    <w:p>
      <w:r>
        <w:t>personality or team habit.</w:t>
      </w:r>
    </w:p>
    <w:p/>
    <w:p>
      <w:r>
        <w:t>California context matters here because informal flexibility can create hidden overtime and break</w:t>
      </w:r>
    </w:p>
    <w:p>
      <w:r>
        <w:t>issues for non-exempt roles. For that reason, local custom or a quick verbal answer is not</w:t>
      </w:r>
    </w:p>
    <w:p>
      <w:r>
        <w:t>considered a substitute for the actual workflow, the official system of record, or the responsible</w:t>
      </w:r>
    </w:p>
    <w:p>
      <w:r>
        <w:t>owner.</w:t>
      </w:r>
    </w:p>
    <w:p/>
    <w:p>
      <w:r>
        <w:t>Managers and support teams should define whether an arrangement is temporary, ongoing, or</w:t>
      </w:r>
    </w:p>
    <w:p>
      <w:r>
        <w:t>experimental and when it will be reviewed. The written process exists so similar situations get</w:t>
      </w:r>
    </w:p>
    <w:p>
      <w:r>
        <w:t>similar answers across departments, even when staffing, deadlines, or personalities vary. Good</w:t>
      </w:r>
    </w:p>
    <w:p>
      <w:r>
        <w:t>outcomes depend on the employee, manager, and support function sharing the same facts at the same</w:t>
      </w:r>
    </w:p>
    <w:p>
      <w:r>
        <w:t>time instead of correcting the story after the decision was made.</w:t>
      </w:r>
    </w:p>
    <w:p/>
    <w:p>
      <w:r>
        <w:t>A typical operating example is this: a team member receives an earlier start time for caregiving</w:t>
      </w:r>
    </w:p>
    <w:p>
      <w:r>
        <w:t>reasons on a trial basis. That example illustrates why the company documents the topic carefully:</w:t>
      </w:r>
    </w:p>
    <w:p>
      <w:r>
        <w:t>when time pressure rises, teams still need a predictable way to respond without relying on</w:t>
      </w:r>
    </w:p>
    <w:p>
      <w:r>
        <w:t>guesswork, side messages, or memory.</w:t>
      </w:r>
    </w:p>
    <w:p/>
    <w:p>
      <w:pPr>
        <w:pStyle w:val="ListBullet"/>
      </w:pPr>
      <w:r>
        <w:t>Employees should treat recurring flexibility as a documented arrangement rather than an informal</w:t>
      </w:r>
    </w:p>
    <w:p>
      <w:r>
        <w:t xml:space="preserve">  favor.</w:t>
      </w:r>
    </w:p>
    <w:p>
      <w:pPr>
        <w:pStyle w:val="ListBullet"/>
      </w:pPr>
      <w:r>
        <w:t>Managers and support teams should define whether an arrangement is temporary, ongoing, or</w:t>
      </w:r>
    </w:p>
    <w:p>
      <w:r>
        <w:t xml:space="preserve">  experimental and when it will be reviewed.</w:t>
      </w:r>
    </w:p>
    <w:p>
      <w:pPr>
        <w:pStyle w:val="ListBullet"/>
      </w:pPr>
      <w:r>
        <w:t>Escalate situations where informal flexibility can create hidden overtime and break issues for</w:t>
      </w:r>
    </w:p>
    <w:p>
      <w:r>
        <w:t xml:space="preserve">  non-exempt roles.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Managing Overtime, Premium Risk, and Break Compliance</w:t>
      </w:r>
    </w:p>
    <w:p/>
    <w:p>
      <w:r>
        <w:t>Pacific Beacon treats the manager role in payroll risk as a normal operating topic that deserves</w:t>
      </w:r>
    </w:p>
    <w:p>
      <w:r>
        <w:t>explicit written guidance rather than informal habit. The manager role in payroll risk affects</w:t>
      </w:r>
    </w:p>
    <w:p>
      <w:r>
        <w:t>employee trust, business continuity, and the quality of later decisions. In practice, this topic</w:t>
      </w:r>
    </w:p>
    <w:p>
      <w:r>
        <w:t>matters because unclear guidance usually creates avoidable rework, escalation, or employee</w:t>
      </w:r>
    </w:p>
    <w:p>
      <w:r>
        <w:t>frustration.</w:t>
      </w:r>
    </w:p>
    <w:p/>
    <w:p>
      <w:r>
        <w:t>Employees are expected to surface repeated late work or missed breaks rather than assuming the team</w:t>
      </w:r>
    </w:p>
    <w:p>
      <w:r>
        <w:t>will absorb them quietly. That expectation is intentionally practical: the company wants employees</w:t>
      </w:r>
    </w:p>
    <w:p>
      <w:r>
        <w:t>to know what good participation looks like before an issue becomes urgent or emotional. The company</w:t>
      </w:r>
    </w:p>
    <w:p>
      <w:r>
        <w:t>uses structured approvals and service channels here because small inconsistencies often turn into</w:t>
      </w:r>
    </w:p>
    <w:p>
      <w:r>
        <w:t>payroll, access, or employee-relations issues later.</w:t>
      </w:r>
    </w:p>
    <w:p/>
    <w:p>
      <w:r>
        <w:t>California context matters here because California premium and overtime obligations make staffing</w:t>
      </w:r>
    </w:p>
    <w:p>
      <w:r>
        <w:t>discipline essential. For that reason, local custom or a quick verbal answer is not considered a</w:t>
      </w:r>
    </w:p>
    <w:p>
      <w:r>
        <w:t>substitute for the actual workflow, the official system of record, or the responsible owner.</w:t>
      </w:r>
    </w:p>
    <w:p/>
    <w:p>
      <w:r>
        <w:t>Managers and support teams should treat recurring extra hours as a capacity or planning problem that</w:t>
      </w:r>
    </w:p>
    <w:p>
      <w:r>
        <w:t>needs escalation. The written process exists so similar situations get similar answers across</w:t>
      </w:r>
    </w:p>
    <w:p>
      <w:r>
        <w:t>departments, even when staffing, deadlines, or personalities vary. This topic works best when teams</w:t>
      </w:r>
    </w:p>
    <w:p>
      <w:r>
        <w:t>communicate early, document the result, and avoid side-channel decisions that are impossible to</w:t>
      </w:r>
    </w:p>
    <w:p>
      <w:r>
        <w:t>audit later.</w:t>
      </w:r>
    </w:p>
    <w:p/>
    <w:p>
      <w:r>
        <w:t>A typical operating example is this: a finance close cycle regularly runs late and the manager</w:t>
      </w:r>
    </w:p>
    <w:p>
      <w:r>
        <w:t>adjusts staffing instead of living on overtime. That example illustrates why the company documents</w:t>
      </w:r>
    </w:p>
    <w:p>
      <w:r>
        <w:t>the topic carefully: when time pressure rises, teams still need a predictable way to respond without</w:t>
      </w:r>
    </w:p>
    <w:p>
      <w:r>
        <w:t>relying on guesswork, side messages, or memory.</w:t>
      </w:r>
    </w:p>
    <w:p/>
    <w:p>
      <w:pPr>
        <w:pStyle w:val="ListBullet"/>
      </w:pPr>
      <w:r>
        <w:t>Employees should surface repeated late work or missed breaks rather than assuming the team will</w:t>
      </w:r>
    </w:p>
    <w:p>
      <w:r>
        <w:t xml:space="preserve">  absorb them quietly.</w:t>
      </w:r>
    </w:p>
    <w:p>
      <w:pPr>
        <w:pStyle w:val="ListBullet"/>
      </w:pPr>
      <w:r>
        <w:t>Managers and support teams should treat recurring extra hours as a capacity or planning problem</w:t>
      </w:r>
    </w:p>
    <w:p>
      <w:r>
        <w:t xml:space="preserve">  that needs escalation.</w:t>
      </w:r>
    </w:p>
    <w:p>
      <w:pPr>
        <w:pStyle w:val="ListBullet"/>
      </w:pPr>
      <w:r>
        <w:t>Escalate situations where California premium and overtime obligations make staffing discipline</w:t>
      </w:r>
    </w:p>
    <w:p>
      <w:r>
        <w:t xml:space="preserve">  essential.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Coverage Planning for PTO, Illness, and Business Peaks</w:t>
      </w:r>
    </w:p>
    <w:p/>
    <w:p>
      <w:r>
        <w:t>Pacific Beacon treats backup ownership and minimum coverage levels as a normal operating topic that</w:t>
      </w:r>
    </w:p>
    <w:p>
      <w:r>
        <w:t>deserves explicit written guidance rather than informal habit. Backup ownership and minimum coverage</w:t>
      </w:r>
    </w:p>
    <w:p>
      <w:r>
        <w:t>levels affects employee trust, business continuity, and the quality of later decisions. This section</w:t>
      </w:r>
    </w:p>
    <w:p>
      <w:r>
        <w:t>explains how the company expects the topic to work in normal day-to-day operations.</w:t>
      </w:r>
    </w:p>
    <w:p/>
    <w:p>
      <w:r>
        <w:t>Employees are expected to follow the coverage pattern and handoff expectations before peak periods</w:t>
      </w:r>
    </w:p>
    <w:p>
      <w:r>
        <w:t>begin. That expectation is intentionally practical: the company wants employees to know what good</w:t>
      </w:r>
    </w:p>
    <w:p>
      <w:r>
        <w:t>participation looks like before an issue becomes urgent or emotional. Operationally, the company</w:t>
      </w:r>
    </w:p>
    <w:p>
      <w:r>
        <w:t>prefers a documented workflow and a visible decision trail over personal arrangements that only one</w:t>
      </w:r>
    </w:p>
    <w:p>
      <w:r>
        <w:t>manager remembers later.</w:t>
      </w:r>
    </w:p>
    <w:p/>
    <w:p>
      <w:r>
        <w:t>California context matters here because better planning reduces the temptation to discourage leave</w:t>
      </w:r>
    </w:p>
    <w:p>
      <w:r>
        <w:t>or hide schedule pressure inside informal norms. For that reason, local custom or a quick verbal</w:t>
      </w:r>
    </w:p>
    <w:p>
      <w:r>
        <w:t>answer is not considered a substitute for the actual workflow, the official system of record, or the</w:t>
      </w:r>
    </w:p>
    <w:p>
      <w:r>
        <w:t>responsible owner.</w:t>
      </w:r>
    </w:p>
    <w:p/>
    <w:p>
      <w:r>
        <w:t>Managers and support teams should publish who owns approvals, customer escalations, and critical</w:t>
      </w:r>
    </w:p>
    <w:p>
      <w:r>
        <w:t>decisions before absences happen. The written process exists so similar situations get similar</w:t>
      </w:r>
    </w:p>
    <w:p>
      <w:r>
        <w:t>answers across departments, even when staffing, deadlines, or personalities vary. The collaboration</w:t>
      </w:r>
    </w:p>
    <w:p>
      <w:r>
        <w:t>expectation is that employees raise needs clearly, managers explain constraints specifically, and</w:t>
      </w:r>
    </w:p>
    <w:p>
      <w:r>
        <w:t>support teams document exceptions rather than guessing.</w:t>
      </w:r>
    </w:p>
    <w:p/>
    <w:p>
      <w:r>
        <w:t>A typical operating example is this: before a holiday week the manager confirms backup ownership for</w:t>
      </w:r>
    </w:p>
    <w:p>
      <w:r>
        <w:t>customer escalations and finance approvals. That example illustrates why the company documents the</w:t>
      </w:r>
    </w:p>
    <w:p>
      <w:r>
        <w:t>topic carefully: when time pressure rises, teams still need a predictable way to respond without</w:t>
      </w:r>
    </w:p>
    <w:p>
      <w:r>
        <w:t>relying on guesswork, side messages, or memory.</w:t>
      </w:r>
    </w:p>
    <w:p/>
    <w:p>
      <w:pPr>
        <w:pStyle w:val="ListBullet"/>
      </w:pPr>
      <w:r>
        <w:t>Employees should follow the coverage pattern and handoff expectations before peak periods begin.</w:t>
      </w:r>
    </w:p>
    <w:p>
      <w:pPr>
        <w:pStyle w:val="ListBullet"/>
      </w:pPr>
      <w:r>
        <w:t>Managers and support teams should publish who owns approvals, customer escalations, and critical</w:t>
      </w:r>
    </w:p>
    <w:p>
      <w:r>
        <w:t xml:space="preserve">  decisions before absences happen.</w:t>
      </w:r>
    </w:p>
    <w:p>
      <w:pPr>
        <w:pStyle w:val="ListBullet"/>
      </w:pPr>
      <w:r>
        <w:t>Escalate situations where better planning reduces the temptation to discourage leave or hide</w:t>
      </w:r>
    </w:p>
    <w:p>
      <w:r>
        <w:t xml:space="preserve">  schedule pressure inside informal norms.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Communication Templates and Escalation</w:t>
      </w:r>
    </w:p>
    <w:p/>
    <w:p>
      <w:r>
        <w:t>Pacific Beacon treats clear written scheduling communication as a normal operating topic that</w:t>
      </w:r>
    </w:p>
    <w:p>
      <w:r>
        <w:t>deserves explicit written guidance rather than informal habit. Clear written scheduling</w:t>
      </w:r>
    </w:p>
    <w:p>
      <w:r>
        <w:t>communication affects employee trust, business continuity, and the quality of later decisions. The</w:t>
      </w:r>
    </w:p>
    <w:p>
      <w:r>
        <w:t>goal of this section is to reduce ambiguity so employees and managers can make the same decision</w:t>
      </w:r>
    </w:p>
    <w:p>
      <w:r>
        <w:t>from the same written standard.</w:t>
      </w:r>
    </w:p>
    <w:p/>
    <w:p>
      <w:r>
        <w:t>Employees are expected to read and keep the written schedule decisions rather than relying on spoken</w:t>
      </w:r>
    </w:p>
    <w:p>
      <w:r>
        <w:t>assumptions. That expectation is intentionally practical: the company wants employees to know what</w:t>
      </w:r>
    </w:p>
    <w:p>
      <w:r>
        <w:t>good participation looks like before an issue becomes urgent or emotional. From an operating</w:t>
      </w:r>
    </w:p>
    <w:p>
      <w:r>
        <w:t>standpoint, the process is designed to be repeatable across departments so outcomes do not depend on</w:t>
      </w:r>
    </w:p>
    <w:p>
      <w:r>
        <w:t>personality or team habit.</w:t>
      </w:r>
    </w:p>
    <w:p/>
    <w:p>
      <w:r>
        <w:t>California context matters here because schedule messages can create compliance problems when pay,</w:t>
      </w:r>
    </w:p>
    <w:p>
      <w:r>
        <w:t>breaks, or leave rights are affected. For that reason, local custom or a quick verbal answer is not</w:t>
      </w:r>
    </w:p>
    <w:p>
      <w:r>
        <w:t>considered a substitute for the actual workflow, the official system of record, or the responsible</w:t>
      </w:r>
    </w:p>
    <w:p>
      <w:r>
        <w:t>owner.</w:t>
      </w:r>
    </w:p>
    <w:p/>
    <w:p>
      <w:r>
        <w:t>Managers and support teams should confirm decisions in writing and escalate unusual or contested</w:t>
      </w:r>
    </w:p>
    <w:p>
      <w:r>
        <w:t>cases while there is still time to resolve them. The written process exists so similar situations</w:t>
      </w:r>
    </w:p>
    <w:p>
      <w:r>
        <w:t>get similar answers across departments, even when staffing, deadlines, or personalities vary. Good</w:t>
      </w:r>
    </w:p>
    <w:p>
      <w:r>
        <w:t>outcomes depend on the employee, manager, and support function sharing the same facts at the same</w:t>
      </w:r>
    </w:p>
    <w:p>
      <w:r>
        <w:t>time instead of correcting the story after the decision was made.</w:t>
      </w:r>
    </w:p>
    <w:p/>
    <w:p>
      <w:r>
        <w:t>A typical operating example is this: a manager documents a denial with the actual coverage reason</w:t>
      </w:r>
    </w:p>
    <w:p>
      <w:r>
        <w:t>and a proposed alternative. That example illustrates why the company documents the topic carefully:</w:t>
      </w:r>
    </w:p>
    <w:p>
      <w:r>
        <w:t>when time pressure rises, teams still need a predictable way to respond without relying on</w:t>
      </w:r>
    </w:p>
    <w:p>
      <w:r>
        <w:t>guesswork, side messages, or memory.</w:t>
      </w:r>
    </w:p>
    <w:p/>
    <w:p>
      <w:pPr>
        <w:pStyle w:val="ListBullet"/>
      </w:pPr>
      <w:r>
        <w:t>Employees should read and keep the written schedule decisions rather than relying on spoken</w:t>
      </w:r>
    </w:p>
    <w:p>
      <w:r>
        <w:t xml:space="preserve">  assumptions.</w:t>
      </w:r>
    </w:p>
    <w:p>
      <w:pPr>
        <w:pStyle w:val="ListBullet"/>
      </w:pPr>
      <w:r>
        <w:t>Managers and support teams should confirm decisions in writing and escalate unusual or contested</w:t>
      </w:r>
    </w:p>
    <w:p>
      <w:r>
        <w:t xml:space="preserve">  cases while there is still time to resolve them.</w:t>
      </w:r>
    </w:p>
    <w:p>
      <w:pPr>
        <w:pStyle w:val="ListBullet"/>
      </w:pPr>
      <w:r>
        <w:t>Escalate situations where schedule messages can create compliance problems when pay, breaks, or</w:t>
      </w:r>
    </w:p>
    <w:p>
      <w:r>
        <w:t xml:space="preserve">  leave rights are affected.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Schedule Audits and Equity Review</w:t>
      </w:r>
    </w:p>
    <w:p/>
    <w:p>
      <w:r>
        <w:t>Pacific Beacon treats using data instead of habit to review schedule patterns as a normal operating</w:t>
      </w:r>
    </w:p>
    <w:p>
      <w:r>
        <w:t>topic that deserves explicit written guidance rather than informal habit. Using data instead of</w:t>
      </w:r>
    </w:p>
    <w:p>
      <w:r>
        <w:t>habit to review schedule patterns affects employee trust, business continuity, and the quality of</w:t>
      </w:r>
    </w:p>
    <w:p>
      <w:r>
        <w:t>later decisions. In practice, this topic matters because unclear guidance usually creates avoidable</w:t>
      </w:r>
    </w:p>
    <w:p>
      <w:r>
        <w:t>rework, escalation, or employee frustration.</w:t>
      </w:r>
    </w:p>
    <w:p/>
    <w:p>
      <w:r>
        <w:t>Employees are expected to raise fairness questions when the same people always receive preferred</w:t>
      </w:r>
    </w:p>
    <w:p>
      <w:r>
        <w:t>schedules or always absorb overtime. That expectation is intentionally practical: the company wants</w:t>
      </w:r>
    </w:p>
    <w:p>
      <w:r>
        <w:t>employees to know what good participation looks like before an issue becomes urgent or emotional.</w:t>
      </w:r>
    </w:p>
    <w:p>
      <w:r>
        <w:t>The company uses structured approvals and service channels here because small inconsistencies often</w:t>
      </w:r>
    </w:p>
    <w:p>
      <w:r>
        <w:t>turn into payroll, access, or employee-relations issues later.</w:t>
      </w:r>
    </w:p>
    <w:p/>
    <w:p>
      <w:r>
        <w:t>California context matters here because equity issues can become morale and legal problems if no one</w:t>
      </w:r>
    </w:p>
    <w:p>
      <w:r>
        <w:t>reviews them intentionally. For that reason, local custom or a quick verbal answer is not considered</w:t>
      </w:r>
    </w:p>
    <w:p>
      <w:r>
        <w:t>a substitute for the actual workflow, the official system of record, or the responsible owner.</w:t>
      </w:r>
    </w:p>
    <w:p/>
    <w:p>
      <w:r>
        <w:t>Managers and support teams should audit patterns quarterly and use the results to improve staffing</w:t>
      </w:r>
    </w:p>
    <w:p>
      <w:r>
        <w:t>rather than only documenting the imbalance. The written process exists so similar situations get</w:t>
      </w:r>
    </w:p>
    <w:p>
      <w:r>
        <w:t>similar answers across departments, even when staffing, deadlines, or personalities vary. This topic</w:t>
      </w:r>
    </w:p>
    <w:p>
      <w:r>
        <w:t>works best when teams communicate early, document the result, and avoid side-channel decisions that</w:t>
      </w:r>
    </w:p>
    <w:p>
      <w:r>
        <w:t>are impossible to audit later.</w:t>
      </w:r>
    </w:p>
    <w:p/>
    <w:p>
      <w:r>
        <w:t>A typical operating example is this: a manager notices the same employees keep absorbing late</w:t>
      </w:r>
    </w:p>
    <w:p>
      <w:r>
        <w:t>coverage and rebalances future assignments. That example illustrates why the company documents the</w:t>
      </w:r>
    </w:p>
    <w:p>
      <w:r>
        <w:t>topic carefully: when time pressure rises, teams still need a predictable way to respond without</w:t>
      </w:r>
    </w:p>
    <w:p>
      <w:r>
        <w:t>relying on guesswork, side messages, or memory.</w:t>
      </w:r>
    </w:p>
    <w:p/>
    <w:p>
      <w:pPr>
        <w:pStyle w:val="ListBullet"/>
      </w:pPr>
      <w:r>
        <w:t>Employees should raise fairness questions when the same people always receive preferred</w:t>
      </w:r>
    </w:p>
    <w:p>
      <w:r>
        <w:t xml:space="preserve">  schedules or always absorb overtime.</w:t>
      </w:r>
    </w:p>
    <w:p>
      <w:pPr>
        <w:pStyle w:val="ListBullet"/>
      </w:pPr>
      <w:r>
        <w:t>Managers and support teams should audit patterns quarterly and use the results to improve</w:t>
      </w:r>
    </w:p>
    <w:p>
      <w:r>
        <w:t xml:space="preserve">  staffing rather than only documenting the imbalance.</w:t>
      </w:r>
    </w:p>
    <w:p>
      <w:pPr>
        <w:pStyle w:val="ListBullet"/>
      </w:pPr>
      <w:r>
        <w:t>Escalate situations where equity issues can become morale and legal problems if no one reviews</w:t>
      </w:r>
    </w:p>
    <w:p>
      <w:r>
        <w:t xml:space="preserve">  them intentionally.</w:t>
      </w:r>
    </w:p>
    <w:p>
      <w:pPr>
        <w:pStyle w:val="ListBullet"/>
      </w:pPr>
      <w:r>
        <w:t>Document decisions in the normal workflow or system of record so the resolution can be reviewed</w:t>
      </w:r>
    </w:p>
    <w:p>
      <w:r>
        <w:t xml:space="preserve">  later.</w:t>
      </w:r>
    </w:p>
    <w:p/>
    <w:p>
      <w:r>
        <w:t>Records, Exceptions, and Escalation</w:t>
      </w:r>
    </w:p>
    <w:p/>
    <w:p>
      <w:r>
        <w:t>Exceptions should be rare, documented, and tied to a specific business reason. When a case cannot be</w:t>
      </w:r>
    </w:p>
    <w:p>
      <w:r>
        <w:t>resolved using the ordinary workflow, the reviewer should record the facts, identify the approving</w:t>
      </w:r>
    </w:p>
    <w:p>
      <w:r>
        <w:t>authority, and capture what follow-up is required.</w:t>
      </w:r>
    </w:p>
    <w:p/>
    <w:p>
      <w:r>
        <w:t>The owning team for this document is People Operations Business Partners. That team may partner with</w:t>
      </w:r>
    </w:p>
    <w:p>
      <w:r>
        <w:t>Finance, Security, IT, or People Operations depending on the issue, but the expectation is that the</w:t>
      </w:r>
    </w:p>
    <w:p>
      <w:r>
        <w:t>employee or manager receives a clear answer rather than being bounced between queues without</w:t>
      </w:r>
    </w:p>
    <w:p>
      <w:r>
        <w:t>ownership.</w:t>
      </w:r>
    </w:p>
    <w:p/>
    <w:p>
      <w:pPr>
        <w:pStyle w:val="ListBullet"/>
      </w:pPr>
      <w:r>
        <w:t>Record the date, decision, and owner when an exception is approved.</w:t>
      </w:r>
    </w:p>
    <w:p>
      <w:pPr>
        <w:pStyle w:val="ListBullet"/>
      </w:pPr>
      <w:r>
        <w:t>Use a named escalation path for sensitive cases rather than informal forwarding.</w:t>
      </w:r>
    </w:p>
    <w:p>
      <w:pPr>
        <w:pStyle w:val="ListBullet"/>
      </w:pPr>
      <w:r>
        <w:t>Correct the source system when possible instead of hiding the issue with a workaround.</w:t>
      </w:r>
    </w:p>
    <w:p>
      <w:pPr>
        <w:pStyle w:val="ListBullet"/>
      </w:pPr>
      <w:r>
        <w:t>Close the loop with the employee after the issue is resolved.</w:t>
      </w:r>
    </w:p>
    <w:p/>
    <w:p>
      <w:r>
        <w:t>Frequently Asked Questions</w:t>
      </w:r>
    </w:p>
    <w:p/>
    <w:p>
      <w:r>
        <w:t>Q: What is the manager first responsibility in scheduling?</w:t>
      </w:r>
    </w:p>
    <w:p/>
    <w:p>
      <w:r>
        <w:t>Make the business model visible and staff it deliberately. Random scheduling decisions create morale</w:t>
      </w:r>
    </w:p>
    <w:p>
      <w:r>
        <w:t>and compliance risk.</w:t>
      </w:r>
    </w:p>
    <w:p/>
    <w:p>
      <w:r>
        <w:t>Q: Can I allow flexibility informally if the employee is reliable?</w:t>
      </w:r>
    </w:p>
    <w:p/>
    <w:p>
      <w:r>
        <w:t>Small flexibility choices still need documented expectations so they remain fair and operationally</w:t>
      </w:r>
    </w:p>
    <w:p>
      <w:r>
        <w:t>sustainable.</w:t>
      </w:r>
    </w:p>
    <w:p/>
    <w:p>
      <w:r>
        <w:t>Q: How do I know a schedule issue needs escalation?</w:t>
      </w:r>
    </w:p>
    <w:p/>
    <w:p>
      <w:r>
        <w:t>Escalate when pay treatment, repeated overtime, break compliance, leave sensitivity, or</w:t>
      </w:r>
    </w:p>
    <w:p>
      <w:r>
        <w:t>employee-relations tension is involved.</w:t>
      </w:r>
    </w:p>
    <w:p/>
    <w:p>
      <w:r>
        <w:t>Q: Should I always deny PTO during peak periods?</w:t>
      </w:r>
    </w:p>
    <w:p/>
    <w:p>
      <w:r>
        <w:t>No. Use actual minimum coverage needs and planning tools before defaulting to blanket denials.</w:t>
      </w:r>
    </w:p>
    <w:p/>
    <w:p>
      <w:r>
        <w:t>Q: How often should I review my team schedule patterns?</w:t>
      </w:r>
    </w:p>
    <w:p/>
    <w:p>
      <w:r>
        <w:t>Quarterly is a strong baseline, and sooner if staffing or repeated exceptions suggest drift.</w:t>
      </w:r>
    </w:p>
    <w:p/>
    <w:p>
      <w:r>
        <w:t>Q: What if employees solve coverage themselves?</w:t>
      </w:r>
    </w:p>
    <w:p/>
    <w:p>
      <w:r>
        <w:t>Confirm the arrangement, because the manager remains accountable for the final schedule and pay</w:t>
      </w:r>
    </w:p>
    <w:p>
      <w:r>
        <w:t>consequences.</w:t>
      </w:r>
    </w:p>
    <w:p/>
    <w:p>
      <w:r>
        <w:t>Q: How should I document a denied request?</w:t>
      </w:r>
    </w:p>
    <w:p/>
    <w:p>
      <w:r>
        <w:t>State the concrete operational reason, the decision date, and any alternative or follow-up plan.</w:t>
      </w:r>
    </w:p>
    <w:p/>
    <w:p>
      <w:r>
        <w:t>Q: Why audit schedule equity?</w:t>
      </w:r>
    </w:p>
    <w:p/>
    <w:p>
      <w:r>
        <w:t>Because the same people often absorb overtime or lose preferred time off when leaders rely on habit</w:t>
      </w:r>
    </w:p>
    <w:p>
      <w:r>
        <w:t>instead of data.</w:t>
      </w:r>
    </w:p>
    <w:p/>
    <w:p>
      <w:r>
        <w:t>Support Contacts</w:t>
      </w:r>
    </w:p>
    <w:p/>
    <w:p>
      <w:pPr>
        <w:pStyle w:val="ListBullet"/>
      </w:pPr>
      <w:r>
        <w:t>People Operations business partner</w:t>
      </w:r>
    </w:p>
    <w:p>
      <w:pPr>
        <w:pStyle w:val="ListBullet"/>
      </w:pPr>
      <w:r>
        <w:t>Department scheduling lead</w:t>
      </w:r>
    </w:p>
    <w:p>
      <w:pPr>
        <w:pStyle w:val="ListBullet"/>
      </w:pPr>
      <w:r>
        <w:t>Payroll support for schedule-to-pay questions</w:t>
      </w:r>
    </w:p>
    <w:p/>
    <w:p>
      <w:r>
        <w:t>Revision Note</w:t>
      </w:r>
    </w:p>
    <w:p/>
    <w:p>
      <w:r>
        <w:t>This version was prepared for the demo environment to create a deeper, more realistic knowledge</w:t>
      </w:r>
    </w:p>
    <w:p>
      <w:r>
        <w:t>base. The language is intentionally practical so retrieval and summarization can surface policy-like</w:t>
      </w:r>
    </w:p>
    <w:p>
      <w:r>
        <w:t>answers instead of shallow FAQ snippets.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