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7595303" w14:textId="77777777" w:rsidR="00D22BBE" w:rsidRPr="00BD303E" w:rsidRDefault="00000000">
      <w:pPr>
        <w:pStyle w:val="normal1"/>
        <w:jc w:val="center"/>
        <w:rPr>
          <w:b/>
          <w:sz w:val="24"/>
          <w:szCs w:val="24"/>
          <w:lang w:val="es-CO"/>
        </w:rPr>
      </w:pPr>
      <w:r w:rsidRPr="00BD303E">
        <w:rPr>
          <w:b/>
          <w:sz w:val="24"/>
          <w:szCs w:val="24"/>
          <w:lang w:val="es-CO"/>
        </w:rPr>
        <w:t>Funciones evolutivas del habla dirigida a bebés: Impacto en la atención, las preferencias auditivas y el desarrollo lingüístico y musical temprano</w:t>
      </w:r>
    </w:p>
    <w:p w14:paraId="27595304" w14:textId="77777777" w:rsidR="00D22BBE" w:rsidRPr="00BD303E" w:rsidRDefault="00D22BBE">
      <w:pPr>
        <w:pStyle w:val="normal1"/>
        <w:jc w:val="center"/>
        <w:rPr>
          <w:b/>
          <w:sz w:val="24"/>
          <w:szCs w:val="24"/>
          <w:lang w:val="es-CO"/>
        </w:rPr>
      </w:pPr>
    </w:p>
    <w:p w14:paraId="27595305" w14:textId="77777777" w:rsidR="00D22BBE" w:rsidRPr="00BD303E" w:rsidRDefault="00000000">
      <w:pPr>
        <w:pStyle w:val="normal1"/>
        <w:rPr>
          <w:lang w:val="es-CO"/>
        </w:rPr>
      </w:pPr>
      <w:r w:rsidRPr="00BD303E">
        <w:rPr>
          <w:b/>
          <w:lang w:val="es-CO"/>
        </w:rPr>
        <w:t>Resumen</w:t>
      </w:r>
    </w:p>
    <w:p w14:paraId="27595306" w14:textId="77777777" w:rsidR="00D22BBE" w:rsidRPr="00BD303E" w:rsidRDefault="00000000">
      <w:pPr>
        <w:pStyle w:val="normal1"/>
        <w:rPr>
          <w:lang w:val="es-CO"/>
        </w:rPr>
      </w:pPr>
      <w:r w:rsidRPr="00BD303E">
        <w:rPr>
          <w:lang w:val="es-CO"/>
        </w:rPr>
        <w:t>El habla dirigida a bebés (IDS, por sus siglas en inglés) es una forma universal de comunicación vocal crucial en la interacción con bebés prelingüísticos. Su importancia abarca múltiples aspectos fundamentales para el desarrollo, bienestar e incluso supervivencia de los bebés: facilita el apego materno-infantil al modular niveles de oxitocina y otros neuropéptidos</w:t>
      </w:r>
      <w:hyperlink r:id="rId4">
        <w:r w:rsidRPr="00BD303E">
          <w:rPr>
            <w:vertAlign w:val="superscript"/>
            <w:lang w:val="es-CO"/>
          </w:rPr>
          <w:t>1–3</w:t>
        </w:r>
      </w:hyperlink>
      <w:r w:rsidRPr="00BD303E">
        <w:rPr>
          <w:lang w:val="es-CO"/>
        </w:rPr>
        <w:t>, favorece la adquisición del lenguaje</w:t>
      </w:r>
      <w:hyperlink r:id="rId5">
        <w:r w:rsidRPr="00BD303E">
          <w:rPr>
            <w:vertAlign w:val="superscript"/>
            <w:lang w:val="es-CO"/>
          </w:rPr>
          <w:t>4–9</w:t>
        </w:r>
      </w:hyperlink>
      <w:r w:rsidRPr="00BD303E">
        <w:rPr>
          <w:lang w:val="es-CO"/>
        </w:rPr>
        <w:t>, y proporciona pistas clave sobre los orígenes del lenguaje</w:t>
      </w:r>
      <w:hyperlink r:id="rId6">
        <w:r w:rsidRPr="00BD303E">
          <w:rPr>
            <w:vertAlign w:val="superscript"/>
            <w:lang w:val="es-CO"/>
          </w:rPr>
          <w:t>10,11</w:t>
        </w:r>
      </w:hyperlink>
      <w:r w:rsidRPr="00BD303E">
        <w:rPr>
          <w:lang w:val="es-CO"/>
        </w:rPr>
        <w:t xml:space="preserve"> y la evolución de la música</w:t>
      </w:r>
      <w:hyperlink r:id="rId7">
        <w:r w:rsidRPr="00BD303E">
          <w:rPr>
            <w:vertAlign w:val="superscript"/>
            <w:lang w:val="es-CO"/>
          </w:rPr>
          <w:t>12,13</w:t>
        </w:r>
      </w:hyperlink>
      <w:r w:rsidRPr="00BD303E">
        <w:rPr>
          <w:lang w:val="es-CO"/>
        </w:rPr>
        <w:t>. Además, regula el afecto y el temperamento infantil</w:t>
      </w:r>
      <w:hyperlink r:id="rId8">
        <w:r w:rsidRPr="00BD303E">
          <w:rPr>
            <w:vertAlign w:val="superscript"/>
            <w:lang w:val="es-CO"/>
          </w:rPr>
          <w:t>11,14</w:t>
        </w:r>
      </w:hyperlink>
      <w:r w:rsidRPr="00BD303E">
        <w:rPr>
          <w:lang w:val="es-CO"/>
        </w:rPr>
        <w:t xml:space="preserve"> y coordina interacciones comunicativas</w:t>
      </w:r>
      <w:hyperlink r:id="rId9">
        <w:r w:rsidRPr="00BD303E">
          <w:rPr>
            <w:vertAlign w:val="superscript"/>
            <w:lang w:val="es-CO"/>
          </w:rPr>
          <w:t>15–17</w:t>
        </w:r>
      </w:hyperlink>
      <w:r w:rsidRPr="00BD303E">
        <w:rPr>
          <w:lang w:val="es-CO"/>
        </w:rPr>
        <w:t>. Sus características acústicas distintivas, como los contornos de tono exagerados y la variabilidad tonal, captan la atención del infante</w:t>
      </w:r>
      <w:hyperlink r:id="rId10">
        <w:r w:rsidRPr="00BD303E">
          <w:rPr>
            <w:vertAlign w:val="superscript"/>
            <w:lang w:val="es-CO"/>
          </w:rPr>
          <w:t>18,19</w:t>
        </w:r>
      </w:hyperlink>
      <w:r w:rsidRPr="00BD303E">
        <w:rPr>
          <w:lang w:val="es-CO"/>
        </w:rPr>
        <w:t>, mientras que las canciones dirigidas a bebés tienen un efecto calmante</w:t>
      </w:r>
      <w:hyperlink r:id="rId11">
        <w:r w:rsidRPr="00BD303E">
          <w:rPr>
            <w:vertAlign w:val="superscript"/>
            <w:lang w:val="es-CO"/>
          </w:rPr>
          <w:t>14,20,21</w:t>
        </w:r>
      </w:hyperlink>
      <w:r w:rsidRPr="00BD303E">
        <w:rPr>
          <w:lang w:val="es-CO"/>
        </w:rPr>
        <w:t xml:space="preserve">. Este proyecto investigará el impacto del IDS en la atención y preferencias de bebés prelingüísticos hacia estímulos vocales, así como su relación con el desarrollo lingüístico y musical infantil. Para ello, se llevarán a cabo dos estudios. Primero, se empleará </w:t>
      </w:r>
      <w:proofErr w:type="spellStart"/>
      <w:r w:rsidRPr="00BD303E">
        <w:rPr>
          <w:i/>
          <w:lang w:val="es-CO"/>
        </w:rPr>
        <w:t>eye</w:t>
      </w:r>
      <w:proofErr w:type="spellEnd"/>
      <w:r w:rsidRPr="00BD303E">
        <w:rPr>
          <w:i/>
          <w:lang w:val="es-CO"/>
        </w:rPr>
        <w:t>-tracking</w:t>
      </w:r>
      <w:r w:rsidRPr="00BD303E">
        <w:rPr>
          <w:lang w:val="es-CO"/>
        </w:rPr>
        <w:t xml:space="preserve"> para evaluar cómo manipulaciones acústicas experimentales influyen en la atención de bebés de 3 a 12 meses hacia el hablante y regiones faciales específicas (ojos, boca). Además, se utilizará inteligencia artificial para analizar puntos de referencia faciales y emociones, así como para extraer respuestas fisiológicas (por ejemplo, ritmo cardíaco) a partir de cambios de color en la piel en grabaciones de video sincronizadas con los estímulos. En un segundo estudio, se examinarán las características acústicas del IDS en madres de niños de 4 a 8 años para evaluar su posible valor predictivo en el desarrollo lingüístico y musical infantil.</w:t>
      </w:r>
    </w:p>
    <w:p w14:paraId="27595307" w14:textId="77777777" w:rsidR="00D22BBE" w:rsidRPr="00BD303E" w:rsidRDefault="00D22BBE">
      <w:pPr>
        <w:pStyle w:val="normal1"/>
        <w:rPr>
          <w:lang w:val="es-CO"/>
        </w:rPr>
      </w:pPr>
    </w:p>
    <w:p w14:paraId="27595308" w14:textId="77777777" w:rsidR="00D22BBE" w:rsidRDefault="00000000">
      <w:pPr>
        <w:pStyle w:val="normal1"/>
        <w:rPr>
          <w:b/>
        </w:rPr>
      </w:pPr>
      <w:proofErr w:type="spellStart"/>
      <w:r>
        <w:rPr>
          <w:b/>
        </w:rPr>
        <w:t>Referencias</w:t>
      </w:r>
      <w:proofErr w:type="spellEnd"/>
    </w:p>
    <w:p w14:paraId="27595309" w14:textId="77777777" w:rsidR="00D22BBE" w:rsidRDefault="00D22BBE">
      <w:pPr>
        <w:pStyle w:val="normal1"/>
        <w:sectPr w:rsidR="00D22BBE">
          <w:pgSz w:w="12240" w:h="15840"/>
          <w:pgMar w:top="1133" w:right="1133" w:bottom="1133" w:left="1133" w:header="0" w:footer="0" w:gutter="0"/>
          <w:pgNumType w:start="1"/>
          <w:cols w:space="720"/>
          <w:formProt w:val="0"/>
          <w:docGrid w:linePitch="100" w:charSpace="8192"/>
        </w:sectPr>
      </w:pPr>
    </w:p>
    <w:p w14:paraId="2759530A" w14:textId="77777777" w:rsidR="00D22BBE" w:rsidRDefault="00000000">
      <w:pPr>
        <w:pStyle w:val="normal1"/>
        <w:widowControl w:val="0"/>
        <w:spacing w:after="0"/>
        <w:ind w:left="384" w:hanging="384"/>
        <w:rPr>
          <w:b/>
          <w:sz w:val="16"/>
          <w:szCs w:val="16"/>
        </w:rPr>
      </w:pPr>
      <w:hyperlink r:id="rId12">
        <w:r>
          <w:rPr>
            <w:sz w:val="16"/>
            <w:szCs w:val="16"/>
          </w:rPr>
          <w:t>1.</w:t>
        </w:r>
        <w:r>
          <w:rPr>
            <w:sz w:val="16"/>
            <w:szCs w:val="16"/>
          </w:rPr>
          <w:tab/>
          <w:t xml:space="preserve">Feldman, R., Weller, A., </w:t>
        </w:r>
        <w:proofErr w:type="spellStart"/>
        <w:r>
          <w:rPr>
            <w:sz w:val="16"/>
            <w:szCs w:val="16"/>
          </w:rPr>
          <w:t>Zagoory</w:t>
        </w:r>
        <w:proofErr w:type="spellEnd"/>
        <w:r>
          <w:rPr>
            <w:sz w:val="16"/>
            <w:szCs w:val="16"/>
          </w:rPr>
          <w:t xml:space="preserve">-Sharon, O. &amp; Levine, A. Evidence for a neuroendocrinological foundation of human affiliation: plasma oxytocin levels across pregnancy and the postpartum period predict mother-infant bonding. </w:t>
        </w:r>
      </w:hyperlink>
      <w:hyperlink r:id="rId13">
        <w:r>
          <w:rPr>
            <w:i/>
            <w:sz w:val="16"/>
            <w:szCs w:val="16"/>
          </w:rPr>
          <w:t xml:space="preserve">Psychol. Sci. </w:t>
        </w:r>
      </w:hyperlink>
      <w:hyperlink r:id="rId14">
        <w:r>
          <w:rPr>
            <w:b/>
            <w:sz w:val="16"/>
            <w:szCs w:val="16"/>
          </w:rPr>
          <w:t>18</w:t>
        </w:r>
      </w:hyperlink>
      <w:hyperlink r:id="rId15">
        <w:r>
          <w:rPr>
            <w:sz w:val="16"/>
            <w:szCs w:val="16"/>
          </w:rPr>
          <w:t>, 965–970 (2007).</w:t>
        </w:r>
      </w:hyperlink>
    </w:p>
    <w:p w14:paraId="2759530B" w14:textId="77777777" w:rsidR="00D22BBE" w:rsidRDefault="00000000">
      <w:pPr>
        <w:pStyle w:val="normal1"/>
        <w:widowControl w:val="0"/>
        <w:spacing w:after="0"/>
        <w:ind w:left="384" w:hanging="384"/>
        <w:rPr>
          <w:b/>
          <w:sz w:val="16"/>
          <w:szCs w:val="16"/>
        </w:rPr>
      </w:pPr>
      <w:hyperlink r:id="rId16">
        <w:r>
          <w:rPr>
            <w:sz w:val="16"/>
            <w:szCs w:val="16"/>
          </w:rPr>
          <w:t>2.</w:t>
        </w:r>
        <w:r>
          <w:rPr>
            <w:sz w:val="16"/>
            <w:szCs w:val="16"/>
          </w:rPr>
          <w:tab/>
          <w:t xml:space="preserve">Weisman, O. </w:t>
        </w:r>
      </w:hyperlink>
      <w:hyperlink r:id="rId17">
        <w:r>
          <w:rPr>
            <w:i/>
            <w:sz w:val="16"/>
            <w:szCs w:val="16"/>
          </w:rPr>
          <w:t>et al.</w:t>
        </w:r>
      </w:hyperlink>
      <w:hyperlink r:id="rId18">
        <w:r>
          <w:rPr>
            <w:sz w:val="16"/>
            <w:szCs w:val="16"/>
          </w:rPr>
          <w:t xml:space="preserve"> Oxytocin shapes parental motion during father-infant interaction. </w:t>
        </w:r>
      </w:hyperlink>
      <w:hyperlink r:id="rId19">
        <w:r>
          <w:rPr>
            <w:i/>
            <w:sz w:val="16"/>
            <w:szCs w:val="16"/>
          </w:rPr>
          <w:t xml:space="preserve">Biol. Lett. </w:t>
        </w:r>
      </w:hyperlink>
      <w:hyperlink r:id="rId20">
        <w:r>
          <w:rPr>
            <w:b/>
            <w:sz w:val="16"/>
            <w:szCs w:val="16"/>
          </w:rPr>
          <w:t>9</w:t>
        </w:r>
      </w:hyperlink>
      <w:hyperlink r:id="rId21">
        <w:r>
          <w:rPr>
            <w:sz w:val="16"/>
            <w:szCs w:val="16"/>
          </w:rPr>
          <w:t>, 20130828 (2013).</w:t>
        </w:r>
      </w:hyperlink>
    </w:p>
    <w:p w14:paraId="2759530C" w14:textId="77777777" w:rsidR="00D22BBE" w:rsidRDefault="00000000">
      <w:pPr>
        <w:pStyle w:val="normal1"/>
        <w:widowControl w:val="0"/>
        <w:spacing w:after="0"/>
        <w:ind w:left="384" w:hanging="384"/>
        <w:rPr>
          <w:b/>
          <w:sz w:val="16"/>
          <w:szCs w:val="16"/>
        </w:rPr>
      </w:pPr>
      <w:hyperlink r:id="rId22">
        <w:r>
          <w:rPr>
            <w:sz w:val="16"/>
            <w:szCs w:val="16"/>
          </w:rPr>
          <w:t>3.</w:t>
        </w:r>
        <w:r>
          <w:rPr>
            <w:sz w:val="16"/>
            <w:szCs w:val="16"/>
          </w:rPr>
          <w:tab/>
          <w:t xml:space="preserve">Gordon, I., </w:t>
        </w:r>
        <w:proofErr w:type="spellStart"/>
        <w:r>
          <w:rPr>
            <w:sz w:val="16"/>
            <w:szCs w:val="16"/>
          </w:rPr>
          <w:t>Zagoory</w:t>
        </w:r>
        <w:proofErr w:type="spellEnd"/>
        <w:r>
          <w:rPr>
            <w:sz w:val="16"/>
            <w:szCs w:val="16"/>
          </w:rPr>
          <w:t xml:space="preserve">-Sharon, O., Leckman, J. F. &amp; Feldman, R. Oxytocin and the development of parenting in humans. </w:t>
        </w:r>
      </w:hyperlink>
      <w:hyperlink r:id="rId23">
        <w:r>
          <w:rPr>
            <w:i/>
            <w:sz w:val="16"/>
            <w:szCs w:val="16"/>
          </w:rPr>
          <w:t xml:space="preserve">Biol. Psychiatry </w:t>
        </w:r>
      </w:hyperlink>
      <w:hyperlink r:id="rId24">
        <w:r>
          <w:rPr>
            <w:b/>
            <w:sz w:val="16"/>
            <w:szCs w:val="16"/>
          </w:rPr>
          <w:t>68</w:t>
        </w:r>
      </w:hyperlink>
      <w:hyperlink r:id="rId25">
        <w:r>
          <w:rPr>
            <w:sz w:val="16"/>
            <w:szCs w:val="16"/>
          </w:rPr>
          <w:t>, 377–382 (2010).</w:t>
        </w:r>
      </w:hyperlink>
    </w:p>
    <w:p w14:paraId="2759530D" w14:textId="77777777" w:rsidR="00D22BBE" w:rsidRDefault="00000000">
      <w:pPr>
        <w:pStyle w:val="normal1"/>
        <w:widowControl w:val="0"/>
        <w:spacing w:after="0"/>
        <w:ind w:left="384" w:hanging="384"/>
        <w:rPr>
          <w:b/>
          <w:sz w:val="16"/>
          <w:szCs w:val="16"/>
        </w:rPr>
      </w:pPr>
      <w:hyperlink r:id="rId26">
        <w:r>
          <w:rPr>
            <w:sz w:val="16"/>
            <w:szCs w:val="16"/>
          </w:rPr>
          <w:t>4.</w:t>
        </w:r>
        <w:r>
          <w:rPr>
            <w:sz w:val="16"/>
            <w:szCs w:val="16"/>
          </w:rPr>
          <w:tab/>
          <w:t xml:space="preserve">Burnham, D., Kitamura, C. &amp; Vollmer-Conna, U. What’s new, pussycat? On talking to babies and animals. </w:t>
        </w:r>
      </w:hyperlink>
      <w:hyperlink r:id="rId27">
        <w:r>
          <w:rPr>
            <w:i/>
            <w:sz w:val="16"/>
            <w:szCs w:val="16"/>
          </w:rPr>
          <w:t xml:space="preserve">Science </w:t>
        </w:r>
      </w:hyperlink>
      <w:hyperlink r:id="rId28">
        <w:r>
          <w:rPr>
            <w:b/>
            <w:sz w:val="16"/>
            <w:szCs w:val="16"/>
          </w:rPr>
          <w:t>296</w:t>
        </w:r>
      </w:hyperlink>
      <w:hyperlink r:id="rId29">
        <w:r>
          <w:rPr>
            <w:sz w:val="16"/>
            <w:szCs w:val="16"/>
          </w:rPr>
          <w:t>, 1435 (2002).</w:t>
        </w:r>
      </w:hyperlink>
    </w:p>
    <w:p w14:paraId="2759530E" w14:textId="77777777" w:rsidR="00D22BBE" w:rsidRDefault="00000000">
      <w:pPr>
        <w:pStyle w:val="normal1"/>
        <w:widowControl w:val="0"/>
        <w:spacing w:after="0"/>
        <w:ind w:left="384" w:hanging="384"/>
        <w:rPr>
          <w:b/>
          <w:sz w:val="16"/>
          <w:szCs w:val="16"/>
        </w:rPr>
      </w:pPr>
      <w:hyperlink r:id="rId30">
        <w:r>
          <w:rPr>
            <w:sz w:val="16"/>
            <w:szCs w:val="16"/>
          </w:rPr>
          <w:t>5.</w:t>
        </w:r>
        <w:r>
          <w:rPr>
            <w:sz w:val="16"/>
            <w:szCs w:val="16"/>
          </w:rPr>
          <w:tab/>
          <w:t xml:space="preserve">Kuhl, P. K. A new view of language acquisition. </w:t>
        </w:r>
      </w:hyperlink>
      <w:hyperlink r:id="rId31">
        <w:r>
          <w:rPr>
            <w:i/>
            <w:sz w:val="16"/>
            <w:szCs w:val="16"/>
          </w:rPr>
          <w:t xml:space="preserve">Proc. Natl. Acad. Sci. </w:t>
        </w:r>
      </w:hyperlink>
      <w:hyperlink r:id="rId32">
        <w:r>
          <w:rPr>
            <w:b/>
            <w:sz w:val="16"/>
            <w:szCs w:val="16"/>
          </w:rPr>
          <w:t>97</w:t>
        </w:r>
      </w:hyperlink>
      <w:hyperlink r:id="rId33">
        <w:r>
          <w:rPr>
            <w:sz w:val="16"/>
            <w:szCs w:val="16"/>
          </w:rPr>
          <w:t>, 11850–11857 (2000).</w:t>
        </w:r>
      </w:hyperlink>
    </w:p>
    <w:p w14:paraId="2759530F" w14:textId="77777777" w:rsidR="00D22BBE" w:rsidRDefault="00000000">
      <w:pPr>
        <w:pStyle w:val="normal1"/>
        <w:widowControl w:val="0"/>
        <w:spacing w:after="0"/>
        <w:ind w:left="384" w:hanging="384"/>
        <w:rPr>
          <w:b/>
          <w:sz w:val="16"/>
          <w:szCs w:val="16"/>
        </w:rPr>
      </w:pPr>
      <w:hyperlink r:id="rId34">
        <w:r>
          <w:rPr>
            <w:sz w:val="16"/>
            <w:szCs w:val="16"/>
          </w:rPr>
          <w:t>6.</w:t>
        </w:r>
        <w:r>
          <w:rPr>
            <w:sz w:val="16"/>
            <w:szCs w:val="16"/>
          </w:rPr>
          <w:tab/>
          <w:t xml:space="preserve">Thiessen, E. D., Hill, E. A. &amp; Saffran, J. R. Infant-Directed Speech Facilitates Word Segmentation. </w:t>
        </w:r>
      </w:hyperlink>
      <w:hyperlink r:id="rId35">
        <w:r>
          <w:rPr>
            <w:i/>
            <w:sz w:val="16"/>
            <w:szCs w:val="16"/>
          </w:rPr>
          <w:t xml:space="preserve">Infancy </w:t>
        </w:r>
      </w:hyperlink>
      <w:hyperlink r:id="rId36">
        <w:r>
          <w:rPr>
            <w:b/>
            <w:sz w:val="16"/>
            <w:szCs w:val="16"/>
          </w:rPr>
          <w:t>7</w:t>
        </w:r>
      </w:hyperlink>
      <w:hyperlink r:id="rId37">
        <w:r>
          <w:rPr>
            <w:sz w:val="16"/>
            <w:szCs w:val="16"/>
          </w:rPr>
          <w:t>, 53–71 (2005).</w:t>
        </w:r>
      </w:hyperlink>
    </w:p>
    <w:p w14:paraId="27595310" w14:textId="77777777" w:rsidR="00D22BBE" w:rsidRDefault="00000000">
      <w:pPr>
        <w:pStyle w:val="normal1"/>
        <w:widowControl w:val="0"/>
        <w:spacing w:after="0"/>
        <w:ind w:left="384" w:hanging="384"/>
        <w:rPr>
          <w:b/>
          <w:sz w:val="16"/>
          <w:szCs w:val="16"/>
        </w:rPr>
      </w:pPr>
      <w:hyperlink r:id="rId38">
        <w:r>
          <w:rPr>
            <w:sz w:val="16"/>
            <w:szCs w:val="16"/>
          </w:rPr>
          <w:t>7.</w:t>
        </w:r>
        <w:r>
          <w:rPr>
            <w:sz w:val="16"/>
            <w:szCs w:val="16"/>
          </w:rPr>
          <w:tab/>
          <w:t xml:space="preserve">Trainor, L. J. &amp; Desjardins, R. N. </w:t>
        </w:r>
        <w:proofErr w:type="gramStart"/>
        <w:r>
          <w:rPr>
            <w:sz w:val="16"/>
            <w:szCs w:val="16"/>
          </w:rPr>
          <w:t>Pitch</w:t>
        </w:r>
        <w:proofErr w:type="gramEnd"/>
        <w:r>
          <w:rPr>
            <w:sz w:val="16"/>
            <w:szCs w:val="16"/>
          </w:rPr>
          <w:t xml:space="preserve"> characteristics of infant-directed speech affect infants’ ability to discriminate vowels. </w:t>
        </w:r>
      </w:hyperlink>
      <w:hyperlink r:id="rId39">
        <w:proofErr w:type="spellStart"/>
        <w:r>
          <w:rPr>
            <w:i/>
            <w:sz w:val="16"/>
            <w:szCs w:val="16"/>
          </w:rPr>
          <w:t>Psychon</w:t>
        </w:r>
        <w:proofErr w:type="spellEnd"/>
        <w:r>
          <w:rPr>
            <w:i/>
            <w:sz w:val="16"/>
            <w:szCs w:val="16"/>
          </w:rPr>
          <w:t xml:space="preserve">. Bull. Rev. </w:t>
        </w:r>
      </w:hyperlink>
      <w:hyperlink r:id="rId40">
        <w:r>
          <w:rPr>
            <w:b/>
            <w:sz w:val="16"/>
            <w:szCs w:val="16"/>
          </w:rPr>
          <w:t>9</w:t>
        </w:r>
      </w:hyperlink>
      <w:hyperlink r:id="rId41">
        <w:r>
          <w:rPr>
            <w:sz w:val="16"/>
            <w:szCs w:val="16"/>
          </w:rPr>
          <w:t>, 335–340 (2002).</w:t>
        </w:r>
      </w:hyperlink>
    </w:p>
    <w:p w14:paraId="27595311" w14:textId="77777777" w:rsidR="00D22BBE" w:rsidRDefault="00000000">
      <w:pPr>
        <w:pStyle w:val="normal1"/>
        <w:widowControl w:val="0"/>
        <w:spacing w:after="0"/>
        <w:ind w:left="384" w:hanging="384"/>
        <w:rPr>
          <w:b/>
          <w:sz w:val="16"/>
          <w:szCs w:val="16"/>
        </w:rPr>
      </w:pPr>
      <w:hyperlink r:id="rId42">
        <w:r>
          <w:rPr>
            <w:sz w:val="16"/>
            <w:szCs w:val="16"/>
          </w:rPr>
          <w:t>8.</w:t>
        </w:r>
        <w:r>
          <w:rPr>
            <w:sz w:val="16"/>
            <w:szCs w:val="16"/>
          </w:rPr>
          <w:tab/>
        </w:r>
        <w:proofErr w:type="spellStart"/>
        <w:r>
          <w:rPr>
            <w:sz w:val="16"/>
            <w:szCs w:val="16"/>
          </w:rPr>
          <w:t>Golinkoff</w:t>
        </w:r>
        <w:proofErr w:type="spellEnd"/>
        <w:r>
          <w:rPr>
            <w:sz w:val="16"/>
            <w:szCs w:val="16"/>
          </w:rPr>
          <w:t xml:space="preserve">, R. M., Can, D. D., Soderstrom, M. &amp; Hirsh-Pasek, K. (Baby)Talk to Me: The Social Context of Infant-Directed Speech and Its Effects on Early Language Acquisition. </w:t>
        </w:r>
      </w:hyperlink>
      <w:hyperlink r:id="rId43">
        <w:r>
          <w:rPr>
            <w:i/>
            <w:sz w:val="16"/>
            <w:szCs w:val="16"/>
          </w:rPr>
          <w:t xml:space="preserve">Curr. Dir. Psychol. Sci. </w:t>
        </w:r>
      </w:hyperlink>
      <w:hyperlink r:id="rId44">
        <w:r>
          <w:rPr>
            <w:b/>
            <w:sz w:val="16"/>
            <w:szCs w:val="16"/>
          </w:rPr>
          <w:t>24</w:t>
        </w:r>
      </w:hyperlink>
      <w:hyperlink r:id="rId45">
        <w:r>
          <w:rPr>
            <w:sz w:val="16"/>
            <w:szCs w:val="16"/>
          </w:rPr>
          <w:t>, 339–344 (2015).</w:t>
        </w:r>
      </w:hyperlink>
    </w:p>
    <w:p w14:paraId="27595312" w14:textId="77777777" w:rsidR="00D22BBE" w:rsidRDefault="00000000">
      <w:pPr>
        <w:pStyle w:val="normal1"/>
        <w:widowControl w:val="0"/>
        <w:spacing w:after="0"/>
        <w:ind w:left="384" w:hanging="384"/>
        <w:rPr>
          <w:b/>
          <w:sz w:val="16"/>
          <w:szCs w:val="16"/>
        </w:rPr>
      </w:pPr>
      <w:hyperlink r:id="rId46">
        <w:r>
          <w:rPr>
            <w:sz w:val="16"/>
            <w:szCs w:val="16"/>
          </w:rPr>
          <w:t>9.</w:t>
        </w:r>
        <w:r>
          <w:rPr>
            <w:sz w:val="16"/>
            <w:szCs w:val="16"/>
          </w:rPr>
          <w:tab/>
          <w:t xml:space="preserve">Ma, W., Fiveash, A., Margulis, E. H., Behrend, D. &amp; Thompson, W. F. Song and infant-directed speech facilitate word learning. </w:t>
        </w:r>
      </w:hyperlink>
      <w:hyperlink r:id="rId47">
        <w:r>
          <w:rPr>
            <w:i/>
            <w:sz w:val="16"/>
            <w:szCs w:val="16"/>
          </w:rPr>
          <w:t xml:space="preserve">Q. J. Exp. Psychol. </w:t>
        </w:r>
      </w:hyperlink>
      <w:hyperlink r:id="rId48">
        <w:r>
          <w:rPr>
            <w:b/>
            <w:sz w:val="16"/>
            <w:szCs w:val="16"/>
          </w:rPr>
          <w:t>73</w:t>
        </w:r>
      </w:hyperlink>
      <w:hyperlink r:id="rId49">
        <w:r>
          <w:rPr>
            <w:sz w:val="16"/>
            <w:szCs w:val="16"/>
          </w:rPr>
          <w:t>, 1036–1054 (2020).</w:t>
        </w:r>
      </w:hyperlink>
    </w:p>
    <w:p w14:paraId="27595313" w14:textId="77777777" w:rsidR="00D22BBE" w:rsidRDefault="00000000">
      <w:pPr>
        <w:pStyle w:val="normal1"/>
        <w:widowControl w:val="0"/>
        <w:spacing w:after="0"/>
        <w:ind w:left="384" w:hanging="384"/>
        <w:rPr>
          <w:b/>
          <w:sz w:val="16"/>
          <w:szCs w:val="16"/>
        </w:rPr>
      </w:pPr>
      <w:hyperlink r:id="rId50">
        <w:r>
          <w:rPr>
            <w:sz w:val="16"/>
            <w:szCs w:val="16"/>
          </w:rPr>
          <w:t>10.</w:t>
        </w:r>
        <w:r>
          <w:rPr>
            <w:sz w:val="16"/>
            <w:szCs w:val="16"/>
          </w:rPr>
          <w:tab/>
          <w:t xml:space="preserve">Pisanski, K., </w:t>
        </w:r>
        <w:proofErr w:type="spellStart"/>
        <w:r>
          <w:rPr>
            <w:sz w:val="16"/>
            <w:szCs w:val="16"/>
          </w:rPr>
          <w:t>Cartei</w:t>
        </w:r>
        <w:proofErr w:type="spellEnd"/>
        <w:r>
          <w:rPr>
            <w:sz w:val="16"/>
            <w:szCs w:val="16"/>
          </w:rPr>
          <w:t xml:space="preserve">, V., McGettigan, C., Raine, J. &amp; Reby, D. Voice modulation: A window into the origins of human vocal control? </w:t>
        </w:r>
      </w:hyperlink>
      <w:hyperlink r:id="rId51">
        <w:r>
          <w:rPr>
            <w:i/>
            <w:sz w:val="16"/>
            <w:szCs w:val="16"/>
          </w:rPr>
          <w:t xml:space="preserve">Trends </w:t>
        </w:r>
        <w:proofErr w:type="spellStart"/>
        <w:r>
          <w:rPr>
            <w:i/>
            <w:sz w:val="16"/>
            <w:szCs w:val="16"/>
          </w:rPr>
          <w:t>Cogn</w:t>
        </w:r>
        <w:proofErr w:type="spellEnd"/>
        <w:r>
          <w:rPr>
            <w:i/>
            <w:sz w:val="16"/>
            <w:szCs w:val="16"/>
          </w:rPr>
          <w:t xml:space="preserve">. Sci. </w:t>
        </w:r>
      </w:hyperlink>
      <w:hyperlink r:id="rId52">
        <w:r>
          <w:rPr>
            <w:b/>
            <w:sz w:val="16"/>
            <w:szCs w:val="16"/>
          </w:rPr>
          <w:t>20</w:t>
        </w:r>
      </w:hyperlink>
      <w:hyperlink r:id="rId53">
        <w:r>
          <w:rPr>
            <w:sz w:val="16"/>
            <w:szCs w:val="16"/>
          </w:rPr>
          <w:t>, 304–318 (2016).</w:t>
        </w:r>
      </w:hyperlink>
    </w:p>
    <w:p w14:paraId="27595314" w14:textId="77777777" w:rsidR="00D22BBE" w:rsidRDefault="00000000">
      <w:pPr>
        <w:pStyle w:val="normal1"/>
        <w:widowControl w:val="0"/>
        <w:spacing w:after="0"/>
        <w:ind w:left="384" w:hanging="384"/>
        <w:rPr>
          <w:b/>
          <w:sz w:val="16"/>
          <w:szCs w:val="16"/>
        </w:rPr>
      </w:pPr>
      <w:hyperlink r:id="rId54">
        <w:r>
          <w:rPr>
            <w:sz w:val="16"/>
            <w:szCs w:val="16"/>
          </w:rPr>
          <w:t>11.</w:t>
        </w:r>
        <w:r>
          <w:rPr>
            <w:sz w:val="16"/>
            <w:szCs w:val="16"/>
          </w:rPr>
          <w:tab/>
          <w:t xml:space="preserve">Falk, D. Prelinguistic evolution in early hominins: Whence motherese? </w:t>
        </w:r>
      </w:hyperlink>
      <w:hyperlink r:id="rId55">
        <w:proofErr w:type="spellStart"/>
        <w:r>
          <w:rPr>
            <w:i/>
            <w:sz w:val="16"/>
            <w:szCs w:val="16"/>
          </w:rPr>
          <w:t>Behav</w:t>
        </w:r>
        <w:proofErr w:type="spellEnd"/>
        <w:r>
          <w:rPr>
            <w:i/>
            <w:sz w:val="16"/>
            <w:szCs w:val="16"/>
          </w:rPr>
          <w:t xml:space="preserve">. Brain Sci. </w:t>
        </w:r>
      </w:hyperlink>
      <w:hyperlink r:id="rId56">
        <w:r>
          <w:rPr>
            <w:b/>
            <w:sz w:val="16"/>
            <w:szCs w:val="16"/>
          </w:rPr>
          <w:t>27</w:t>
        </w:r>
      </w:hyperlink>
      <w:hyperlink r:id="rId57">
        <w:r>
          <w:rPr>
            <w:sz w:val="16"/>
            <w:szCs w:val="16"/>
          </w:rPr>
          <w:t>, 491–503 (2005).</w:t>
        </w:r>
      </w:hyperlink>
    </w:p>
    <w:p w14:paraId="27595315" w14:textId="77777777" w:rsidR="00D22BBE" w:rsidRDefault="00000000">
      <w:pPr>
        <w:pStyle w:val="normal1"/>
        <w:widowControl w:val="0"/>
        <w:spacing w:after="0"/>
        <w:ind w:left="384" w:hanging="384"/>
        <w:rPr>
          <w:b/>
          <w:sz w:val="16"/>
          <w:szCs w:val="16"/>
        </w:rPr>
      </w:pPr>
      <w:hyperlink r:id="rId58">
        <w:r>
          <w:rPr>
            <w:sz w:val="16"/>
            <w:szCs w:val="16"/>
          </w:rPr>
          <w:t>12.</w:t>
        </w:r>
        <w:r>
          <w:rPr>
            <w:sz w:val="16"/>
            <w:szCs w:val="16"/>
          </w:rPr>
          <w:tab/>
          <w:t xml:space="preserve">Leongómez, J. D., Havlíček, J. &amp; Roberts, S. C. Musicality in human vocal communication: an evolutionary perspective. </w:t>
        </w:r>
      </w:hyperlink>
      <w:hyperlink r:id="rId59">
        <w:r>
          <w:rPr>
            <w:i/>
            <w:sz w:val="16"/>
            <w:szCs w:val="16"/>
          </w:rPr>
          <w:t xml:space="preserve">Philos. Trans. R. Soc. B Biol. Sci. </w:t>
        </w:r>
      </w:hyperlink>
      <w:hyperlink r:id="rId60">
        <w:r>
          <w:rPr>
            <w:b/>
            <w:sz w:val="16"/>
            <w:szCs w:val="16"/>
          </w:rPr>
          <w:t>377</w:t>
        </w:r>
      </w:hyperlink>
      <w:hyperlink r:id="rId61">
        <w:r>
          <w:rPr>
            <w:sz w:val="16"/>
            <w:szCs w:val="16"/>
          </w:rPr>
          <w:t>, 20200391 (2022).</w:t>
        </w:r>
      </w:hyperlink>
    </w:p>
    <w:p w14:paraId="27595316" w14:textId="77777777" w:rsidR="00D22BBE" w:rsidRDefault="00000000">
      <w:pPr>
        <w:pStyle w:val="normal1"/>
        <w:widowControl w:val="0"/>
        <w:spacing w:after="0"/>
        <w:ind w:left="384" w:hanging="384"/>
        <w:rPr>
          <w:b/>
          <w:sz w:val="16"/>
          <w:szCs w:val="16"/>
        </w:rPr>
      </w:pPr>
      <w:hyperlink r:id="rId62">
        <w:r>
          <w:rPr>
            <w:sz w:val="16"/>
            <w:szCs w:val="16"/>
          </w:rPr>
          <w:t>13.</w:t>
        </w:r>
        <w:r>
          <w:rPr>
            <w:sz w:val="16"/>
            <w:szCs w:val="16"/>
          </w:rPr>
          <w:tab/>
        </w:r>
        <w:proofErr w:type="spellStart"/>
        <w:r>
          <w:rPr>
            <w:sz w:val="16"/>
            <w:szCs w:val="16"/>
          </w:rPr>
          <w:t>Trehub</w:t>
        </w:r>
        <w:proofErr w:type="spellEnd"/>
        <w:r>
          <w:rPr>
            <w:sz w:val="16"/>
            <w:szCs w:val="16"/>
          </w:rPr>
          <w:t xml:space="preserve">, S. E. The developmental origins of musicality. </w:t>
        </w:r>
      </w:hyperlink>
      <w:hyperlink r:id="rId63">
        <w:r>
          <w:rPr>
            <w:i/>
            <w:sz w:val="16"/>
            <w:szCs w:val="16"/>
          </w:rPr>
          <w:t xml:space="preserve">Nat. </w:t>
        </w:r>
        <w:proofErr w:type="spellStart"/>
        <w:r>
          <w:rPr>
            <w:i/>
            <w:sz w:val="16"/>
            <w:szCs w:val="16"/>
          </w:rPr>
          <w:t>Neurosci</w:t>
        </w:r>
        <w:proofErr w:type="spellEnd"/>
        <w:r>
          <w:rPr>
            <w:i/>
            <w:sz w:val="16"/>
            <w:szCs w:val="16"/>
          </w:rPr>
          <w:t xml:space="preserve">. </w:t>
        </w:r>
      </w:hyperlink>
      <w:hyperlink r:id="rId64">
        <w:r>
          <w:rPr>
            <w:b/>
            <w:sz w:val="16"/>
            <w:szCs w:val="16"/>
          </w:rPr>
          <w:t>6</w:t>
        </w:r>
      </w:hyperlink>
      <w:hyperlink r:id="rId65">
        <w:r>
          <w:rPr>
            <w:sz w:val="16"/>
            <w:szCs w:val="16"/>
          </w:rPr>
          <w:t>, 669–673 (2003).</w:t>
        </w:r>
      </w:hyperlink>
    </w:p>
    <w:p w14:paraId="27595317" w14:textId="77777777" w:rsidR="00D22BBE" w:rsidRDefault="00000000">
      <w:pPr>
        <w:pStyle w:val="normal1"/>
        <w:widowControl w:val="0"/>
        <w:spacing w:after="0"/>
        <w:ind w:left="384" w:hanging="384"/>
        <w:rPr>
          <w:b/>
          <w:sz w:val="16"/>
          <w:szCs w:val="16"/>
        </w:rPr>
      </w:pPr>
      <w:hyperlink r:id="rId66">
        <w:r>
          <w:rPr>
            <w:sz w:val="16"/>
            <w:szCs w:val="16"/>
          </w:rPr>
          <w:t>14.</w:t>
        </w:r>
        <w:r>
          <w:rPr>
            <w:sz w:val="16"/>
            <w:szCs w:val="16"/>
          </w:rPr>
          <w:tab/>
          <w:t xml:space="preserve">Mehr, S. A. &amp; Krasnow, M. M. Parent-offspring conflict and the evolution of infant-directed song. </w:t>
        </w:r>
      </w:hyperlink>
      <w:hyperlink r:id="rId67">
        <w:proofErr w:type="spellStart"/>
        <w:r>
          <w:rPr>
            <w:i/>
            <w:sz w:val="16"/>
            <w:szCs w:val="16"/>
          </w:rPr>
          <w:t>Evol</w:t>
        </w:r>
        <w:proofErr w:type="spellEnd"/>
        <w:r>
          <w:rPr>
            <w:i/>
            <w:sz w:val="16"/>
            <w:szCs w:val="16"/>
          </w:rPr>
          <w:t xml:space="preserve">. Hum. </w:t>
        </w:r>
        <w:proofErr w:type="spellStart"/>
        <w:r>
          <w:rPr>
            <w:i/>
            <w:sz w:val="16"/>
            <w:szCs w:val="16"/>
          </w:rPr>
          <w:t>Behav</w:t>
        </w:r>
        <w:proofErr w:type="spellEnd"/>
        <w:r>
          <w:rPr>
            <w:i/>
            <w:sz w:val="16"/>
            <w:szCs w:val="16"/>
          </w:rPr>
          <w:t xml:space="preserve">. </w:t>
        </w:r>
      </w:hyperlink>
      <w:hyperlink r:id="rId68">
        <w:r>
          <w:rPr>
            <w:b/>
            <w:sz w:val="16"/>
            <w:szCs w:val="16"/>
          </w:rPr>
          <w:t>38</w:t>
        </w:r>
      </w:hyperlink>
      <w:hyperlink r:id="rId69">
        <w:r>
          <w:rPr>
            <w:sz w:val="16"/>
            <w:szCs w:val="16"/>
          </w:rPr>
          <w:t>, 674–684 (2017).</w:t>
        </w:r>
      </w:hyperlink>
    </w:p>
    <w:p w14:paraId="27595318" w14:textId="77777777" w:rsidR="00D22BBE" w:rsidRDefault="00000000">
      <w:pPr>
        <w:pStyle w:val="normal1"/>
        <w:widowControl w:val="0"/>
        <w:spacing w:after="0"/>
        <w:ind w:left="384" w:hanging="384"/>
        <w:rPr>
          <w:b/>
          <w:sz w:val="16"/>
          <w:szCs w:val="16"/>
        </w:rPr>
      </w:pPr>
      <w:hyperlink r:id="rId70">
        <w:r>
          <w:rPr>
            <w:sz w:val="16"/>
            <w:szCs w:val="16"/>
          </w:rPr>
          <w:t>15.</w:t>
        </w:r>
        <w:r>
          <w:rPr>
            <w:sz w:val="16"/>
            <w:szCs w:val="16"/>
          </w:rPr>
          <w:tab/>
          <w:t xml:space="preserve">Mehr, S. A., Krasnow, M. M., Bryant, G. A. &amp; Hagen, E. H. Origins of music in credible signaling. </w:t>
        </w:r>
      </w:hyperlink>
      <w:hyperlink r:id="rId71">
        <w:proofErr w:type="spellStart"/>
        <w:r>
          <w:rPr>
            <w:i/>
            <w:sz w:val="16"/>
            <w:szCs w:val="16"/>
          </w:rPr>
          <w:t>Behav</w:t>
        </w:r>
        <w:proofErr w:type="spellEnd"/>
        <w:r>
          <w:rPr>
            <w:i/>
            <w:sz w:val="16"/>
            <w:szCs w:val="16"/>
          </w:rPr>
          <w:t xml:space="preserve">. Brain Sci. </w:t>
        </w:r>
      </w:hyperlink>
      <w:hyperlink r:id="rId72">
        <w:r>
          <w:rPr>
            <w:b/>
            <w:sz w:val="16"/>
            <w:szCs w:val="16"/>
          </w:rPr>
          <w:t>44</w:t>
        </w:r>
      </w:hyperlink>
      <w:hyperlink r:id="rId73">
        <w:r>
          <w:rPr>
            <w:sz w:val="16"/>
            <w:szCs w:val="16"/>
          </w:rPr>
          <w:t>, E60 (2021).</w:t>
        </w:r>
      </w:hyperlink>
    </w:p>
    <w:p w14:paraId="27595319" w14:textId="77777777" w:rsidR="00D22BBE" w:rsidRDefault="00000000">
      <w:pPr>
        <w:pStyle w:val="normal1"/>
        <w:widowControl w:val="0"/>
        <w:spacing w:after="0"/>
        <w:ind w:left="384" w:hanging="384"/>
        <w:rPr>
          <w:b/>
          <w:sz w:val="16"/>
          <w:szCs w:val="16"/>
        </w:rPr>
      </w:pPr>
      <w:hyperlink r:id="rId74">
        <w:r>
          <w:rPr>
            <w:sz w:val="16"/>
            <w:szCs w:val="16"/>
          </w:rPr>
          <w:t>16.</w:t>
        </w:r>
        <w:r>
          <w:rPr>
            <w:sz w:val="16"/>
            <w:szCs w:val="16"/>
          </w:rPr>
          <w:tab/>
        </w:r>
        <w:proofErr w:type="spellStart"/>
        <w:r>
          <w:rPr>
            <w:sz w:val="16"/>
            <w:szCs w:val="16"/>
          </w:rPr>
          <w:t>Hernik</w:t>
        </w:r>
        <w:proofErr w:type="spellEnd"/>
        <w:r>
          <w:rPr>
            <w:sz w:val="16"/>
            <w:szCs w:val="16"/>
          </w:rPr>
          <w:t xml:space="preserve">, M. &amp; Broesch, T. Infant gaze following depends on communicative signals: An eye-tracking study of 5- to 7-month-olds in Vanuatu. </w:t>
        </w:r>
      </w:hyperlink>
      <w:hyperlink r:id="rId75">
        <w:r>
          <w:rPr>
            <w:i/>
            <w:sz w:val="16"/>
            <w:szCs w:val="16"/>
          </w:rPr>
          <w:t xml:space="preserve">Dev. Sci. </w:t>
        </w:r>
      </w:hyperlink>
      <w:hyperlink r:id="rId76">
        <w:r>
          <w:rPr>
            <w:b/>
            <w:sz w:val="16"/>
            <w:szCs w:val="16"/>
          </w:rPr>
          <w:t>22</w:t>
        </w:r>
      </w:hyperlink>
      <w:hyperlink r:id="rId77">
        <w:r>
          <w:rPr>
            <w:sz w:val="16"/>
            <w:szCs w:val="16"/>
          </w:rPr>
          <w:t>, e12779 (2019).</w:t>
        </w:r>
      </w:hyperlink>
    </w:p>
    <w:p w14:paraId="2759531A" w14:textId="77777777" w:rsidR="00D22BBE" w:rsidRDefault="00000000">
      <w:pPr>
        <w:pStyle w:val="normal1"/>
        <w:widowControl w:val="0"/>
        <w:spacing w:after="0"/>
        <w:ind w:left="384" w:hanging="384"/>
        <w:rPr>
          <w:b/>
          <w:sz w:val="16"/>
          <w:szCs w:val="16"/>
        </w:rPr>
      </w:pPr>
      <w:hyperlink r:id="rId78">
        <w:r>
          <w:rPr>
            <w:sz w:val="16"/>
            <w:szCs w:val="16"/>
          </w:rPr>
          <w:t>17.</w:t>
        </w:r>
        <w:r>
          <w:rPr>
            <w:sz w:val="16"/>
            <w:szCs w:val="16"/>
          </w:rPr>
          <w:tab/>
          <w:t xml:space="preserve">Senju, A. &amp; </w:t>
        </w:r>
        <w:proofErr w:type="spellStart"/>
        <w:r>
          <w:rPr>
            <w:sz w:val="16"/>
            <w:szCs w:val="16"/>
          </w:rPr>
          <w:t>Csibra</w:t>
        </w:r>
        <w:proofErr w:type="spellEnd"/>
        <w:r>
          <w:rPr>
            <w:sz w:val="16"/>
            <w:szCs w:val="16"/>
          </w:rPr>
          <w:t xml:space="preserve">, G. Gaze Following in Human Infants Depends on Communicative Signals. </w:t>
        </w:r>
      </w:hyperlink>
      <w:hyperlink r:id="rId79">
        <w:r>
          <w:rPr>
            <w:i/>
            <w:sz w:val="16"/>
            <w:szCs w:val="16"/>
          </w:rPr>
          <w:t xml:space="preserve">Curr. Biol. </w:t>
        </w:r>
      </w:hyperlink>
      <w:hyperlink r:id="rId80">
        <w:r>
          <w:rPr>
            <w:b/>
            <w:sz w:val="16"/>
            <w:szCs w:val="16"/>
          </w:rPr>
          <w:t>18</w:t>
        </w:r>
      </w:hyperlink>
      <w:hyperlink r:id="rId81">
        <w:r>
          <w:rPr>
            <w:sz w:val="16"/>
            <w:szCs w:val="16"/>
          </w:rPr>
          <w:t>, 668–671 (2008).</w:t>
        </w:r>
      </w:hyperlink>
    </w:p>
    <w:p w14:paraId="2759531B" w14:textId="77777777" w:rsidR="00D22BBE" w:rsidRDefault="00000000">
      <w:pPr>
        <w:pStyle w:val="normal1"/>
        <w:widowControl w:val="0"/>
        <w:spacing w:after="0"/>
        <w:ind w:left="384" w:hanging="384"/>
        <w:rPr>
          <w:b/>
          <w:sz w:val="16"/>
          <w:szCs w:val="16"/>
        </w:rPr>
      </w:pPr>
      <w:hyperlink r:id="rId82">
        <w:r>
          <w:rPr>
            <w:sz w:val="16"/>
            <w:szCs w:val="16"/>
          </w:rPr>
          <w:t>18.</w:t>
        </w:r>
        <w:r>
          <w:rPr>
            <w:sz w:val="16"/>
            <w:szCs w:val="16"/>
          </w:rPr>
          <w:tab/>
          <w:t xml:space="preserve">Hilton, C. B. </w:t>
        </w:r>
      </w:hyperlink>
      <w:hyperlink r:id="rId83">
        <w:r>
          <w:rPr>
            <w:i/>
            <w:sz w:val="16"/>
            <w:szCs w:val="16"/>
          </w:rPr>
          <w:t>et al.</w:t>
        </w:r>
      </w:hyperlink>
      <w:hyperlink r:id="rId84">
        <w:r>
          <w:rPr>
            <w:sz w:val="16"/>
            <w:szCs w:val="16"/>
          </w:rPr>
          <w:t xml:space="preserve"> Acoustic regularities in infant-directed speech and song across cultures. </w:t>
        </w:r>
      </w:hyperlink>
      <w:hyperlink r:id="rId85">
        <w:r>
          <w:rPr>
            <w:i/>
            <w:sz w:val="16"/>
            <w:szCs w:val="16"/>
          </w:rPr>
          <w:t xml:space="preserve">Nat. Hum. </w:t>
        </w:r>
        <w:proofErr w:type="spellStart"/>
        <w:r>
          <w:rPr>
            <w:i/>
            <w:sz w:val="16"/>
            <w:szCs w:val="16"/>
          </w:rPr>
          <w:t>Behav</w:t>
        </w:r>
        <w:proofErr w:type="spellEnd"/>
        <w:r>
          <w:rPr>
            <w:i/>
            <w:sz w:val="16"/>
            <w:szCs w:val="16"/>
          </w:rPr>
          <w:t xml:space="preserve">. </w:t>
        </w:r>
      </w:hyperlink>
      <w:hyperlink r:id="rId86">
        <w:r>
          <w:rPr>
            <w:b/>
            <w:sz w:val="16"/>
            <w:szCs w:val="16"/>
          </w:rPr>
          <w:t>6</w:t>
        </w:r>
      </w:hyperlink>
      <w:hyperlink r:id="rId87">
        <w:r>
          <w:rPr>
            <w:sz w:val="16"/>
            <w:szCs w:val="16"/>
          </w:rPr>
          <w:t>, 1545–1556 (2022).</w:t>
        </w:r>
      </w:hyperlink>
    </w:p>
    <w:p w14:paraId="2759531C" w14:textId="77777777" w:rsidR="00D22BBE" w:rsidRDefault="00000000">
      <w:pPr>
        <w:pStyle w:val="normal1"/>
        <w:widowControl w:val="0"/>
        <w:spacing w:after="0"/>
        <w:ind w:left="384" w:hanging="384"/>
        <w:rPr>
          <w:b/>
          <w:sz w:val="16"/>
          <w:szCs w:val="16"/>
        </w:rPr>
      </w:pPr>
      <w:hyperlink r:id="rId88">
        <w:r>
          <w:rPr>
            <w:sz w:val="16"/>
            <w:szCs w:val="16"/>
          </w:rPr>
          <w:t>19.</w:t>
        </w:r>
        <w:r>
          <w:rPr>
            <w:sz w:val="16"/>
            <w:szCs w:val="16"/>
          </w:rPr>
          <w:tab/>
          <w:t xml:space="preserve">Kitamura, C., </w:t>
        </w:r>
        <w:proofErr w:type="spellStart"/>
        <w:r>
          <w:rPr>
            <w:sz w:val="16"/>
            <w:szCs w:val="16"/>
          </w:rPr>
          <w:t>Thanavishuth</w:t>
        </w:r>
        <w:proofErr w:type="spellEnd"/>
        <w:r>
          <w:rPr>
            <w:sz w:val="16"/>
            <w:szCs w:val="16"/>
          </w:rPr>
          <w:t xml:space="preserve">, C., Burnham, D. &amp; </w:t>
        </w:r>
        <w:proofErr w:type="spellStart"/>
        <w:r>
          <w:rPr>
            <w:sz w:val="16"/>
            <w:szCs w:val="16"/>
          </w:rPr>
          <w:t>Luksaneeyanawin</w:t>
        </w:r>
        <w:proofErr w:type="spellEnd"/>
        <w:r>
          <w:rPr>
            <w:sz w:val="16"/>
            <w:szCs w:val="16"/>
          </w:rPr>
          <w:t xml:space="preserve">, S. Universality and specificity in infant-directed speech: Pitch modifications as a function of infant age and sex in a tonal and non-tonal language. </w:t>
        </w:r>
      </w:hyperlink>
      <w:hyperlink r:id="rId89">
        <w:r>
          <w:rPr>
            <w:i/>
            <w:sz w:val="16"/>
            <w:szCs w:val="16"/>
          </w:rPr>
          <w:t xml:space="preserve">Infant </w:t>
        </w:r>
        <w:proofErr w:type="spellStart"/>
        <w:r>
          <w:rPr>
            <w:i/>
            <w:sz w:val="16"/>
            <w:szCs w:val="16"/>
          </w:rPr>
          <w:t>Behav</w:t>
        </w:r>
        <w:proofErr w:type="spellEnd"/>
        <w:r>
          <w:rPr>
            <w:i/>
            <w:sz w:val="16"/>
            <w:szCs w:val="16"/>
          </w:rPr>
          <w:t xml:space="preserve">. Dev. </w:t>
        </w:r>
      </w:hyperlink>
      <w:hyperlink r:id="rId90">
        <w:r>
          <w:rPr>
            <w:b/>
            <w:sz w:val="16"/>
            <w:szCs w:val="16"/>
          </w:rPr>
          <w:t>24</w:t>
        </w:r>
      </w:hyperlink>
      <w:hyperlink r:id="rId91">
        <w:r>
          <w:rPr>
            <w:sz w:val="16"/>
            <w:szCs w:val="16"/>
          </w:rPr>
          <w:t>, 372–392 (2002).</w:t>
        </w:r>
      </w:hyperlink>
    </w:p>
    <w:p w14:paraId="2759531D" w14:textId="77777777" w:rsidR="00D22BBE" w:rsidRDefault="00000000">
      <w:pPr>
        <w:pStyle w:val="normal1"/>
        <w:widowControl w:val="0"/>
        <w:spacing w:after="0"/>
        <w:ind w:left="384" w:hanging="384"/>
        <w:rPr>
          <w:b/>
          <w:sz w:val="16"/>
          <w:szCs w:val="16"/>
        </w:rPr>
      </w:pPr>
      <w:hyperlink r:id="rId92">
        <w:r>
          <w:rPr>
            <w:sz w:val="16"/>
            <w:szCs w:val="16"/>
          </w:rPr>
          <w:t>20.</w:t>
        </w:r>
        <w:r>
          <w:rPr>
            <w:sz w:val="16"/>
            <w:szCs w:val="16"/>
          </w:rPr>
          <w:tab/>
        </w:r>
        <w:proofErr w:type="spellStart"/>
        <w:r>
          <w:rPr>
            <w:sz w:val="16"/>
            <w:szCs w:val="16"/>
          </w:rPr>
          <w:t>Trehub</w:t>
        </w:r>
        <w:proofErr w:type="spellEnd"/>
        <w:r>
          <w:rPr>
            <w:sz w:val="16"/>
            <w:szCs w:val="16"/>
          </w:rPr>
          <w:t xml:space="preserve">, S. E. Musical predispositions in infancy. </w:t>
        </w:r>
      </w:hyperlink>
      <w:hyperlink r:id="rId93">
        <w:r>
          <w:rPr>
            <w:i/>
            <w:sz w:val="16"/>
            <w:szCs w:val="16"/>
          </w:rPr>
          <w:t xml:space="preserve">Ann. N. Y. Acad. Sci. </w:t>
        </w:r>
      </w:hyperlink>
      <w:hyperlink r:id="rId94">
        <w:r>
          <w:rPr>
            <w:b/>
            <w:sz w:val="16"/>
            <w:szCs w:val="16"/>
          </w:rPr>
          <w:t>930</w:t>
        </w:r>
      </w:hyperlink>
      <w:hyperlink r:id="rId95">
        <w:r>
          <w:rPr>
            <w:sz w:val="16"/>
            <w:szCs w:val="16"/>
          </w:rPr>
          <w:t>, 1–16 (2001).</w:t>
        </w:r>
      </w:hyperlink>
    </w:p>
    <w:p w14:paraId="2759531E" w14:textId="77777777" w:rsidR="00D22BBE" w:rsidRDefault="00000000">
      <w:pPr>
        <w:pStyle w:val="normal1"/>
        <w:widowControl w:val="0"/>
        <w:spacing w:after="0"/>
        <w:ind w:left="384" w:hanging="384"/>
        <w:rPr>
          <w:b/>
          <w:sz w:val="16"/>
          <w:szCs w:val="16"/>
        </w:rPr>
      </w:pPr>
      <w:hyperlink r:id="rId96">
        <w:r>
          <w:rPr>
            <w:sz w:val="16"/>
            <w:szCs w:val="16"/>
          </w:rPr>
          <w:t>21.</w:t>
        </w:r>
        <w:r>
          <w:rPr>
            <w:sz w:val="16"/>
            <w:szCs w:val="16"/>
          </w:rPr>
          <w:tab/>
          <w:t xml:space="preserve">Bainbridge, C. M. </w:t>
        </w:r>
      </w:hyperlink>
      <w:hyperlink r:id="rId97">
        <w:r>
          <w:rPr>
            <w:i/>
            <w:sz w:val="16"/>
            <w:szCs w:val="16"/>
          </w:rPr>
          <w:t>et al.</w:t>
        </w:r>
      </w:hyperlink>
      <w:hyperlink r:id="rId98">
        <w:r>
          <w:rPr>
            <w:sz w:val="16"/>
            <w:szCs w:val="16"/>
          </w:rPr>
          <w:t xml:space="preserve"> Infants relax in response to unfamiliar foreign lullabies. </w:t>
        </w:r>
      </w:hyperlink>
      <w:hyperlink r:id="rId99">
        <w:r>
          <w:rPr>
            <w:i/>
            <w:sz w:val="16"/>
            <w:szCs w:val="16"/>
          </w:rPr>
          <w:t xml:space="preserve">Nat. Hum. </w:t>
        </w:r>
        <w:proofErr w:type="spellStart"/>
        <w:r>
          <w:rPr>
            <w:i/>
            <w:sz w:val="16"/>
            <w:szCs w:val="16"/>
          </w:rPr>
          <w:t>Behav</w:t>
        </w:r>
        <w:proofErr w:type="spellEnd"/>
        <w:r>
          <w:rPr>
            <w:i/>
            <w:sz w:val="16"/>
            <w:szCs w:val="16"/>
          </w:rPr>
          <w:t>.</w:t>
        </w:r>
      </w:hyperlink>
      <w:hyperlink r:id="rId100">
        <w:r>
          <w:rPr>
            <w:sz w:val="16"/>
            <w:szCs w:val="16"/>
          </w:rPr>
          <w:t xml:space="preserve"> (2020) doi:10.1038/s41562-020-00963-z.</w:t>
        </w:r>
      </w:hyperlink>
    </w:p>
    <w:p w14:paraId="27595320" w14:textId="77777777" w:rsidR="00D22BBE" w:rsidRDefault="00D22BBE">
      <w:pPr>
        <w:pStyle w:val="normal1"/>
        <w:rPr>
          <w:sz w:val="18"/>
          <w:szCs w:val="18"/>
        </w:rPr>
      </w:pPr>
    </w:p>
    <w:sectPr w:rsidR="00D22BBE">
      <w:type w:val="continuous"/>
      <w:pgSz w:w="12240" w:h="15840"/>
      <w:pgMar w:top="1133" w:right="1133" w:bottom="1133" w:left="1133" w:header="0" w:footer="0" w:gutter="0"/>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w:altName w:val="Palatino Linotype"/>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autoHyphenation/>
  <w:characterSpacingControl w:val="doNotCompress"/>
  <w:compat>
    <w:doNotBreakWrappedTables/>
    <w:compatSetting w:name="compatibilityMode" w:uri="http://schemas.microsoft.com/office/word" w:val="12"/>
    <w:compatSetting w:name="useWord2013TrackBottomHyphenation" w:uri="http://schemas.microsoft.com/office/word" w:val="1"/>
  </w:compat>
  <w:rsids>
    <w:rsidRoot w:val="00D22BBE"/>
    <w:rsid w:val="00867E3E"/>
    <w:rsid w:val="00BD303E"/>
    <w:rsid w:val="00D22BB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5303"/>
  <w15:docId w15:val="{EE91D378-2EE0-4770-B885-F534D435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Palatino" w:eastAsia="Palatino" w:hAnsi="Palatino" w:cs="Palatino"/>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style>
  <w:style w:type="paragraph" w:styleId="Heading1">
    <w:name w:val="heading 1"/>
    <w:basedOn w:val="normal1"/>
    <w:next w:val="normal1"/>
    <w:uiPriority w:val="9"/>
    <w:qFormat/>
    <w:pPr>
      <w:keepNext/>
      <w:spacing w:before="240" w:after="60" w:line="360" w:lineRule="auto"/>
      <w:jc w:val="left"/>
      <w:outlineLvl w:val="0"/>
    </w:pPr>
    <w:rPr>
      <w:rFonts w:ascii="Times New Roman" w:eastAsia="Times New Roman" w:hAnsi="Times New Roman" w:cs="Times New Roman"/>
      <w:b/>
      <w:sz w:val="28"/>
      <w:szCs w:val="28"/>
    </w:rPr>
  </w:style>
  <w:style w:type="paragraph" w:styleId="Heading2">
    <w:name w:val="heading 2"/>
    <w:basedOn w:val="normal1"/>
    <w:next w:val="normal1"/>
    <w:uiPriority w:val="9"/>
    <w:semiHidden/>
    <w:unhideWhenUsed/>
    <w:qFormat/>
    <w:pPr>
      <w:keepNext/>
      <w:spacing w:before="240"/>
      <w:jc w:val="left"/>
      <w:outlineLvl w:val="1"/>
    </w:pPr>
    <w:rPr>
      <w:rFonts w:ascii="Times New Roman" w:eastAsia="Times New Roman" w:hAnsi="Times New Roman" w:cs="Times New Roman"/>
      <w:b/>
      <w:sz w:val="24"/>
      <w:szCs w:val="24"/>
    </w:rPr>
  </w:style>
  <w:style w:type="paragraph" w:styleId="Heading3">
    <w:name w:val="heading 3"/>
    <w:basedOn w:val="normal1"/>
    <w:next w:val="normal1"/>
    <w:uiPriority w:val="9"/>
    <w:semiHidden/>
    <w:unhideWhenUsed/>
    <w:qFormat/>
    <w:pPr>
      <w:keepNext/>
      <w:spacing w:before="240"/>
      <w:jc w:val="left"/>
      <w:outlineLvl w:val="2"/>
    </w:pPr>
    <w:rPr>
      <w:rFonts w:ascii="Times New Roman" w:eastAsia="Times New Roman" w:hAnsi="Times New Roman" w:cs="Times New Roman"/>
      <w:b/>
      <w:i/>
      <w:sz w:val="24"/>
      <w:szCs w:val="24"/>
    </w:rPr>
  </w:style>
  <w:style w:type="paragraph" w:styleId="Heading4">
    <w:name w:val="heading 4"/>
    <w:basedOn w:val="normal1"/>
    <w:next w:val="normal1"/>
    <w:uiPriority w:val="9"/>
    <w:semiHidden/>
    <w:unhideWhenUsed/>
    <w:qFormat/>
    <w:pPr>
      <w:keepNext/>
      <w:tabs>
        <w:tab w:val="left" w:pos="993"/>
        <w:tab w:val="left" w:pos="1701"/>
      </w:tabs>
      <w:spacing w:before="180" w:after="60" w:line="360" w:lineRule="auto"/>
      <w:ind w:left="864" w:hanging="864"/>
      <w:jc w:val="left"/>
      <w:outlineLvl w:val="3"/>
    </w:pPr>
    <w:rPr>
      <w:rFonts w:ascii="Book Antiqua" w:eastAsia="Book Antiqua" w:hAnsi="Book Antiqua" w:cs="Book Antiqua"/>
      <w:b/>
      <w:i/>
      <w:color w:val="000000"/>
      <w:sz w:val="32"/>
      <w:szCs w:val="32"/>
    </w:rPr>
  </w:style>
  <w:style w:type="paragraph" w:styleId="Heading5">
    <w:name w:val="heading 5"/>
    <w:basedOn w:val="normal1"/>
    <w:next w:val="normal1"/>
    <w:uiPriority w:val="9"/>
    <w:semiHidden/>
    <w:unhideWhenUsed/>
    <w:qFormat/>
    <w:pPr>
      <w:keepNext/>
      <w:widowControl w:val="0"/>
      <w:spacing w:before="120" w:after="60" w:line="360" w:lineRule="auto"/>
      <w:ind w:left="1008" w:hanging="1008"/>
      <w:jc w:val="left"/>
      <w:outlineLvl w:val="4"/>
    </w:pPr>
    <w:rPr>
      <w:rFonts w:ascii="Book Antiqua" w:eastAsia="Book Antiqua" w:hAnsi="Book Antiqua" w:cs="Book Antiqua"/>
      <w:b/>
      <w:color w:val="000000"/>
      <w:sz w:val="26"/>
      <w:szCs w:val="26"/>
    </w:rPr>
  </w:style>
  <w:style w:type="paragraph" w:styleId="Heading6">
    <w:name w:val="heading 6"/>
    <w:basedOn w:val="normal1"/>
    <w:next w:val="normal1"/>
    <w:uiPriority w:val="9"/>
    <w:semiHidden/>
    <w:unhideWhenUsed/>
    <w:qFormat/>
    <w:pPr>
      <w:keepNext/>
      <w:widowControl w:val="0"/>
      <w:spacing w:before="60" w:after="60" w:line="360" w:lineRule="auto"/>
      <w:ind w:left="1152" w:hanging="1152"/>
      <w:jc w:val="left"/>
      <w:outlineLvl w:val="5"/>
    </w:pPr>
    <w:rPr>
      <w:rFonts w:ascii="Book Antiqua" w:eastAsia="Book Antiqua" w:hAnsi="Book Antiqua" w:cs="Book Antiqua"/>
      <w:i/>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normal1">
    <w:name w:val="normal1"/>
    <w:qFormat/>
    <w:pPr>
      <w:spacing w:after="120"/>
      <w:jc w:val="both"/>
    </w:pPr>
  </w:style>
  <w:style w:type="paragraph" w:styleId="Title">
    <w:name w:val="Title"/>
    <w:basedOn w:val="normal1"/>
    <w:next w:val="normal1"/>
    <w:uiPriority w:val="10"/>
    <w:qFormat/>
    <w:pPr>
      <w:keepNext/>
      <w:keepLines/>
      <w:spacing w:before="480"/>
    </w:pPr>
    <w:rPr>
      <w:b/>
      <w:sz w:val="72"/>
      <w:szCs w:val="72"/>
    </w:rPr>
  </w:style>
  <w:style w:type="paragraph" w:styleId="Subtitle">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paragraph" w:customStyle="1" w:styleId="Bibliography1">
    <w:name w:val="Bibliography 1"/>
    <w:basedOn w:val="Index"/>
    <w:qFormat/>
    <w:pPr>
      <w:tabs>
        <w:tab w:val="right" w:leader="dot" w:pos="9974"/>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www.zotero.org/google-docs/?L6Oul8" TargetMode="External"/><Relationship Id="rId21" Type="http://schemas.openxmlformats.org/officeDocument/2006/relationships/hyperlink" Target="https://www.zotero.org/google-docs/?L6Oul8" TargetMode="External"/><Relationship Id="rId42" Type="http://schemas.openxmlformats.org/officeDocument/2006/relationships/hyperlink" Target="https://www.zotero.org/google-docs/?L6Oul8" TargetMode="External"/><Relationship Id="rId47" Type="http://schemas.openxmlformats.org/officeDocument/2006/relationships/hyperlink" Target="https://www.zotero.org/google-docs/?L6Oul8" TargetMode="External"/><Relationship Id="rId63" Type="http://schemas.openxmlformats.org/officeDocument/2006/relationships/hyperlink" Target="https://www.zotero.org/google-docs/?L6Oul8" TargetMode="External"/><Relationship Id="rId68" Type="http://schemas.openxmlformats.org/officeDocument/2006/relationships/hyperlink" Target="https://www.zotero.org/google-docs/?L6Oul8" TargetMode="External"/><Relationship Id="rId84" Type="http://schemas.openxmlformats.org/officeDocument/2006/relationships/hyperlink" Target="https://www.zotero.org/google-docs/?L6Oul8" TargetMode="External"/><Relationship Id="rId89" Type="http://schemas.openxmlformats.org/officeDocument/2006/relationships/hyperlink" Target="https://www.zotero.org/google-docs/?L6Oul8" TargetMode="External"/><Relationship Id="rId16" Type="http://schemas.openxmlformats.org/officeDocument/2006/relationships/hyperlink" Target="https://www.zotero.org/google-docs/?L6Oul8" TargetMode="External"/><Relationship Id="rId11" Type="http://schemas.openxmlformats.org/officeDocument/2006/relationships/hyperlink" Target="https://www.zotero.org/google-docs/?GU0zdo" TargetMode="External"/><Relationship Id="rId32" Type="http://schemas.openxmlformats.org/officeDocument/2006/relationships/hyperlink" Target="https://www.zotero.org/google-docs/?L6Oul8" TargetMode="External"/><Relationship Id="rId37" Type="http://schemas.openxmlformats.org/officeDocument/2006/relationships/hyperlink" Target="https://www.zotero.org/google-docs/?L6Oul8" TargetMode="External"/><Relationship Id="rId53" Type="http://schemas.openxmlformats.org/officeDocument/2006/relationships/hyperlink" Target="https://www.zotero.org/google-docs/?L6Oul8" TargetMode="External"/><Relationship Id="rId58" Type="http://schemas.openxmlformats.org/officeDocument/2006/relationships/hyperlink" Target="https://www.zotero.org/google-docs/?L6Oul8" TargetMode="External"/><Relationship Id="rId74" Type="http://schemas.openxmlformats.org/officeDocument/2006/relationships/hyperlink" Target="https://www.zotero.org/google-docs/?L6Oul8" TargetMode="External"/><Relationship Id="rId79" Type="http://schemas.openxmlformats.org/officeDocument/2006/relationships/hyperlink" Target="https://www.zotero.org/google-docs/?L6Oul8" TargetMode="External"/><Relationship Id="rId102" Type="http://schemas.openxmlformats.org/officeDocument/2006/relationships/theme" Target="theme/theme1.xml"/><Relationship Id="rId5" Type="http://schemas.openxmlformats.org/officeDocument/2006/relationships/hyperlink" Target="https://www.zotero.org/google-docs/?ZlHVlq" TargetMode="External"/><Relationship Id="rId90" Type="http://schemas.openxmlformats.org/officeDocument/2006/relationships/hyperlink" Target="https://www.zotero.org/google-docs/?L6Oul8" TargetMode="External"/><Relationship Id="rId95" Type="http://schemas.openxmlformats.org/officeDocument/2006/relationships/hyperlink" Target="https://www.zotero.org/google-docs/?L6Oul8" TargetMode="External"/><Relationship Id="rId22" Type="http://schemas.openxmlformats.org/officeDocument/2006/relationships/hyperlink" Target="https://www.zotero.org/google-docs/?L6Oul8" TargetMode="External"/><Relationship Id="rId27" Type="http://schemas.openxmlformats.org/officeDocument/2006/relationships/hyperlink" Target="https://www.zotero.org/google-docs/?L6Oul8" TargetMode="External"/><Relationship Id="rId43" Type="http://schemas.openxmlformats.org/officeDocument/2006/relationships/hyperlink" Target="https://www.zotero.org/google-docs/?L6Oul8" TargetMode="External"/><Relationship Id="rId48" Type="http://schemas.openxmlformats.org/officeDocument/2006/relationships/hyperlink" Target="https://www.zotero.org/google-docs/?L6Oul8" TargetMode="External"/><Relationship Id="rId64" Type="http://schemas.openxmlformats.org/officeDocument/2006/relationships/hyperlink" Target="https://www.zotero.org/google-docs/?L6Oul8" TargetMode="External"/><Relationship Id="rId69" Type="http://schemas.openxmlformats.org/officeDocument/2006/relationships/hyperlink" Target="https://www.zotero.org/google-docs/?L6Oul8" TargetMode="External"/><Relationship Id="rId80" Type="http://schemas.openxmlformats.org/officeDocument/2006/relationships/hyperlink" Target="https://www.zotero.org/google-docs/?L6Oul8" TargetMode="External"/><Relationship Id="rId85" Type="http://schemas.openxmlformats.org/officeDocument/2006/relationships/hyperlink" Target="https://www.zotero.org/google-docs/?L6Oul8" TargetMode="External"/><Relationship Id="rId12" Type="http://schemas.openxmlformats.org/officeDocument/2006/relationships/hyperlink" Target="https://www.zotero.org/google-docs/?L6Oul8" TargetMode="External"/><Relationship Id="rId17" Type="http://schemas.openxmlformats.org/officeDocument/2006/relationships/hyperlink" Target="https://www.zotero.org/google-docs/?L6Oul8" TargetMode="External"/><Relationship Id="rId25" Type="http://schemas.openxmlformats.org/officeDocument/2006/relationships/hyperlink" Target="https://www.zotero.org/google-docs/?L6Oul8" TargetMode="External"/><Relationship Id="rId33" Type="http://schemas.openxmlformats.org/officeDocument/2006/relationships/hyperlink" Target="https://www.zotero.org/google-docs/?L6Oul8" TargetMode="External"/><Relationship Id="rId38" Type="http://schemas.openxmlformats.org/officeDocument/2006/relationships/hyperlink" Target="https://www.zotero.org/google-docs/?L6Oul8" TargetMode="External"/><Relationship Id="rId46" Type="http://schemas.openxmlformats.org/officeDocument/2006/relationships/hyperlink" Target="https://www.zotero.org/google-docs/?L6Oul8" TargetMode="External"/><Relationship Id="rId59" Type="http://schemas.openxmlformats.org/officeDocument/2006/relationships/hyperlink" Target="https://www.zotero.org/google-docs/?L6Oul8" TargetMode="External"/><Relationship Id="rId67" Type="http://schemas.openxmlformats.org/officeDocument/2006/relationships/hyperlink" Target="https://www.zotero.org/google-docs/?L6Oul8" TargetMode="External"/><Relationship Id="rId20" Type="http://schemas.openxmlformats.org/officeDocument/2006/relationships/hyperlink" Target="https://www.zotero.org/google-docs/?L6Oul8" TargetMode="External"/><Relationship Id="rId41" Type="http://schemas.openxmlformats.org/officeDocument/2006/relationships/hyperlink" Target="https://www.zotero.org/google-docs/?L6Oul8" TargetMode="External"/><Relationship Id="rId54" Type="http://schemas.openxmlformats.org/officeDocument/2006/relationships/hyperlink" Target="https://www.zotero.org/google-docs/?L6Oul8" TargetMode="External"/><Relationship Id="rId62" Type="http://schemas.openxmlformats.org/officeDocument/2006/relationships/hyperlink" Target="https://www.zotero.org/google-docs/?L6Oul8" TargetMode="External"/><Relationship Id="rId70" Type="http://schemas.openxmlformats.org/officeDocument/2006/relationships/hyperlink" Target="https://www.zotero.org/google-docs/?L6Oul8" TargetMode="External"/><Relationship Id="rId75" Type="http://schemas.openxmlformats.org/officeDocument/2006/relationships/hyperlink" Target="https://www.zotero.org/google-docs/?L6Oul8" TargetMode="External"/><Relationship Id="rId83" Type="http://schemas.openxmlformats.org/officeDocument/2006/relationships/hyperlink" Target="https://www.zotero.org/google-docs/?L6Oul8" TargetMode="External"/><Relationship Id="rId88" Type="http://schemas.openxmlformats.org/officeDocument/2006/relationships/hyperlink" Target="https://www.zotero.org/google-docs/?L6Oul8" TargetMode="External"/><Relationship Id="rId91" Type="http://schemas.openxmlformats.org/officeDocument/2006/relationships/hyperlink" Target="https://www.zotero.org/google-docs/?L6Oul8" TargetMode="External"/><Relationship Id="rId96" Type="http://schemas.openxmlformats.org/officeDocument/2006/relationships/hyperlink" Target="https://www.zotero.org/google-docs/?L6Oul8" TargetMode="External"/><Relationship Id="rId1" Type="http://schemas.openxmlformats.org/officeDocument/2006/relationships/styles" Target="styles.xml"/><Relationship Id="rId6" Type="http://schemas.openxmlformats.org/officeDocument/2006/relationships/hyperlink" Target="https://www.zotero.org/google-docs/?bAFHoe" TargetMode="External"/><Relationship Id="rId15" Type="http://schemas.openxmlformats.org/officeDocument/2006/relationships/hyperlink" Target="https://www.zotero.org/google-docs/?L6Oul8" TargetMode="External"/><Relationship Id="rId23" Type="http://schemas.openxmlformats.org/officeDocument/2006/relationships/hyperlink" Target="https://www.zotero.org/google-docs/?L6Oul8" TargetMode="External"/><Relationship Id="rId28" Type="http://schemas.openxmlformats.org/officeDocument/2006/relationships/hyperlink" Target="https://www.zotero.org/google-docs/?L6Oul8" TargetMode="External"/><Relationship Id="rId36" Type="http://schemas.openxmlformats.org/officeDocument/2006/relationships/hyperlink" Target="https://www.zotero.org/google-docs/?L6Oul8" TargetMode="External"/><Relationship Id="rId49" Type="http://schemas.openxmlformats.org/officeDocument/2006/relationships/hyperlink" Target="https://www.zotero.org/google-docs/?L6Oul8" TargetMode="External"/><Relationship Id="rId57" Type="http://schemas.openxmlformats.org/officeDocument/2006/relationships/hyperlink" Target="https://www.zotero.org/google-docs/?L6Oul8" TargetMode="External"/><Relationship Id="rId10" Type="http://schemas.openxmlformats.org/officeDocument/2006/relationships/hyperlink" Target="https://www.zotero.org/google-docs/?AW6PHa" TargetMode="External"/><Relationship Id="rId31" Type="http://schemas.openxmlformats.org/officeDocument/2006/relationships/hyperlink" Target="https://www.zotero.org/google-docs/?L6Oul8" TargetMode="External"/><Relationship Id="rId44" Type="http://schemas.openxmlformats.org/officeDocument/2006/relationships/hyperlink" Target="https://www.zotero.org/google-docs/?L6Oul8" TargetMode="External"/><Relationship Id="rId52" Type="http://schemas.openxmlformats.org/officeDocument/2006/relationships/hyperlink" Target="https://www.zotero.org/google-docs/?L6Oul8" TargetMode="External"/><Relationship Id="rId60" Type="http://schemas.openxmlformats.org/officeDocument/2006/relationships/hyperlink" Target="https://www.zotero.org/google-docs/?L6Oul8" TargetMode="External"/><Relationship Id="rId65" Type="http://schemas.openxmlformats.org/officeDocument/2006/relationships/hyperlink" Target="https://www.zotero.org/google-docs/?L6Oul8" TargetMode="External"/><Relationship Id="rId73" Type="http://schemas.openxmlformats.org/officeDocument/2006/relationships/hyperlink" Target="https://www.zotero.org/google-docs/?L6Oul8" TargetMode="External"/><Relationship Id="rId78" Type="http://schemas.openxmlformats.org/officeDocument/2006/relationships/hyperlink" Target="https://www.zotero.org/google-docs/?L6Oul8" TargetMode="External"/><Relationship Id="rId81" Type="http://schemas.openxmlformats.org/officeDocument/2006/relationships/hyperlink" Target="https://www.zotero.org/google-docs/?L6Oul8" TargetMode="External"/><Relationship Id="rId86" Type="http://schemas.openxmlformats.org/officeDocument/2006/relationships/hyperlink" Target="https://www.zotero.org/google-docs/?L6Oul8" TargetMode="External"/><Relationship Id="rId94" Type="http://schemas.openxmlformats.org/officeDocument/2006/relationships/hyperlink" Target="https://www.zotero.org/google-docs/?L6Oul8" TargetMode="External"/><Relationship Id="rId99" Type="http://schemas.openxmlformats.org/officeDocument/2006/relationships/hyperlink" Target="https://www.zotero.org/google-docs/?L6Oul8" TargetMode="External"/><Relationship Id="rId101" Type="http://schemas.openxmlformats.org/officeDocument/2006/relationships/fontTable" Target="fontTable.xml"/><Relationship Id="rId4" Type="http://schemas.openxmlformats.org/officeDocument/2006/relationships/hyperlink" Target="https://www.zotero.org/google-docs/?yjZ7uM" TargetMode="External"/><Relationship Id="rId9" Type="http://schemas.openxmlformats.org/officeDocument/2006/relationships/hyperlink" Target="https://www.zotero.org/google-docs/?TQTCyl" TargetMode="External"/><Relationship Id="rId13" Type="http://schemas.openxmlformats.org/officeDocument/2006/relationships/hyperlink" Target="https://www.zotero.org/google-docs/?L6Oul8" TargetMode="External"/><Relationship Id="rId18" Type="http://schemas.openxmlformats.org/officeDocument/2006/relationships/hyperlink" Target="https://www.zotero.org/google-docs/?L6Oul8" TargetMode="External"/><Relationship Id="rId39" Type="http://schemas.openxmlformats.org/officeDocument/2006/relationships/hyperlink" Target="https://www.zotero.org/google-docs/?L6Oul8" TargetMode="External"/><Relationship Id="rId34" Type="http://schemas.openxmlformats.org/officeDocument/2006/relationships/hyperlink" Target="https://www.zotero.org/google-docs/?L6Oul8" TargetMode="External"/><Relationship Id="rId50" Type="http://schemas.openxmlformats.org/officeDocument/2006/relationships/hyperlink" Target="https://www.zotero.org/google-docs/?L6Oul8" TargetMode="External"/><Relationship Id="rId55" Type="http://schemas.openxmlformats.org/officeDocument/2006/relationships/hyperlink" Target="https://www.zotero.org/google-docs/?L6Oul8" TargetMode="External"/><Relationship Id="rId76" Type="http://schemas.openxmlformats.org/officeDocument/2006/relationships/hyperlink" Target="https://www.zotero.org/google-docs/?L6Oul8" TargetMode="External"/><Relationship Id="rId97" Type="http://schemas.openxmlformats.org/officeDocument/2006/relationships/hyperlink" Target="https://www.zotero.org/google-docs/?L6Oul8" TargetMode="External"/><Relationship Id="rId7" Type="http://schemas.openxmlformats.org/officeDocument/2006/relationships/hyperlink" Target="https://www.zotero.org/google-docs/?1tWjDe" TargetMode="External"/><Relationship Id="rId71" Type="http://schemas.openxmlformats.org/officeDocument/2006/relationships/hyperlink" Target="https://www.zotero.org/google-docs/?L6Oul8" TargetMode="External"/><Relationship Id="rId92" Type="http://schemas.openxmlformats.org/officeDocument/2006/relationships/hyperlink" Target="https://www.zotero.org/google-docs/?L6Oul8" TargetMode="External"/><Relationship Id="rId2" Type="http://schemas.openxmlformats.org/officeDocument/2006/relationships/settings" Target="settings.xml"/><Relationship Id="rId29" Type="http://schemas.openxmlformats.org/officeDocument/2006/relationships/hyperlink" Target="https://www.zotero.org/google-docs/?L6Oul8" TargetMode="External"/><Relationship Id="rId24" Type="http://schemas.openxmlformats.org/officeDocument/2006/relationships/hyperlink" Target="https://www.zotero.org/google-docs/?L6Oul8" TargetMode="External"/><Relationship Id="rId40" Type="http://schemas.openxmlformats.org/officeDocument/2006/relationships/hyperlink" Target="https://www.zotero.org/google-docs/?L6Oul8" TargetMode="External"/><Relationship Id="rId45" Type="http://schemas.openxmlformats.org/officeDocument/2006/relationships/hyperlink" Target="https://www.zotero.org/google-docs/?L6Oul8" TargetMode="External"/><Relationship Id="rId66" Type="http://schemas.openxmlformats.org/officeDocument/2006/relationships/hyperlink" Target="https://www.zotero.org/google-docs/?L6Oul8" TargetMode="External"/><Relationship Id="rId87" Type="http://schemas.openxmlformats.org/officeDocument/2006/relationships/hyperlink" Target="https://www.zotero.org/google-docs/?L6Oul8" TargetMode="External"/><Relationship Id="rId61" Type="http://schemas.openxmlformats.org/officeDocument/2006/relationships/hyperlink" Target="https://www.zotero.org/google-docs/?L6Oul8" TargetMode="External"/><Relationship Id="rId82" Type="http://schemas.openxmlformats.org/officeDocument/2006/relationships/hyperlink" Target="https://www.zotero.org/google-docs/?L6Oul8" TargetMode="External"/><Relationship Id="rId19" Type="http://schemas.openxmlformats.org/officeDocument/2006/relationships/hyperlink" Target="https://www.zotero.org/google-docs/?L6Oul8" TargetMode="External"/><Relationship Id="rId14" Type="http://schemas.openxmlformats.org/officeDocument/2006/relationships/hyperlink" Target="https://www.zotero.org/google-docs/?L6Oul8" TargetMode="External"/><Relationship Id="rId30" Type="http://schemas.openxmlformats.org/officeDocument/2006/relationships/hyperlink" Target="https://www.zotero.org/google-docs/?L6Oul8" TargetMode="External"/><Relationship Id="rId35" Type="http://schemas.openxmlformats.org/officeDocument/2006/relationships/hyperlink" Target="https://www.zotero.org/google-docs/?L6Oul8" TargetMode="External"/><Relationship Id="rId56" Type="http://schemas.openxmlformats.org/officeDocument/2006/relationships/hyperlink" Target="https://www.zotero.org/google-docs/?L6Oul8" TargetMode="External"/><Relationship Id="rId77" Type="http://schemas.openxmlformats.org/officeDocument/2006/relationships/hyperlink" Target="https://www.zotero.org/google-docs/?L6Oul8" TargetMode="External"/><Relationship Id="rId100" Type="http://schemas.openxmlformats.org/officeDocument/2006/relationships/hyperlink" Target="https://www.zotero.org/google-docs/?L6Oul8" TargetMode="External"/><Relationship Id="rId8" Type="http://schemas.openxmlformats.org/officeDocument/2006/relationships/hyperlink" Target="https://www.zotero.org/google-docs/?2ZAFhc" TargetMode="External"/><Relationship Id="rId51" Type="http://schemas.openxmlformats.org/officeDocument/2006/relationships/hyperlink" Target="https://www.zotero.org/google-docs/?L6Oul8" TargetMode="External"/><Relationship Id="rId72" Type="http://schemas.openxmlformats.org/officeDocument/2006/relationships/hyperlink" Target="https://www.zotero.org/google-docs/?L6Oul8" TargetMode="External"/><Relationship Id="rId93" Type="http://schemas.openxmlformats.org/officeDocument/2006/relationships/hyperlink" Target="https://www.zotero.org/google-docs/?L6Oul8" TargetMode="External"/><Relationship Id="rId98" Type="http://schemas.openxmlformats.org/officeDocument/2006/relationships/hyperlink" Target="https://www.zotero.org/google-docs/?L6Oul8"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1650</Words>
  <Characters>9409</Characters>
  <Application>Microsoft Office Word</Application>
  <DocSecurity>0</DocSecurity>
  <Lines>78</Lines>
  <Paragraphs>22</Paragraphs>
  <ScaleCrop>false</ScaleCrop>
  <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Juan David Leongómez</cp:lastModifiedBy>
  <cp:revision>3</cp:revision>
  <dcterms:created xsi:type="dcterms:W3CDTF">2025-06-25T21:04:00Z</dcterms:created>
  <dcterms:modified xsi:type="dcterms:W3CDTF">2025-06-25T21:07:00Z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id="lxCcoiR1"/&gt;&lt;style id="http://www.zotero.org/styles/ieee" locale="es-MX" hasBibliography="1" bibliographyStyleHasBeenSet="1"/&gt;&lt;prefs&gt;&lt;pref name="fieldType" value="ReferenceMark"/&gt;&lt;pref name="autom</vt:lpwstr>
  </property>
  <property fmtid="{D5CDD505-2E9C-101B-9397-08002B2CF9AE}" pid="3" name="ZOTERO_PREF_2">
    <vt:lpwstr>aticJournalAbbreviations" value="true"/&gt;&lt;/prefs&gt;&lt;/data&gt;</vt:lpwstr>
  </property>
</Properties>
</file>