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jc w:val="center"/>
        <w:rPr/>
      </w:pPr>
      <w:r w:rsidDel="00000000" w:rsidR="00000000" w:rsidRPr="00000000">
        <w:rPr>
          <w:rFonts w:ascii="Arial" w:cs="Arial" w:eastAsia="Arial" w:hAnsi="Arial"/>
          <w:b w:val="1"/>
          <w:bCs w:val="1"/>
          <w:color w:val="1f4e79"/>
          <w:sz w:val="56"/>
          <w:szCs w:val="56"/>
          <w:rtl w:val="0"/>
        </w:rPr>
        <w:t xml:space="preserve">ABC Beverage Company</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color w:val="2e75b6"/>
          <w:sz w:val="36"/>
          <w:szCs w:val="36"/>
          <w:rtl w:val="0"/>
        </w:rPr>
        <w:t xml:space="preserve">pH Predictive Modeling</w:t>
      </w: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rFonts w:ascii="Arial" w:cs="Arial" w:eastAsia="Arial" w:hAnsi="Arial"/>
          <w:color w:val="2e75b6"/>
          <w:sz w:val="36"/>
          <w:szCs w:val="36"/>
          <w:rtl w:val="0"/>
        </w:rPr>
        <w:t xml:space="preserve">Business Summary Report</w:t>
      </w:r>
      <w:r w:rsidDel="00000000" w:rsidR="00000000" w:rsidRPr="00000000">
        <w:rPr>
          <w:rtl w:val="0"/>
        </w:rPr>
      </w:r>
    </w:p>
    <w:p w:rsidR="00000000" w:rsidDel="00000000" w:rsidP="00000000" w:rsidRDefault="00000000" w:rsidRPr="00000000" w14:paraId="00000004">
      <w:pPr>
        <w:spacing w:after="0" w:before="48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color w:val="2e75b6"/>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006">
      <w:pPr>
        <w:spacing w:after="0" w:before="240" w:lineRule="auto"/>
        <w:rPr/>
      </w:pPr>
      <w:r w:rsidDel="00000000" w:rsidR="00000000" w:rsidRPr="00000000">
        <w:rPr>
          <w:rtl w:val="0"/>
        </w:rPr>
      </w:r>
    </w:p>
    <w:p w:rsidR="00000000" w:rsidDel="00000000" w:rsidP="00000000" w:rsidRDefault="00000000" w:rsidRPr="00000000" w14:paraId="00000007">
      <w:pPr>
        <w:spacing w:after="60" w:before="60" w:lineRule="auto"/>
        <w:jc w:val="center"/>
        <w:rPr/>
      </w:pPr>
      <w:r w:rsidDel="00000000" w:rsidR="00000000" w:rsidRPr="00000000">
        <w:rPr>
          <w:rFonts w:ascii="Arial" w:cs="Arial" w:eastAsia="Arial" w:hAnsi="Arial"/>
          <w:color w:val="333333"/>
          <w:sz w:val="22"/>
          <w:szCs w:val="22"/>
          <w:rtl w:val="0"/>
        </w:rPr>
        <w:t xml:space="preserve">Prepared by</w:t>
      </w:r>
      <w:r w:rsidDel="00000000" w:rsidR="00000000" w:rsidRPr="00000000">
        <w:rPr>
          <w:color w:val="333333"/>
          <w:rtl w:val="0"/>
        </w:rPr>
        <w:t xml:space="preserve">: Kerwin Charles, Anthony Roman, Chanice Mckenzie, Joao De Oliveira, Hristiyana Yaneva</w:t>
      </w:r>
      <w:r w:rsidDel="00000000" w:rsidR="00000000" w:rsidRPr="00000000">
        <w:rPr>
          <w:rtl w:val="0"/>
        </w:rPr>
      </w:r>
    </w:p>
    <w:p w:rsidR="00000000" w:rsidDel="00000000" w:rsidP="00000000" w:rsidRDefault="00000000" w:rsidRPr="00000000" w14:paraId="00000008">
      <w:pPr>
        <w:spacing w:after="60" w:before="60" w:lineRule="auto"/>
        <w:jc w:val="center"/>
        <w:rPr/>
      </w:pPr>
      <w:r w:rsidDel="00000000" w:rsidR="00000000" w:rsidRPr="00000000">
        <w:rPr>
          <w:rFonts w:ascii="Arial" w:cs="Arial" w:eastAsia="Arial" w:hAnsi="Arial"/>
          <w:color w:val="333333"/>
          <w:sz w:val="22"/>
          <w:szCs w:val="22"/>
          <w:rtl w:val="0"/>
        </w:rPr>
        <w:t xml:space="preserve">Prepared for: Production Leadership, ABC Beverage</w:t>
      </w:r>
      <w:r w:rsidDel="00000000" w:rsidR="00000000" w:rsidRPr="00000000">
        <w:rPr>
          <w:rtl w:val="0"/>
        </w:rPr>
      </w:r>
    </w:p>
    <w:p w:rsidR="00000000" w:rsidDel="00000000" w:rsidP="00000000" w:rsidRDefault="00000000" w:rsidRPr="00000000" w14:paraId="00000009">
      <w:pPr>
        <w:spacing w:after="60" w:before="60" w:lineRule="auto"/>
        <w:jc w:val="center"/>
        <w:rPr/>
      </w:pPr>
      <w:r w:rsidDel="00000000" w:rsidR="00000000" w:rsidRPr="00000000">
        <w:rPr>
          <w:rFonts w:ascii="Arial" w:cs="Arial" w:eastAsia="Arial" w:hAnsi="Arial"/>
          <w:color w:val="333333"/>
          <w:sz w:val="22"/>
          <w:szCs w:val="22"/>
          <w:rtl w:val="0"/>
        </w:rPr>
        <w:t xml:space="preserve">Date: May 2026</w:t>
      </w:r>
      <w:r w:rsidDel="00000000" w:rsidR="00000000" w:rsidRPr="00000000">
        <w:rPr>
          <w:rtl w:val="0"/>
        </w:rPr>
      </w:r>
    </w:p>
    <w:p w:rsidR="00000000" w:rsidDel="00000000" w:rsidP="00000000" w:rsidRDefault="00000000" w:rsidRPr="00000000" w14:paraId="0000000A">
      <w:pPr>
        <w:spacing w:after="0" w:before="4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200.0" w:type="dxa"/>
              <w:left w:w="300.0" w:type="dxa"/>
              <w:bottom w:w="200.0" w:type="dxa"/>
              <w:right w:w="300.0" w:type="dxa"/>
            </w:tcMar>
          </w:tcPr>
          <w:p w:rsidR="00000000" w:rsidDel="00000000" w:rsidP="00000000" w:rsidRDefault="00000000" w:rsidRPr="00000000" w14:paraId="0000000B">
            <w:pPr>
              <w:spacing w:after="80" w:before="80" w:lineRule="auto"/>
              <w:jc w:val="center"/>
              <w:rPr/>
            </w:pPr>
            <w:r w:rsidDel="00000000" w:rsidR="00000000" w:rsidRPr="00000000">
              <w:rPr>
                <w:rFonts w:ascii="Arial" w:cs="Arial" w:eastAsia="Arial" w:hAnsi="Arial"/>
                <w:b w:val="1"/>
                <w:bCs w:val="1"/>
                <w:smallCaps w:val="1"/>
                <w:color w:val="1f4e79"/>
                <w:sz w:val="20"/>
                <w:szCs w:val="20"/>
                <w:rtl w:val="0"/>
              </w:rPr>
              <w:t xml:space="preserve">CONFIDENTIAL</w:t>
            </w:r>
            <w:r w:rsidDel="00000000" w:rsidR="00000000" w:rsidRPr="00000000">
              <w:rPr>
                <w:rtl w:val="0"/>
              </w:rPr>
            </w:r>
          </w:p>
          <w:p w:rsidR="00000000" w:rsidDel="00000000" w:rsidP="00000000" w:rsidRDefault="00000000" w:rsidRPr="00000000" w14:paraId="0000000C">
            <w:pPr>
              <w:spacing w:after="80" w:before="0" w:lineRule="auto"/>
              <w:jc w:val="center"/>
              <w:rPr/>
            </w:pPr>
            <w:r w:rsidDel="00000000" w:rsidR="00000000" w:rsidRPr="00000000">
              <w:rPr>
                <w:rFonts w:ascii="Arial" w:cs="Arial" w:eastAsia="Arial" w:hAnsi="Arial"/>
                <w:i w:val="1"/>
                <w:iCs w:val="1"/>
                <w:color w:val="444444"/>
                <w:sz w:val="20"/>
                <w:szCs w:val="20"/>
                <w:rtl w:val="0"/>
              </w:rPr>
              <w:t xml:space="preserve">Prepared in response to new manufacturing regulatory requirements</w:t>
            </w:r>
            <w:r w:rsidDel="00000000" w:rsidR="00000000" w:rsidRPr="00000000">
              <w:rPr>
                <w:rtl w:val="0"/>
              </w:rPr>
            </w:r>
          </w:p>
        </w:tc>
      </w:tr>
    </w:tbl>
    <w:p w:rsidR="00000000" w:rsidDel="00000000" w:rsidP="00000000" w:rsidRDefault="00000000" w:rsidRPr="00000000" w14:paraId="0000000D">
      <w:pPr>
        <w:rPr/>
        <w:sectPr>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0E">
      <w:pPr>
        <w:pStyle w:val="Heading1"/>
        <w:pBdr>
          <w:bottom w:color="2e75b6" w:space="4" w:sz="8" w:val="single"/>
        </w:pBdr>
        <w:spacing w:after="120" w:before="360" w:lineRule="auto"/>
        <w:rPr/>
      </w:pPr>
      <w:r w:rsidDel="00000000" w:rsidR="00000000" w:rsidRPr="00000000">
        <w:rPr>
          <w:rFonts w:ascii="Arial" w:cs="Arial" w:eastAsia="Arial" w:hAnsi="Arial"/>
          <w:b w:val="1"/>
          <w:bCs w:val="1"/>
          <w:color w:val="1f4e79"/>
          <w:sz w:val="32"/>
          <w:szCs w:val="32"/>
          <w:rtl w:val="0"/>
        </w:rPr>
        <w:t xml:space="preserve">Executive Summary</w:t>
      </w:r>
      <w:r w:rsidDel="00000000" w:rsidR="00000000" w:rsidRPr="00000000">
        <w:rPr>
          <w:rtl w:val="0"/>
        </w:rPr>
      </w:r>
    </w:p>
    <w:p w:rsidR="00000000" w:rsidDel="00000000" w:rsidP="00000000" w:rsidRDefault="00000000" w:rsidRPr="00000000" w14:paraId="0000000F">
      <w:pPr>
        <w:spacing w:after="80" w:before="80" w:lineRule="auto"/>
        <w:rPr/>
      </w:pPr>
      <w:r w:rsidDel="00000000" w:rsidR="00000000" w:rsidRPr="00000000">
        <w:rPr>
          <w:rFonts w:ascii="Arial" w:cs="Arial" w:eastAsia="Arial" w:hAnsi="Arial"/>
          <w:sz w:val="22"/>
          <w:szCs w:val="22"/>
          <w:rtl w:val="0"/>
        </w:rPr>
        <w:t xml:space="preserve">New manufacturing regulations require ABC Beverage to formally document, understand, and be able to predict the pH levels of our beverage products. In response, our data science team analyzed historical production data and built a predictive model for pH using sensor readings collected from the manufacturing line.</w:t>
      </w:r>
      <w:r w:rsidDel="00000000" w:rsidR="00000000" w:rsidRPr="00000000">
        <w:rPr>
          <w:rtl w:val="0"/>
        </w:rPr>
      </w:r>
    </w:p>
    <w:p w:rsidR="00000000" w:rsidDel="00000000" w:rsidP="00000000" w:rsidRDefault="00000000" w:rsidRPr="00000000" w14:paraId="00000010">
      <w:pPr>
        <w:spacing w:after="0" w:before="120" w:lineRule="auto"/>
        <w:rPr/>
      </w:pPr>
      <w:r w:rsidDel="00000000" w:rsidR="00000000" w:rsidRPr="00000000">
        <w:rPr>
          <w:rtl w:val="0"/>
        </w:rPr>
      </w:r>
    </w:p>
    <w:p w:rsidR="00000000" w:rsidDel="00000000" w:rsidP="00000000" w:rsidRDefault="00000000" w:rsidRPr="00000000" w14:paraId="00000011">
      <w:pPr>
        <w:spacing w:after="80" w:before="80" w:lineRule="auto"/>
        <w:rPr/>
      </w:pPr>
      <w:r w:rsidDel="00000000" w:rsidR="00000000" w:rsidRPr="00000000">
        <w:rPr>
          <w:rFonts w:ascii="Arial" w:cs="Arial" w:eastAsia="Arial" w:hAnsi="Arial"/>
          <w:sz w:val="22"/>
          <w:szCs w:val="22"/>
          <w:rtl w:val="0"/>
        </w:rPr>
        <w:t xml:space="preserve">This report summarizes what we found in plain business terms: what drives pH in our products, how accurately our model predicts it, and what this means for production going forward.</w:t>
      </w:r>
      <w:r w:rsidDel="00000000" w:rsidR="00000000" w:rsidRPr="00000000">
        <w:rPr>
          <w:rtl w:val="0"/>
        </w:rPr>
      </w:r>
    </w:p>
    <w:p w:rsidR="00000000" w:rsidDel="00000000" w:rsidP="00000000" w:rsidRDefault="00000000" w:rsidRPr="00000000" w14:paraId="00000012">
      <w:pPr>
        <w:spacing w:after="0"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60.0" w:type="dxa"/>
              <w:left w:w="200.0" w:type="dxa"/>
              <w:bottom w:w="160.0" w:type="dxa"/>
              <w:right w:w="200.0" w:type="dxa"/>
            </w:tcMar>
          </w:tcPr>
          <w:p w:rsidR="00000000" w:rsidDel="00000000" w:rsidP="00000000" w:rsidRDefault="00000000" w:rsidRPr="00000000" w14:paraId="00000013">
            <w:pPr>
              <w:spacing w:after="100" w:before="80" w:lineRule="auto"/>
              <w:rPr/>
            </w:pPr>
            <w:r w:rsidDel="00000000" w:rsidR="00000000" w:rsidRPr="00000000">
              <w:rPr>
                <w:rFonts w:ascii="Arial" w:cs="Arial" w:eastAsia="Arial" w:hAnsi="Arial"/>
                <w:b w:val="1"/>
                <w:bCs w:val="1"/>
                <w:color w:val="1f4e79"/>
                <w:sz w:val="24"/>
                <w:szCs w:val="24"/>
                <w:rtl w:val="0"/>
              </w:rPr>
              <w:t xml:space="preserve">Key Takeaways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model can predict beverage pH with strong, consistent accuracy using production sensor data.</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Manufacturing Flow Rate (Mnf Flow) is by far the most influential factor -- it alone accounts for nearly 30% of pH variation.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type, temperature, and alcohol-related process variables are also meaningful contributors.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model was tested against 267 beverages and produced predictions consistent with our historical pH range.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model is ready to support regulatory reporting and ongoing production monitoring.</w:t>
            </w:r>
          </w:p>
        </w:tc>
      </w:tr>
    </w:tbl>
    <w:p w:rsidR="00000000" w:rsidDel="00000000" w:rsidP="00000000" w:rsidRDefault="00000000" w:rsidRPr="00000000" w14:paraId="00000019">
      <w:pPr>
        <w:spacing w:after="0" w:before="240" w:lineRule="auto"/>
        <w:rPr/>
      </w:pPr>
      <w:r w:rsidDel="00000000" w:rsidR="00000000" w:rsidRPr="00000000">
        <w:rPr>
          <w:rtl w:val="0"/>
        </w:rPr>
      </w:r>
    </w:p>
    <w:p w:rsidR="00000000" w:rsidDel="00000000" w:rsidP="00000000" w:rsidRDefault="00000000" w:rsidRPr="00000000" w14:paraId="0000001A">
      <w:pPr>
        <w:pStyle w:val="Heading1"/>
        <w:pBdr>
          <w:bottom w:color="2e75b6" w:space="4" w:sz="8" w:val="single"/>
        </w:pBdr>
        <w:spacing w:after="120" w:before="360" w:lineRule="auto"/>
        <w:rPr/>
      </w:pPr>
      <w:r w:rsidDel="00000000" w:rsidR="00000000" w:rsidRPr="00000000">
        <w:rPr>
          <w:rFonts w:ascii="Arial" w:cs="Arial" w:eastAsia="Arial" w:hAnsi="Arial"/>
          <w:b w:val="1"/>
          <w:bCs w:val="1"/>
          <w:color w:val="1f4e79"/>
          <w:sz w:val="32"/>
          <w:szCs w:val="32"/>
          <w:rtl w:val="0"/>
        </w:rPr>
        <w:t xml:space="preserve">Why pH Matters and Why We Are Doing This</w:t>
      </w: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Fonts w:ascii="Arial" w:cs="Arial" w:eastAsia="Arial" w:hAnsi="Arial"/>
          <w:sz w:val="22"/>
          <w:szCs w:val="22"/>
          <w:rtl w:val="0"/>
        </w:rPr>
        <w:t xml:space="preserve">pH is a measure of how acidic or alkaline a liquid is, on a scale from 0 (very acidic) to 14 (very alkaline), with 7 being neutral. For beverages, pH directly affects taste, safety, shelf life, and consistency. A product that is too acidic or too alkaline can taste wrong, spoil faster, or fail food safety standards.</w:t>
      </w:r>
      <w:r w:rsidDel="00000000" w:rsidR="00000000" w:rsidRPr="00000000">
        <w:rPr>
          <w:rtl w:val="0"/>
        </w:rPr>
      </w:r>
    </w:p>
    <w:p w:rsidR="00000000" w:rsidDel="00000000" w:rsidP="00000000" w:rsidRDefault="00000000" w:rsidRPr="00000000" w14:paraId="0000001C">
      <w:pPr>
        <w:spacing w:after="0" w:before="120" w:lineRule="auto"/>
        <w:rPr/>
      </w:pP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Fonts w:ascii="Arial" w:cs="Arial" w:eastAsia="Arial" w:hAnsi="Arial"/>
          <w:sz w:val="22"/>
          <w:szCs w:val="22"/>
          <w:rtl w:val="0"/>
        </w:rPr>
        <w:t xml:space="preserve">Our beverages fall in the range of 7.88 to 9.36 on the pH scale -- slightly alkaline, consistent with products like enhanced or alkaline water. Keeping pH within our target range is critical to delivering a consistent product to consumers.</w:t>
      </w:r>
      <w:r w:rsidDel="00000000" w:rsidR="00000000" w:rsidRPr="00000000">
        <w:rPr>
          <w:rtl w:val="0"/>
        </w:rPr>
      </w:r>
    </w:p>
    <w:p w:rsidR="00000000" w:rsidDel="00000000" w:rsidP="00000000" w:rsidRDefault="00000000" w:rsidRPr="00000000" w14:paraId="0000001E">
      <w:pPr>
        <w:spacing w:after="0" w:before="120" w:lineRule="auto"/>
        <w:rPr/>
      </w:pP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rFonts w:ascii="Arial" w:cs="Arial" w:eastAsia="Arial" w:hAnsi="Arial"/>
          <w:b w:val="0"/>
          <w:bCs w:val="0"/>
          <w:sz w:val="22"/>
          <w:szCs w:val="22"/>
          <w:rtl w:val="0"/>
        </w:rPr>
        <w:t xml:space="preserve">New regulatory requirements </w:t>
      </w:r>
      <w:r w:rsidDel="00000000" w:rsidR="00000000" w:rsidRPr="00000000">
        <w:rPr>
          <w:rFonts w:ascii="Arial" w:cs="Arial" w:eastAsia="Arial" w:hAnsi="Arial"/>
          <w:b w:val="1"/>
          <w:bCs w:val="1"/>
          <w:sz w:val="22"/>
          <w:szCs w:val="22"/>
          <w:rtl w:val="0"/>
        </w:rPr>
        <w:t xml:space="preserve">now mandate</w:t>
      </w:r>
      <w:r w:rsidDel="00000000" w:rsidR="00000000" w:rsidRPr="00000000">
        <w:rPr>
          <w:rFonts w:ascii="Arial" w:cs="Arial" w:eastAsia="Arial" w:hAnsi="Arial"/>
          <w:b w:val="0"/>
          <w:bCs w:val="0"/>
          <w:sz w:val="22"/>
          <w:szCs w:val="22"/>
          <w:rtl w:val="0"/>
        </w:rPr>
        <w:t xml:space="preserve"> that manufacturers like ABC Beverage be able to formally demonstrate an understanding of what drives product characteristics like pH, and provide documented, defensible predictions. This project was launched directly in response to that requirement.</w:t>
      </w:r>
      <w:r w:rsidDel="00000000" w:rsidR="00000000" w:rsidRPr="00000000">
        <w:rPr>
          <w:rtl w:val="0"/>
        </w:rPr>
      </w:r>
    </w:p>
    <w:p w:rsidR="00000000" w:rsidDel="00000000" w:rsidP="00000000" w:rsidRDefault="00000000" w:rsidRPr="00000000" w14:paraId="00000020">
      <w:pPr>
        <w:spacing w:after="0" w:before="240" w:lineRule="auto"/>
        <w:rPr/>
      </w:pPr>
      <w:r w:rsidDel="00000000" w:rsidR="00000000" w:rsidRPr="00000000">
        <w:rPr>
          <w:rtl w:val="0"/>
        </w:rPr>
      </w:r>
    </w:p>
    <w:p w:rsidR="00000000" w:rsidDel="00000000" w:rsidP="00000000" w:rsidRDefault="00000000" w:rsidRPr="00000000" w14:paraId="00000021">
      <w:pPr>
        <w:pStyle w:val="Heading1"/>
        <w:pBdr>
          <w:bottom w:color="2e75b6" w:space="4" w:sz="8" w:val="single"/>
        </w:pBdr>
        <w:spacing w:after="120" w:before="360" w:lineRule="auto"/>
        <w:rPr/>
      </w:pPr>
      <w:r w:rsidDel="00000000" w:rsidR="00000000" w:rsidRPr="00000000">
        <w:rPr>
          <w:rFonts w:ascii="Arial" w:cs="Arial" w:eastAsia="Arial" w:hAnsi="Arial"/>
          <w:b w:val="1"/>
          <w:bCs w:val="1"/>
          <w:color w:val="1f4e79"/>
          <w:sz w:val="32"/>
          <w:szCs w:val="32"/>
          <w:rtl w:val="0"/>
        </w:rPr>
        <w:t xml:space="preserve">The Data We Used</w:t>
      </w:r>
      <w:r w:rsidDel="00000000" w:rsidR="00000000" w:rsidRPr="00000000">
        <w:rPr>
          <w:rtl w:val="0"/>
        </w:rPr>
      </w:r>
    </w:p>
    <w:p w:rsidR="00000000" w:rsidDel="00000000" w:rsidP="00000000" w:rsidRDefault="00000000" w:rsidRPr="00000000" w14:paraId="00000022">
      <w:pPr>
        <w:spacing w:after="80" w:before="80" w:lineRule="auto"/>
        <w:rPr/>
      </w:pPr>
      <w:r w:rsidDel="00000000" w:rsidR="00000000" w:rsidRPr="00000000">
        <w:rPr>
          <w:rFonts w:ascii="Arial" w:cs="Arial" w:eastAsia="Arial" w:hAnsi="Arial"/>
          <w:sz w:val="22"/>
          <w:szCs w:val="22"/>
          <w:rtl w:val="0"/>
        </w:rPr>
        <w:t xml:space="preserve">Our team used historical production records from ABC Beverage's manufacturing systems. The dataset included:</w:t>
      </w:r>
      <w:r w:rsidDel="00000000" w:rsidR="00000000" w:rsidRPr="00000000">
        <w:rPr>
          <w:rtl w:val="0"/>
        </w:rPr>
      </w:r>
    </w:p>
    <w:p w:rsidR="00000000" w:rsidDel="00000000" w:rsidP="00000000" w:rsidRDefault="00000000" w:rsidRPr="00000000" w14:paraId="00000023">
      <w:pPr>
        <w:spacing w:after="0" w:before="60" w:lineRule="auto"/>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2,571 historical production records used to train the model</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267 new production records used to test the model's predictions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variables captured per record, including sensor readings, pressure levels, flow rates, temperatures, and brand information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 measurements recorded for all training records, withheld for the test set</w:t>
      </w:r>
    </w:p>
    <w:p w:rsidR="00000000" w:rsidDel="00000000" w:rsidP="00000000" w:rsidRDefault="00000000" w:rsidRPr="00000000" w14:paraId="00000028">
      <w:pPr>
        <w:spacing w:after="0" w:before="120" w:lineRule="auto"/>
        <w:rPr/>
      </w:pPr>
      <w:r w:rsidDel="00000000" w:rsidR="00000000" w:rsidRPr="00000000">
        <w:rPr>
          <w:rtl w:val="0"/>
        </w:rPr>
      </w:r>
    </w:p>
    <w:p w:rsidR="00000000" w:rsidDel="00000000" w:rsidP="00000000" w:rsidRDefault="00000000" w:rsidRPr="00000000" w14:paraId="00000029">
      <w:pPr>
        <w:spacing w:after="80" w:before="80" w:lineRule="auto"/>
        <w:rPr/>
      </w:pPr>
      <w:r w:rsidDel="00000000" w:rsidR="00000000" w:rsidRPr="00000000">
        <w:rPr>
          <w:rFonts w:ascii="Arial" w:cs="Arial" w:eastAsia="Arial" w:hAnsi="Arial"/>
          <w:sz w:val="22"/>
          <w:szCs w:val="22"/>
          <w:rtl w:val="0"/>
        </w:rPr>
        <w:t xml:space="preserve">The data was thoroughly reviewed before modeling. Missing values were handled using industry-standard methods (replacing gaps with typical values from the training data). Unusual sensor readings -- such as a manufacturing flow rate of -100, which appears more than 1,100 times -- were kept in the model because they likely represent a real operating state of the equipment rather than data errors.</w:t>
      </w:r>
      <w:r w:rsidDel="00000000" w:rsidR="00000000" w:rsidRPr="00000000">
        <w:rPr>
          <w:rtl w:val="0"/>
        </w:rPr>
      </w:r>
    </w:p>
    <w:p w:rsidR="00000000" w:rsidDel="00000000" w:rsidP="00000000" w:rsidRDefault="00000000" w:rsidRPr="00000000" w14:paraId="0000002A">
      <w:pPr>
        <w:spacing w:after="0" w:before="240" w:lineRule="auto"/>
        <w:rPr/>
      </w:pPr>
      <w:r w:rsidDel="00000000" w:rsidR="00000000" w:rsidRPr="00000000">
        <w:rPr>
          <w:rtl w:val="0"/>
        </w:rPr>
      </w:r>
    </w:p>
    <w:p w:rsidR="00000000" w:rsidDel="00000000" w:rsidP="00000000" w:rsidRDefault="00000000" w:rsidRPr="00000000" w14:paraId="0000002B">
      <w:pPr>
        <w:pStyle w:val="Heading1"/>
        <w:pBdr>
          <w:bottom w:color="2e75b6" w:space="4" w:sz="8" w:val="single"/>
        </w:pBdr>
        <w:spacing w:after="120" w:before="360" w:lineRule="auto"/>
        <w:rPr/>
      </w:pPr>
      <w:r w:rsidDel="00000000" w:rsidR="00000000" w:rsidRPr="00000000">
        <w:rPr>
          <w:rFonts w:ascii="Arial" w:cs="Arial" w:eastAsia="Arial" w:hAnsi="Arial"/>
          <w:b w:val="1"/>
          <w:bCs w:val="1"/>
          <w:color w:val="1f4e79"/>
          <w:sz w:val="32"/>
          <w:szCs w:val="32"/>
          <w:rtl w:val="0"/>
        </w:rPr>
        <w:t xml:space="preserve">What Drives pH in Our Products</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Fonts w:ascii="Arial" w:cs="Arial" w:eastAsia="Arial" w:hAnsi="Arial"/>
          <w:sz w:val="22"/>
          <w:szCs w:val="22"/>
          <w:rtl w:val="0"/>
        </w:rPr>
        <w:t xml:space="preserve">One of the most important outputs of this analysis is understanding which factors on the production line most influence beverage pH. Think of this as identifying which control knobs matter most.</w:t>
      </w:r>
      <w:r w:rsidDel="00000000" w:rsidR="00000000" w:rsidRPr="00000000">
        <w:rPr>
          <w:rtl w:val="0"/>
        </w:rPr>
      </w:r>
    </w:p>
    <w:p w:rsidR="00000000" w:rsidDel="00000000" w:rsidP="00000000" w:rsidRDefault="00000000" w:rsidRPr="00000000" w14:paraId="0000002D">
      <w:pPr>
        <w:spacing w:after="0" w:before="120" w:lineRule="auto"/>
        <w:rPr/>
      </w:pPr>
      <w:r w:rsidDel="00000000" w:rsidR="00000000" w:rsidRPr="00000000">
        <w:rPr>
          <w:rtl w:val="0"/>
        </w:rPr>
      </w:r>
    </w:p>
    <w:p w:rsidR="00000000" w:rsidDel="00000000" w:rsidP="00000000" w:rsidRDefault="00000000" w:rsidRPr="00000000" w14:paraId="0000002E">
      <w:pPr>
        <w:spacing w:after="80" w:before="80" w:lineRule="auto"/>
        <w:rPr/>
      </w:pPr>
      <w:r w:rsidDel="00000000" w:rsidR="00000000" w:rsidRPr="00000000">
        <w:rPr>
          <w:rFonts w:ascii="Arial" w:cs="Arial" w:eastAsia="Arial" w:hAnsi="Arial"/>
          <w:sz w:val="22"/>
          <w:szCs w:val="22"/>
          <w:rtl w:val="0"/>
        </w:rPr>
        <w:t xml:space="preserve">Our model ranked all 33 production variables by how much they contribute to predicting pH. The top 10 are shown below:</w:t>
      </w:r>
      <w:r w:rsidDel="00000000" w:rsidR="00000000" w:rsidRPr="00000000">
        <w:rPr>
          <w:rtl w:val="0"/>
        </w:rPr>
      </w:r>
    </w:p>
    <w:p w:rsidR="00000000" w:rsidDel="00000000" w:rsidP="00000000" w:rsidRDefault="00000000" w:rsidRPr="00000000" w14:paraId="0000002F">
      <w:pPr>
        <w:spacing w:after="0" w:before="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560"/>
        <w:gridCol w:w="3600"/>
        <w:tblGridChange w:id="0">
          <w:tblGrid>
            <w:gridCol w:w="1200"/>
            <w:gridCol w:w="4560"/>
            <w:gridCol w:w="3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030">
            <w:pPr>
              <w:jc w:val="center"/>
              <w:rPr/>
            </w:pPr>
            <w:r w:rsidDel="00000000" w:rsidR="00000000" w:rsidRPr="00000000">
              <w:rPr>
                <w:rFonts w:ascii="Arial" w:cs="Arial" w:eastAsia="Arial" w:hAnsi="Arial"/>
                <w:b w:val="1"/>
                <w:bCs w:val="1"/>
                <w:color w:val="ffffff"/>
                <w:sz w:val="20"/>
                <w:szCs w:val="20"/>
                <w:rtl w:val="0"/>
              </w:rPr>
              <w:t xml:space="preserve">Rank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20"/>
                <w:szCs w:val="20"/>
                <w:rtl w:val="0"/>
              </w:rPr>
              <w:t xml:space="preserve">Production 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20"/>
                <w:szCs w:val="20"/>
                <w:rtl w:val="0"/>
              </w:rPr>
              <w:t xml:space="preserve">Influence on pH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100.0" w:type="dxa"/>
              <w:left w:w="120.0" w:type="dxa"/>
              <w:bottom w:w="100.0" w:type="dxa"/>
              <w:right w:w="120.0" w:type="dxa"/>
            </w:tcMar>
          </w:tcPr>
          <w:p w:rsidR="00000000" w:rsidDel="00000000" w:rsidP="00000000" w:rsidRDefault="00000000" w:rsidRPr="00000000" w14:paraId="00000033">
            <w:pPr>
              <w:jc w:val="center"/>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100.0" w:type="dxa"/>
              <w:left w:w="120.0" w:type="dxa"/>
              <w:bottom w:w="10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sz w:val="20"/>
                <w:szCs w:val="20"/>
                <w:rtl w:val="0"/>
              </w:rPr>
              <w:t xml:space="preserve">Manufacturing Flow Rate (Mnf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100.0" w:type="dxa"/>
              <w:left w:w="120.0" w:type="dxa"/>
              <w:bottom w:w="10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sz w:val="20"/>
                <w:szCs w:val="20"/>
                <w:rtl w:val="0"/>
              </w:rPr>
              <w:t xml:space="preserve">28.2%  --  Dominant factor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36">
            <w:pPr>
              <w:jc w:val="center"/>
              <w:rPr/>
            </w:pPr>
            <w:r w:rsidDel="00000000" w:rsidR="00000000" w:rsidRPr="00000000">
              <w:rPr>
                <w:rFonts w:ascii="Arial" w:cs="Arial" w:eastAsia="Arial" w:hAnsi="Arial"/>
                <w:b w:val="0"/>
                <w:bCs w:val="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sz w:val="20"/>
                <w:szCs w:val="20"/>
                <w:rtl w:val="0"/>
              </w:rPr>
              <w:t xml:space="preserve">Alcohol Relationship (Alch Rel)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sz w:val="20"/>
                <w:szCs w:val="20"/>
                <w:rtl w:val="0"/>
              </w:rPr>
              <w:t xml:space="preserve">7.3%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20.0" w:type="dxa"/>
              <w:bottom w:w="100.0" w:type="dxa"/>
              <w:right w:w="120.0" w:type="dxa"/>
            </w:tcMar>
          </w:tcPr>
          <w:p w:rsidR="00000000" w:rsidDel="00000000" w:rsidP="00000000" w:rsidRDefault="00000000" w:rsidRPr="00000000" w14:paraId="00000039">
            <w:pPr>
              <w:jc w:val="center"/>
              <w:rPr/>
            </w:pPr>
            <w:r w:rsidDel="00000000" w:rsidR="00000000" w:rsidRPr="00000000">
              <w:rPr>
                <w:rFonts w:ascii="Arial" w:cs="Arial" w:eastAsia="Arial" w:hAnsi="Arial"/>
                <w:b w:val="0"/>
                <w:bCs w:val="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20.0" w:type="dxa"/>
              <w:bottom w:w="10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sz w:val="20"/>
                <w:szCs w:val="20"/>
                <w:rtl w:val="0"/>
              </w:rPr>
              <w:t xml:space="preserve">Temperature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20.0" w:type="dxa"/>
              <w:bottom w:w="10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sz w:val="20"/>
                <w:szCs w:val="20"/>
                <w:rtl w:val="0"/>
              </w:rPr>
              <w:t xml:space="preserve">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3C">
            <w:pPr>
              <w:jc w:val="center"/>
              <w:rPr/>
            </w:pPr>
            <w:r w:rsidDel="00000000" w:rsidR="00000000" w:rsidRPr="00000000">
              <w:rPr>
                <w:rFonts w:ascii="Arial" w:cs="Arial" w:eastAsia="Arial" w:hAnsi="Arial"/>
                <w:b w:val="0"/>
                <w:bCs w:val="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sz w:val="20"/>
                <w:szCs w:val="20"/>
                <w:rtl w:val="0"/>
              </w:rPr>
              <w:t xml:space="preserve">Brand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sz w:val="20"/>
                <w:szCs w:val="20"/>
                <w:rtl w:val="0"/>
              </w:rPr>
              <w:t xml:space="preserve">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20.0" w:type="dxa"/>
              <w:bottom w:w="100.0" w:type="dxa"/>
              <w:right w:w="120.0" w:type="dxa"/>
            </w:tcMar>
          </w:tcPr>
          <w:p w:rsidR="00000000" w:rsidDel="00000000" w:rsidP="00000000" w:rsidRDefault="00000000" w:rsidRPr="00000000" w14:paraId="0000003F">
            <w:pPr>
              <w:jc w:val="center"/>
              <w:rPr/>
            </w:pPr>
            <w:r w:rsidDel="00000000" w:rsidR="00000000" w:rsidRPr="00000000">
              <w:rPr>
                <w:rFonts w:ascii="Arial" w:cs="Arial" w:eastAsia="Arial" w:hAnsi="Arial"/>
                <w:b w:val="0"/>
                <w:bCs w:val="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20.0" w:type="dxa"/>
              <w:bottom w:w="10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sz w:val="20"/>
                <w:szCs w:val="20"/>
                <w:rtl w:val="0"/>
              </w:rPr>
              <w:t xml:space="preserve">Usage Continuity (Usage cont)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20.0" w:type="dxa"/>
              <w:bottom w:w="10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sz w:val="20"/>
                <w:szCs w:val="20"/>
                <w:rtl w:val="0"/>
              </w:rPr>
              <w:t xml:space="preserve">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42">
            <w:pPr>
              <w:jc w:val="center"/>
              <w:rPr/>
            </w:pPr>
            <w:r w:rsidDel="00000000" w:rsidR="00000000" w:rsidRPr="00000000">
              <w:rPr>
                <w:rFonts w:ascii="Arial" w:cs="Arial" w:eastAsia="Arial" w:hAnsi="Arial"/>
                <w:b w:val="0"/>
                <w:bCs w:val="0"/>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sz w:val="20"/>
                <w:szCs w:val="20"/>
                <w:rtl w:val="0"/>
              </w:rPr>
              <w:t xml:space="preserve">Balling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sz w:val="20"/>
                <w:szCs w:val="20"/>
                <w:rtl w:val="0"/>
              </w:rPr>
              <w:t xml:space="preserve">4.6%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20.0" w:type="dxa"/>
              <w:bottom w:w="100.0" w:type="dxa"/>
              <w:right w:w="120.0" w:type="dxa"/>
            </w:tcMar>
          </w:tcPr>
          <w:p w:rsidR="00000000" w:rsidDel="00000000" w:rsidP="00000000" w:rsidRDefault="00000000" w:rsidRPr="00000000" w14:paraId="00000045">
            <w:pPr>
              <w:jc w:val="center"/>
              <w:rPr/>
            </w:pPr>
            <w:r w:rsidDel="00000000" w:rsidR="00000000" w:rsidRPr="00000000">
              <w:rPr>
                <w:rFonts w:ascii="Arial" w:cs="Arial" w:eastAsia="Arial" w:hAnsi="Arial"/>
                <w:b w:val="0"/>
                <w:bCs w:val="0"/>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20.0" w:type="dxa"/>
              <w:bottom w:w="10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sz w:val="20"/>
                <w:szCs w:val="20"/>
                <w:rtl w:val="0"/>
              </w:rPr>
              <w:t xml:space="preserve">Carbonation Relationship (Carb Rel)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20.0" w:type="dxa"/>
              <w:bottom w:w="10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sz w:val="20"/>
                <w:szCs w:val="20"/>
                <w:rtl w:val="0"/>
              </w:rPr>
              <w:t xml:space="preserve">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48">
            <w:pPr>
              <w:jc w:val="center"/>
              <w:rPr/>
            </w:pPr>
            <w:r w:rsidDel="00000000" w:rsidR="00000000" w:rsidRPr="00000000">
              <w:rPr>
                <w:rFonts w:ascii="Arial" w:cs="Arial" w:eastAsia="Arial" w:hAnsi="Arial"/>
                <w:b w:val="0"/>
                <w:bCs w:val="0"/>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sz w:val="20"/>
                <w:szCs w:val="20"/>
                <w:rtl w:val="0"/>
              </w:rPr>
              <w:t xml:space="preserve">Pressure Vacuum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sz w:val="20"/>
                <w:szCs w:val="20"/>
                <w:rtl w:val="0"/>
              </w:rPr>
              <w:t xml:space="preserve">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20.0" w:type="dxa"/>
              <w:bottom w:w="100.0" w:type="dxa"/>
              <w:right w:w="120.0" w:type="dxa"/>
            </w:tcMar>
          </w:tcPr>
          <w:p w:rsidR="00000000" w:rsidDel="00000000" w:rsidP="00000000" w:rsidRDefault="00000000" w:rsidRPr="00000000" w14:paraId="0000004B">
            <w:pPr>
              <w:jc w:val="center"/>
              <w:rPr/>
            </w:pPr>
            <w:r w:rsidDel="00000000" w:rsidR="00000000" w:rsidRPr="00000000">
              <w:rPr>
                <w:rFonts w:ascii="Arial" w:cs="Arial" w:eastAsia="Arial" w:hAnsi="Arial"/>
                <w:b w:val="0"/>
                <w:bCs w:val="0"/>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20.0" w:type="dxa"/>
              <w:bottom w:w="10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sz w:val="20"/>
                <w:szCs w:val="20"/>
                <w:rtl w:val="0"/>
              </w:rPr>
              <w:t xml:space="preserve">Oxygen Filler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20.0" w:type="dxa"/>
              <w:bottom w:w="10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sz w:val="20"/>
                <w:szCs w:val="20"/>
                <w:rtl w:val="0"/>
              </w:rPr>
              <w:t xml:space="preserve">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4E">
            <w:pPr>
              <w:jc w:val="center"/>
              <w:rPr/>
            </w:pPr>
            <w:r w:rsidDel="00000000" w:rsidR="00000000" w:rsidRPr="00000000">
              <w:rPr>
                <w:rFonts w:ascii="Arial" w:cs="Arial" w:eastAsia="Arial" w:hAnsi="Arial"/>
                <w:b w:val="0"/>
                <w:bCs w:val="0"/>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sz w:val="20"/>
                <w:szCs w:val="20"/>
                <w:rtl w:val="0"/>
              </w:rPr>
              <w:t xml:space="preserve">Air Pressure (Air Pressurer)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sz w:val="20"/>
                <w:szCs w:val="20"/>
                <w:rtl w:val="0"/>
              </w:rPr>
              <w:t xml:space="preserve">4.0%</w:t>
            </w:r>
            <w:r w:rsidDel="00000000" w:rsidR="00000000" w:rsidRPr="00000000">
              <w:rPr>
                <w:rtl w:val="0"/>
              </w:rPr>
            </w:r>
          </w:p>
        </w:tc>
      </w:tr>
    </w:tbl>
    <w:p w:rsidR="00000000" w:rsidDel="00000000" w:rsidP="00000000" w:rsidRDefault="00000000" w:rsidRPr="00000000" w14:paraId="00000051">
      <w:pPr>
        <w:spacing w:after="0" w:before="120" w:lineRule="auto"/>
        <w:rPr/>
      </w:pP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Fonts w:ascii="Arial" w:cs="Arial" w:eastAsia="Arial" w:hAnsi="Arial"/>
          <w:sz w:val="22"/>
          <w:szCs w:val="22"/>
          <w:rtl w:val="0"/>
        </w:rPr>
        <w:t xml:space="preserve">The remaining 23 variables share the remaining ~26% of influence collectively.</w:t>
      </w:r>
      <w:r w:rsidDel="00000000" w:rsidR="00000000" w:rsidRPr="00000000">
        <w:rPr>
          <w:rtl w:val="0"/>
        </w:rPr>
      </w:r>
    </w:p>
    <w:p w:rsidR="00000000" w:rsidDel="00000000" w:rsidP="00000000" w:rsidRDefault="00000000" w:rsidRPr="00000000" w14:paraId="00000053">
      <w:pPr>
        <w:spacing w:after="0" w:before="120" w:lineRule="auto"/>
        <w:rPr/>
      </w:pPr>
      <w:r w:rsidDel="00000000" w:rsidR="00000000" w:rsidRPr="00000000">
        <w:rPr>
          <w:rtl w:val="0"/>
        </w:rPr>
      </w:r>
    </w:p>
    <w:p w:rsidR="00000000" w:rsidDel="00000000" w:rsidP="00000000" w:rsidRDefault="00000000" w:rsidRPr="00000000" w14:paraId="00000054">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What This Means in Plain Terms</w:t>
      </w:r>
      <w:r w:rsidDel="00000000" w:rsidR="00000000" w:rsidRPr="00000000">
        <w:rPr>
          <w:rtl w:val="0"/>
        </w:rPr>
      </w:r>
    </w:p>
    <w:p w:rsidR="00000000" w:rsidDel="00000000" w:rsidP="00000000" w:rsidRDefault="00000000" w:rsidRPr="00000000" w14:paraId="00000055">
      <w:pPr>
        <w:spacing w:after="80" w:before="80" w:lineRule="auto"/>
        <w:rPr/>
      </w:pPr>
      <w:r w:rsidDel="00000000" w:rsidR="00000000" w:rsidRPr="00000000">
        <w:rPr>
          <w:rFonts w:ascii="Arial" w:cs="Arial" w:eastAsia="Arial" w:hAnsi="Arial"/>
          <w:b w:val="1"/>
          <w:bCs w:val="1"/>
          <w:sz w:val="22"/>
          <w:szCs w:val="22"/>
          <w:rtl w:val="0"/>
        </w:rPr>
        <w:t xml:space="preserve">Manufacturing Flow Rate</w:t>
      </w:r>
      <w:r w:rsidDel="00000000" w:rsidR="00000000" w:rsidRPr="00000000">
        <w:rPr>
          <w:rFonts w:ascii="Arial" w:cs="Arial" w:eastAsia="Arial" w:hAnsi="Arial"/>
          <w:b w:val="0"/>
          <w:bCs w:val="0"/>
          <w:sz w:val="22"/>
          <w:szCs w:val="22"/>
          <w:rtl w:val="0"/>
        </w:rPr>
        <w:t xml:space="preserve"> is the single biggest lever we have. It accounts for nearly 30% of what determines pH -- more than the next four variables combined. Notably, this variable has an unusual pattern in our data: over 1,100 readings cluster at exactly -100, suggesting the equipment may operate in two distinct states. Our model handles this naturally.</w:t>
      </w:r>
      <w:r w:rsidDel="00000000" w:rsidR="00000000" w:rsidRPr="00000000">
        <w:rPr>
          <w:rtl w:val="0"/>
        </w:rPr>
      </w:r>
    </w:p>
    <w:p w:rsidR="00000000" w:rsidDel="00000000" w:rsidP="00000000" w:rsidRDefault="00000000" w:rsidRPr="00000000" w14:paraId="00000056">
      <w:pPr>
        <w:spacing w:after="0" w:before="120" w:lineRule="auto"/>
        <w:rPr/>
      </w:pPr>
      <w:r w:rsidDel="00000000" w:rsidR="00000000" w:rsidRPr="00000000">
        <w:rPr>
          <w:rtl w:val="0"/>
        </w:rPr>
      </w:r>
    </w:p>
    <w:p w:rsidR="00000000" w:rsidDel="00000000" w:rsidP="00000000" w:rsidRDefault="00000000" w:rsidRPr="00000000" w14:paraId="00000057">
      <w:pPr>
        <w:spacing w:after="80" w:before="80" w:lineRule="auto"/>
        <w:rPr/>
      </w:pPr>
      <w:r w:rsidDel="00000000" w:rsidR="00000000" w:rsidRPr="00000000">
        <w:rPr>
          <w:rFonts w:ascii="Arial" w:cs="Arial" w:eastAsia="Arial" w:hAnsi="Arial"/>
          <w:b w:val="1"/>
          <w:bCs w:val="1"/>
          <w:sz w:val="22"/>
          <w:szCs w:val="22"/>
          <w:rtl w:val="0"/>
        </w:rPr>
        <w:t xml:space="preserve">Brand type</w:t>
      </w:r>
      <w:r w:rsidDel="00000000" w:rsidR="00000000" w:rsidRPr="00000000">
        <w:rPr>
          <w:rFonts w:ascii="Arial" w:cs="Arial" w:eastAsia="Arial" w:hAnsi="Arial"/>
          <w:b w:val="0"/>
          <w:bCs w:val="0"/>
          <w:sz w:val="22"/>
          <w:szCs w:val="22"/>
          <w:rtl w:val="0"/>
        </w:rPr>
        <w:t xml:space="preserve"> appears in the top 5, confirming that different products have systematically different pH profiles. Brand C, in particular, tends to run at a lower pH than others. This is not a data error -- it is a real product difference that the model correctly captures.</w:t>
      </w:r>
      <w:r w:rsidDel="00000000" w:rsidR="00000000" w:rsidRPr="00000000">
        <w:rPr>
          <w:rtl w:val="0"/>
        </w:rPr>
      </w:r>
    </w:p>
    <w:p w:rsidR="00000000" w:rsidDel="00000000" w:rsidP="00000000" w:rsidRDefault="00000000" w:rsidRPr="00000000" w14:paraId="00000058">
      <w:pPr>
        <w:spacing w:after="0" w:before="120" w:lineRule="auto"/>
        <w:rPr/>
      </w:pPr>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Fonts w:ascii="Arial" w:cs="Arial" w:eastAsia="Arial" w:hAnsi="Arial"/>
          <w:b w:val="1"/>
          <w:bCs w:val="1"/>
          <w:sz w:val="22"/>
          <w:szCs w:val="22"/>
          <w:rtl w:val="0"/>
        </w:rPr>
        <w:t xml:space="preserve">Temperature and carbonation-related variables</w:t>
      </w:r>
      <w:r w:rsidDel="00000000" w:rsidR="00000000" w:rsidRPr="00000000">
        <w:rPr>
          <w:rFonts w:ascii="Arial" w:cs="Arial" w:eastAsia="Arial" w:hAnsi="Arial"/>
          <w:b w:val="0"/>
          <w:bCs w:val="0"/>
          <w:sz w:val="22"/>
          <w:szCs w:val="22"/>
          <w:rtl w:val="0"/>
        </w:rPr>
        <w:t xml:space="preserve"> also matter, even though their relationship with pH is not simple or straight-line. The model captures these complex interactions automatically.</w:t>
      </w:r>
      <w:r w:rsidDel="00000000" w:rsidR="00000000" w:rsidRPr="00000000">
        <w:rPr>
          <w:rtl w:val="0"/>
        </w:rPr>
      </w:r>
    </w:p>
    <w:p w:rsidR="00000000" w:rsidDel="00000000" w:rsidP="00000000" w:rsidRDefault="00000000" w:rsidRPr="00000000" w14:paraId="0000005A">
      <w:pPr>
        <w:spacing w:after="0" w:before="240" w:lineRule="auto"/>
        <w:rPr/>
      </w:pPr>
      <w:r w:rsidDel="00000000" w:rsidR="00000000" w:rsidRPr="00000000">
        <w:rPr>
          <w:rtl w:val="0"/>
        </w:rPr>
      </w:r>
    </w:p>
    <w:p w:rsidR="00000000" w:rsidDel="00000000" w:rsidP="00000000" w:rsidRDefault="00000000" w:rsidRPr="00000000" w14:paraId="0000005B">
      <w:pPr>
        <w:pStyle w:val="Heading1"/>
        <w:pBdr>
          <w:bottom w:color="2e75b6" w:space="4" w:sz="8" w:val="single"/>
        </w:pBdr>
        <w:spacing w:after="120" w:before="360" w:lineRule="auto"/>
        <w:rPr/>
      </w:pPr>
      <w:r w:rsidDel="00000000" w:rsidR="00000000" w:rsidRPr="00000000">
        <w:rPr>
          <w:rFonts w:ascii="Arial" w:cs="Arial" w:eastAsia="Arial" w:hAnsi="Arial"/>
          <w:b w:val="1"/>
          <w:bCs w:val="1"/>
          <w:color w:val="1f4e79"/>
          <w:sz w:val="32"/>
          <w:szCs w:val="32"/>
          <w:rtl w:val="0"/>
        </w:rPr>
        <w:t xml:space="preserve">How We Built the Prediction Model</w:t>
      </w:r>
      <w:r w:rsidDel="00000000" w:rsidR="00000000" w:rsidRPr="00000000">
        <w:rPr>
          <w:rtl w:val="0"/>
        </w:rPr>
      </w:r>
    </w:p>
    <w:p w:rsidR="00000000" w:rsidDel="00000000" w:rsidP="00000000" w:rsidRDefault="00000000" w:rsidRPr="00000000" w14:paraId="0000005C">
      <w:pPr>
        <w:spacing w:after="80" w:before="80" w:lineRule="auto"/>
        <w:rPr/>
      </w:pPr>
      <w:r w:rsidDel="00000000" w:rsidR="00000000" w:rsidRPr="00000000">
        <w:rPr>
          <w:rFonts w:ascii="Arial" w:cs="Arial" w:eastAsia="Arial" w:hAnsi="Arial"/>
          <w:sz w:val="22"/>
          <w:szCs w:val="22"/>
          <w:rtl w:val="0"/>
        </w:rPr>
        <w:t xml:space="preserve">Our team tested four different modeling approaches, each representing a different way to mathematically learn the relationship between production variables and pH. Think of it like testing four different recipes -- we ran all four, measured performance, and chose the best one.</w:t>
      </w:r>
      <w:r w:rsidDel="00000000" w:rsidR="00000000" w:rsidRPr="00000000">
        <w:rPr>
          <w:rtl w:val="0"/>
        </w:rPr>
      </w:r>
    </w:p>
    <w:p w:rsidR="00000000" w:rsidDel="00000000" w:rsidP="00000000" w:rsidRDefault="00000000" w:rsidRPr="00000000" w14:paraId="0000005D">
      <w:pPr>
        <w:spacing w:after="0" w:before="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40"/>
        <w:gridCol w:w="2040"/>
        <w:gridCol w:w="2880"/>
        <w:tblGridChange w:id="0">
          <w:tblGrid>
            <w:gridCol w:w="2400"/>
            <w:gridCol w:w="2040"/>
            <w:gridCol w:w="2040"/>
            <w:gridCol w:w="2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ffffff"/>
                <w:sz w:val="20"/>
                <w:szCs w:val="20"/>
                <w:rtl w:val="0"/>
              </w:rPr>
              <w:t xml:space="preserve">Approach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20"/>
                <w:szCs w:val="20"/>
                <w:rtl w:val="0"/>
              </w:rPr>
              <w:t xml:space="preserve">Average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ffffff"/>
                <w:sz w:val="20"/>
                <w:szCs w:val="20"/>
                <w:rtl w:val="0"/>
              </w:rPr>
              <w:t xml:space="preserve">Consistency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ffffff"/>
                <w:sz w:val="20"/>
                <w:szCs w:val="20"/>
                <w:rtl w:val="0"/>
              </w:rPr>
              <w:t xml:space="preserve">Selected?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20.0" w:type="dxa"/>
              <w:bottom w:w="10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Simple Linear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20.0" w:type="dxa"/>
              <w:bottom w:w="10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0.286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20.0" w:type="dxa"/>
              <w:bottom w:w="10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20.0" w:type="dxa"/>
              <w:bottom w:w="10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Ridge 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0.168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20.0" w:type="dxa"/>
              <w:bottom w:w="10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Random 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20.0" w:type="dxa"/>
              <w:bottom w:w="10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0.163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20.0" w:type="dxa"/>
              <w:bottom w:w="10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Medium-High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20.0" w:type="dxa"/>
              <w:bottom w:w="10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100.0" w:type="dxa"/>
              <w:left w:w="120.0" w:type="dxa"/>
              <w:bottom w:w="10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Gradient Boosting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100.0" w:type="dxa"/>
              <w:left w:w="120.0" w:type="dxa"/>
              <w:bottom w:w="10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0.165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100.0" w:type="dxa"/>
              <w:left w:w="120.0" w:type="dxa"/>
              <w:bottom w:w="10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Highest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100.0" w:type="dxa"/>
              <w:left w:w="120.0" w:type="dxa"/>
              <w:bottom w:w="10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r>
    </w:tbl>
    <w:p w:rsidR="00000000" w:rsidDel="00000000" w:rsidP="00000000" w:rsidRDefault="00000000" w:rsidRPr="00000000" w14:paraId="00000072">
      <w:pPr>
        <w:spacing w:after="0" w:before="120" w:lineRule="auto"/>
        <w:rPr/>
      </w:pPr>
      <w:r w:rsidDel="00000000" w:rsidR="00000000" w:rsidRPr="00000000">
        <w:rPr>
          <w:rtl w:val="0"/>
        </w:rPr>
      </w:r>
    </w:p>
    <w:p w:rsidR="00000000" w:rsidDel="00000000" w:rsidP="00000000" w:rsidRDefault="00000000" w:rsidRPr="00000000" w14:paraId="00000073">
      <w:pPr>
        <w:spacing w:after="80" w:before="80" w:lineRule="auto"/>
        <w:rPr/>
      </w:pPr>
      <w:r w:rsidDel="00000000" w:rsidR="00000000" w:rsidRPr="00000000">
        <w:rPr>
          <w:rFonts w:ascii="Arial" w:cs="Arial" w:eastAsia="Arial" w:hAnsi="Arial"/>
          <w:sz w:val="22"/>
          <w:szCs w:val="22"/>
          <w:rtl w:val="0"/>
        </w:rPr>
        <w:t xml:space="preserve">Error is measured in pH units. An average error of 0.165 means our predictions are typically within 0.165 pH units of the actual value -- a strong result for a complex manufacturing process.</w:t>
      </w:r>
      <w:r w:rsidDel="00000000" w:rsidR="00000000" w:rsidRPr="00000000">
        <w:rPr>
          <w:rtl w:val="0"/>
        </w:rPr>
      </w:r>
    </w:p>
    <w:p w:rsidR="00000000" w:rsidDel="00000000" w:rsidP="00000000" w:rsidRDefault="00000000" w:rsidRPr="00000000" w14:paraId="00000074">
      <w:pPr>
        <w:spacing w:after="0" w:before="120" w:lineRule="auto"/>
        <w:rPr/>
      </w:pPr>
      <w:r w:rsidDel="00000000" w:rsidR="00000000" w:rsidRPr="00000000">
        <w:rPr>
          <w:rtl w:val="0"/>
        </w:rPr>
      </w:r>
    </w:p>
    <w:p w:rsidR="00000000" w:rsidDel="00000000" w:rsidP="00000000" w:rsidRDefault="00000000" w:rsidRPr="00000000" w14:paraId="00000075">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Why Gradient Boosting Was Chosen</w:t>
      </w:r>
      <w:r w:rsidDel="00000000" w:rsidR="00000000" w:rsidRPr="00000000">
        <w:rPr>
          <w:rtl w:val="0"/>
        </w:rPr>
      </w:r>
    </w:p>
    <w:p w:rsidR="00000000" w:rsidDel="00000000" w:rsidP="00000000" w:rsidRDefault="00000000" w:rsidRPr="00000000" w14:paraId="00000076">
      <w:pPr>
        <w:spacing w:after="80" w:before="80" w:lineRule="auto"/>
        <w:rPr/>
      </w:pPr>
      <w:r w:rsidDel="00000000" w:rsidR="00000000" w:rsidRPr="00000000">
        <w:rPr>
          <w:rFonts w:ascii="Arial" w:cs="Arial" w:eastAsia="Arial" w:hAnsi="Arial"/>
          <w:sz w:val="22"/>
          <w:szCs w:val="22"/>
          <w:rtl w:val="0"/>
        </w:rPr>
        <w:t xml:space="preserve">Gradient Boosting works by building many small, simple decision rules and combining them into one powerful prediction. It is particularly well-suited to our data because:</w:t>
      </w:r>
      <w:r w:rsidDel="00000000" w:rsidR="00000000" w:rsidRPr="00000000">
        <w:rPr>
          <w:rtl w:val="0"/>
        </w:rPr>
      </w:r>
    </w:p>
    <w:p w:rsidR="00000000" w:rsidDel="00000000" w:rsidP="00000000" w:rsidRDefault="00000000" w:rsidRPr="00000000" w14:paraId="00000077">
      <w:pPr>
        <w:spacing w:after="0" w:before="60" w:lineRule="auto"/>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handles complex, non-straight-line relationships between variables and pH -- which our data clearly has.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not thrown off by unusual sensor readings like the -100 Manufacturing Flow values.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delivered the most consistent predictions across different subsets of data -- important in a regulated environment where reliability matters as much as average accuracy.</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does not require special data preparation steps that could introduce errors.</w:t>
      </w:r>
    </w:p>
    <w:p w:rsidR="00000000" w:rsidDel="00000000" w:rsidP="00000000" w:rsidRDefault="00000000" w:rsidRPr="00000000" w14:paraId="0000007C">
      <w:pPr>
        <w:spacing w:after="0" w:before="120" w:lineRule="auto"/>
        <w:rPr/>
      </w:pPr>
      <w:r w:rsidDel="00000000" w:rsidR="00000000" w:rsidRPr="00000000">
        <w:rPr>
          <w:rtl w:val="0"/>
        </w:rPr>
      </w:r>
    </w:p>
    <w:p w:rsidR="00000000" w:rsidDel="00000000" w:rsidP="00000000" w:rsidRDefault="00000000" w:rsidRPr="00000000" w14:paraId="0000007D">
      <w:pPr>
        <w:spacing w:after="80" w:before="80" w:lineRule="auto"/>
        <w:rPr/>
      </w:pPr>
      <w:r w:rsidDel="00000000" w:rsidR="00000000" w:rsidRPr="00000000">
        <w:rPr>
          <w:rFonts w:ascii="Arial" w:cs="Arial" w:eastAsia="Arial" w:hAnsi="Arial"/>
          <w:sz w:val="22"/>
          <w:szCs w:val="22"/>
          <w:rtl w:val="0"/>
        </w:rPr>
        <w:t xml:space="preserve">The Random Forest model had a slightly lower average error (0.163 vs. 0.165), but was less consistent. In a regulatory context, we prioritized reliability over marginal improvements in average accuracy.</w:t>
      </w:r>
      <w:r w:rsidDel="00000000" w:rsidR="00000000" w:rsidRPr="00000000">
        <w:rPr>
          <w:rtl w:val="0"/>
        </w:rPr>
      </w:r>
    </w:p>
    <w:p w:rsidR="00000000" w:rsidDel="00000000" w:rsidP="00000000" w:rsidRDefault="00000000" w:rsidRPr="00000000" w14:paraId="0000007E">
      <w:pPr>
        <w:spacing w:after="0" w:before="240" w:lineRule="auto"/>
        <w:rPr/>
      </w:pPr>
      <w:r w:rsidDel="00000000" w:rsidR="00000000" w:rsidRPr="00000000">
        <w:rPr>
          <w:rtl w:val="0"/>
        </w:rPr>
      </w:r>
    </w:p>
    <w:p w:rsidR="00000000" w:rsidDel="00000000" w:rsidP="00000000" w:rsidRDefault="00000000" w:rsidRPr="00000000" w14:paraId="0000007F">
      <w:pPr>
        <w:pStyle w:val="Heading1"/>
        <w:pBdr>
          <w:bottom w:color="2e75b6" w:space="4" w:sz="8" w:val="single"/>
        </w:pBdr>
        <w:spacing w:after="120" w:before="360" w:lineRule="auto"/>
        <w:rPr/>
      </w:pPr>
      <w:r w:rsidDel="00000000" w:rsidR="00000000" w:rsidRPr="00000000">
        <w:rPr>
          <w:rFonts w:ascii="Arial" w:cs="Arial" w:eastAsia="Arial" w:hAnsi="Arial"/>
          <w:b w:val="1"/>
          <w:bCs w:val="1"/>
          <w:color w:val="1f4e79"/>
          <w:sz w:val="32"/>
          <w:szCs w:val="32"/>
          <w:rtl w:val="0"/>
        </w:rPr>
        <w:t xml:space="preserve">Model Predictions</w:t>
      </w:r>
      <w:r w:rsidDel="00000000" w:rsidR="00000000" w:rsidRPr="00000000">
        <w:rPr>
          <w:rtl w:val="0"/>
        </w:rPr>
      </w:r>
    </w:p>
    <w:p w:rsidR="00000000" w:rsidDel="00000000" w:rsidP="00000000" w:rsidRDefault="00000000" w:rsidRPr="00000000" w14:paraId="00000080">
      <w:pPr>
        <w:spacing w:after="80" w:before="80" w:lineRule="auto"/>
        <w:rPr/>
      </w:pPr>
      <w:r w:rsidDel="00000000" w:rsidR="00000000" w:rsidRPr="00000000">
        <w:rPr>
          <w:rFonts w:ascii="Arial" w:cs="Arial" w:eastAsia="Arial" w:hAnsi="Arial"/>
          <w:sz w:val="22"/>
          <w:szCs w:val="22"/>
          <w:rtl w:val="0"/>
        </w:rPr>
        <w:t xml:space="preserve">Our final model was applied to 267 new production records for which pH had not yet been measured. The results:</w:t>
      </w:r>
      <w:r w:rsidDel="00000000" w:rsidR="00000000" w:rsidRPr="00000000">
        <w:rPr>
          <w:rtl w:val="0"/>
        </w:rPr>
      </w:r>
    </w:p>
    <w:p w:rsidR="00000000" w:rsidDel="00000000" w:rsidP="00000000" w:rsidRDefault="00000000" w:rsidRPr="00000000" w14:paraId="00000081">
      <w:pPr>
        <w:spacing w:after="0" w:before="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60.0" w:type="dxa"/>
              <w:bottom w:w="100.0" w:type="dxa"/>
              <w:right w:w="16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22"/>
                <w:szCs w:val="22"/>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60.0" w:type="dxa"/>
              <w:bottom w:w="100.0" w:type="dxa"/>
              <w:right w:w="16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22"/>
                <w:szCs w:val="22"/>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222222"/>
                <w:sz w:val="22"/>
                <w:szCs w:val="22"/>
                <w:rtl w:val="0"/>
              </w:rPr>
              <w:t xml:space="preserve">Number of beverages predicted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222222"/>
                <w:sz w:val="22"/>
                <w:szCs w:val="22"/>
                <w:rtl w:val="0"/>
              </w:rPr>
              <w:t xml:space="preserve">267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222222"/>
                <w:sz w:val="22"/>
                <w:szCs w:val="22"/>
                <w:rtl w:val="0"/>
              </w:rPr>
              <w:t xml:space="preserve">Lowest predicted 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222222"/>
                <w:sz w:val="22"/>
                <w:szCs w:val="22"/>
                <w:rtl w:val="0"/>
              </w:rPr>
              <w:t xml:space="preserve">8.211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222222"/>
                <w:sz w:val="22"/>
                <w:szCs w:val="22"/>
                <w:rtl w:val="0"/>
              </w:rPr>
              <w:t xml:space="preserve">Highest predicted 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222222"/>
                <w:sz w:val="22"/>
                <w:szCs w:val="22"/>
                <w:rtl w:val="0"/>
              </w:rPr>
              <w:t xml:space="preserve">8.838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222222"/>
                <w:sz w:val="22"/>
                <w:szCs w:val="22"/>
                <w:rtl w:val="0"/>
              </w:rPr>
              <w:t xml:space="preserve">Average predicted 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222222"/>
                <w:sz w:val="22"/>
                <w:szCs w:val="22"/>
                <w:rtl w:val="0"/>
              </w:rPr>
              <w:t xml:space="preserve">8.547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222222"/>
                <w:sz w:val="22"/>
                <w:szCs w:val="22"/>
                <w:rtl w:val="0"/>
              </w:rPr>
              <w:t xml:space="preserve">Historical average pH (training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222222"/>
                <w:sz w:val="22"/>
                <w:szCs w:val="22"/>
                <w:rtl w:val="0"/>
              </w:rPr>
              <w:t xml:space="preserve">8.549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222222"/>
                <w:sz w:val="22"/>
                <w:szCs w:val="22"/>
                <w:rtl w:val="0"/>
              </w:rPr>
              <w:t xml:space="preserve">All predictions within historical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222222"/>
                <w:sz w:val="22"/>
                <w:szCs w:val="22"/>
                <w:rtl w:val="0"/>
              </w:rPr>
              <w:t xml:space="preserve">Yes (7.88 to 9.36)</w:t>
            </w:r>
            <w:r w:rsidDel="00000000" w:rsidR="00000000" w:rsidRPr="00000000">
              <w:rPr>
                <w:rtl w:val="0"/>
              </w:rPr>
            </w:r>
          </w:p>
        </w:tc>
      </w:tr>
    </w:tbl>
    <w:p w:rsidR="00000000" w:rsidDel="00000000" w:rsidP="00000000" w:rsidRDefault="00000000" w:rsidRPr="00000000" w14:paraId="00000090">
      <w:pPr>
        <w:spacing w:after="0" w:before="120" w:lineRule="auto"/>
        <w:rPr/>
      </w:pPr>
      <w:r w:rsidDel="00000000" w:rsidR="00000000" w:rsidRPr="00000000">
        <w:rPr>
          <w:rtl w:val="0"/>
        </w:rPr>
      </w:r>
    </w:p>
    <w:p w:rsidR="00000000" w:rsidDel="00000000" w:rsidP="00000000" w:rsidRDefault="00000000" w:rsidRPr="00000000" w14:paraId="00000091">
      <w:pPr>
        <w:spacing w:after="80" w:before="80" w:lineRule="auto"/>
        <w:rPr/>
      </w:pPr>
      <w:r w:rsidDel="00000000" w:rsidR="00000000" w:rsidRPr="00000000">
        <w:rPr>
          <w:rFonts w:ascii="Arial" w:cs="Arial" w:eastAsia="Arial" w:hAnsi="Arial"/>
          <w:sz w:val="22"/>
          <w:szCs w:val="22"/>
          <w:rtl w:val="0"/>
        </w:rPr>
        <w:t xml:space="preserve">The average predicted pH (8.547) is nearly identical to our historical average (8.549), which confirms the model is not systematically overestimating or underestimating. The predicted range is slightly tighter than the historical range, which is expected and normal -- the model predicts the most likely value, not every possible extreme.</w:t>
      </w:r>
      <w:r w:rsidDel="00000000" w:rsidR="00000000" w:rsidRPr="00000000">
        <w:rPr>
          <w:rtl w:val="0"/>
        </w:rPr>
      </w:r>
    </w:p>
    <w:p w:rsidR="00000000" w:rsidDel="00000000" w:rsidP="00000000" w:rsidRDefault="00000000" w:rsidRPr="00000000" w14:paraId="00000092">
      <w:pPr>
        <w:spacing w:after="0" w:before="120" w:lineRule="auto"/>
        <w:rPr/>
      </w:pPr>
      <w:r w:rsidDel="00000000" w:rsidR="00000000" w:rsidRPr="00000000">
        <w:rPr>
          <w:rtl w:val="0"/>
        </w:rPr>
      </w:r>
    </w:p>
    <w:p w:rsidR="00000000" w:rsidDel="00000000" w:rsidP="00000000" w:rsidRDefault="00000000" w:rsidRPr="00000000" w14:paraId="00000093">
      <w:pPr>
        <w:spacing w:after="80" w:before="80" w:lineRule="auto"/>
        <w:rPr/>
      </w:pPr>
      <w:r w:rsidDel="00000000" w:rsidR="00000000" w:rsidRPr="00000000">
        <w:rPr>
          <w:rFonts w:ascii="Arial" w:cs="Arial" w:eastAsia="Arial" w:hAnsi="Arial"/>
          <w:sz w:val="22"/>
          <w:szCs w:val="22"/>
          <w:rtl w:val="0"/>
        </w:rPr>
        <w:t xml:space="preserve">All 267 individual predictions are available in the accompanying Excel file (Predictions.xlsx).</w:t>
      </w:r>
      <w:r w:rsidDel="00000000" w:rsidR="00000000" w:rsidRPr="00000000">
        <w:rPr>
          <w:rtl w:val="0"/>
        </w:rPr>
      </w:r>
    </w:p>
    <w:p w:rsidR="00000000" w:rsidDel="00000000" w:rsidP="00000000" w:rsidRDefault="00000000" w:rsidRPr="00000000" w14:paraId="00000094">
      <w:pPr>
        <w:spacing w:after="0" w:before="240" w:lineRule="auto"/>
        <w:rPr/>
      </w:pPr>
      <w:r w:rsidDel="00000000" w:rsidR="00000000" w:rsidRPr="00000000">
        <w:rPr>
          <w:rtl w:val="0"/>
        </w:rPr>
      </w:r>
    </w:p>
    <w:p w:rsidR="00000000" w:rsidDel="00000000" w:rsidP="00000000" w:rsidRDefault="00000000" w:rsidRPr="00000000" w14:paraId="00000095">
      <w:pPr>
        <w:pStyle w:val="Heading1"/>
        <w:pBdr>
          <w:bottom w:color="2e75b6" w:space="4" w:sz="8" w:val="single"/>
        </w:pBdr>
        <w:spacing w:after="120" w:before="360" w:lineRule="auto"/>
        <w:rPr/>
      </w:pPr>
      <w:r w:rsidDel="00000000" w:rsidR="00000000" w:rsidRPr="00000000">
        <w:rPr>
          <w:rFonts w:ascii="Arial" w:cs="Arial" w:eastAsia="Arial" w:hAnsi="Arial"/>
          <w:b w:val="1"/>
          <w:bCs w:val="1"/>
          <w:color w:val="1f4e79"/>
          <w:sz w:val="32"/>
          <w:szCs w:val="32"/>
          <w:rtl w:val="0"/>
        </w:rPr>
        <w:t xml:space="preserve">What This Means for Operations</w:t>
      </w:r>
      <w:r w:rsidDel="00000000" w:rsidR="00000000" w:rsidRPr="00000000">
        <w:rPr>
          <w:rtl w:val="0"/>
        </w:rPr>
      </w:r>
    </w:p>
    <w:p w:rsidR="00000000" w:rsidDel="00000000" w:rsidP="00000000" w:rsidRDefault="00000000" w:rsidRPr="00000000" w14:paraId="00000096">
      <w:pPr>
        <w:spacing w:after="80" w:before="80" w:lineRule="auto"/>
        <w:rPr/>
      </w:pPr>
      <w:r w:rsidDel="00000000" w:rsidR="00000000" w:rsidRPr="00000000">
        <w:rPr>
          <w:rFonts w:ascii="Arial" w:cs="Arial" w:eastAsia="Arial" w:hAnsi="Arial"/>
          <w:sz w:val="22"/>
          <w:szCs w:val="22"/>
          <w:rtl w:val="0"/>
        </w:rPr>
        <w:t xml:space="preserve">This model gives ABC Beverage a documented, data-driven tool to:</w:t>
      </w:r>
      <w:r w:rsidDel="00000000" w:rsidR="00000000" w:rsidRPr="00000000">
        <w:rPr>
          <w:rtl w:val="0"/>
        </w:rPr>
      </w:r>
    </w:p>
    <w:p w:rsidR="00000000" w:rsidDel="00000000" w:rsidP="00000000" w:rsidRDefault="00000000" w:rsidRPr="00000000" w14:paraId="00000097">
      <w:pPr>
        <w:spacing w:after="0" w:before="60" w:lineRule="auto"/>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 pH for new production batches before lab testing is complete.</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which production variables are most likely to cause pH to drift out of range.</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Demonstrate to regulators a formal understanding of our manufacturing process and pH drivers.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proactive quality control -- catching potential issues earlier in the production process.</w:t>
      </w:r>
    </w:p>
    <w:p w:rsidR="00000000" w:rsidDel="00000000" w:rsidP="00000000" w:rsidRDefault="00000000" w:rsidRPr="00000000" w14:paraId="0000009C">
      <w:pPr>
        <w:spacing w:after="0" w:before="120" w:lineRule="auto"/>
        <w:rPr/>
      </w:pPr>
      <w:r w:rsidDel="00000000" w:rsidR="00000000" w:rsidRPr="00000000">
        <w:rPr>
          <w:rtl w:val="0"/>
        </w:rPr>
      </w:r>
    </w:p>
    <w:p w:rsidR="00000000" w:rsidDel="00000000" w:rsidP="00000000" w:rsidRDefault="00000000" w:rsidRPr="00000000" w14:paraId="0000009D">
      <w:pPr>
        <w:spacing w:after="80" w:before="80" w:lineRule="auto"/>
        <w:rPr/>
      </w:pPr>
      <w:r w:rsidDel="00000000" w:rsidR="00000000" w:rsidRPr="00000000">
        <w:rPr>
          <w:rFonts w:ascii="Arial" w:cs="Arial" w:eastAsia="Arial" w:hAnsi="Arial"/>
          <w:sz w:val="22"/>
          <w:szCs w:val="22"/>
          <w:rtl w:val="0"/>
        </w:rPr>
        <w:t xml:space="preserve">The most actionable finding for production teams is the outsized role of Manufacturing Flow Rate. Monitoring and controlling this variable closely will have the greatest impact on maintaining consistent pH levels across all brands.</w:t>
      </w:r>
      <w:r w:rsidDel="00000000" w:rsidR="00000000" w:rsidRPr="00000000">
        <w:rPr>
          <w:rtl w:val="0"/>
        </w:rPr>
      </w:r>
    </w:p>
    <w:p w:rsidR="00000000" w:rsidDel="00000000" w:rsidP="00000000" w:rsidRDefault="00000000" w:rsidRPr="00000000" w14:paraId="0000009E">
      <w:pPr>
        <w:spacing w:after="0" w:before="240" w:lineRule="auto"/>
        <w:rPr/>
      </w:pPr>
      <w:r w:rsidDel="00000000" w:rsidR="00000000" w:rsidRPr="00000000">
        <w:rPr>
          <w:rtl w:val="0"/>
        </w:rPr>
      </w:r>
    </w:p>
    <w:p w:rsidR="00000000" w:rsidDel="00000000" w:rsidP="00000000" w:rsidRDefault="00000000" w:rsidRPr="00000000" w14:paraId="0000009F">
      <w:pPr>
        <w:pStyle w:val="Heading1"/>
        <w:pBdr>
          <w:bottom w:color="2e75b6" w:space="4" w:sz="8" w:val="single"/>
        </w:pBdr>
        <w:spacing w:after="120" w:before="360" w:lineRule="auto"/>
        <w:rPr/>
      </w:pPr>
      <w:r w:rsidDel="00000000" w:rsidR="00000000" w:rsidRPr="00000000">
        <w:rPr>
          <w:rFonts w:ascii="Arial" w:cs="Arial" w:eastAsia="Arial" w:hAnsi="Arial"/>
          <w:b w:val="1"/>
          <w:bCs w:val="1"/>
          <w:color w:val="1f4e79"/>
          <w:sz w:val="32"/>
          <w:szCs w:val="32"/>
          <w:rtl w:val="0"/>
        </w:rPr>
        <w:t xml:space="preserve">Limitations and Honest Caveats</w:t>
      </w:r>
      <w:r w:rsidDel="00000000" w:rsidR="00000000" w:rsidRPr="00000000">
        <w:rPr>
          <w:rtl w:val="0"/>
        </w:rPr>
      </w:r>
    </w:p>
    <w:p w:rsidR="00000000" w:rsidDel="00000000" w:rsidP="00000000" w:rsidRDefault="00000000" w:rsidRPr="00000000" w14:paraId="000000A0">
      <w:pPr>
        <w:spacing w:after="80" w:before="80" w:lineRule="auto"/>
        <w:rPr/>
      </w:pPr>
      <w:r w:rsidDel="00000000" w:rsidR="00000000" w:rsidRPr="00000000">
        <w:rPr>
          <w:rFonts w:ascii="Arial" w:cs="Arial" w:eastAsia="Arial" w:hAnsi="Arial"/>
          <w:sz w:val="22"/>
          <w:szCs w:val="22"/>
          <w:rtl w:val="0"/>
        </w:rPr>
        <w:t xml:space="preserve">No model is perfect. Our team wants leadership to be aware of a few honest limitations:</w:t>
      </w:r>
      <w:r w:rsidDel="00000000" w:rsidR="00000000" w:rsidRPr="00000000">
        <w:rPr>
          <w:rtl w:val="0"/>
        </w:rPr>
      </w:r>
    </w:p>
    <w:p w:rsidR="00000000" w:rsidDel="00000000" w:rsidP="00000000" w:rsidRDefault="00000000" w:rsidRPr="00000000" w14:paraId="000000A1">
      <w:pPr>
        <w:spacing w:after="0" w:before="60" w:lineRule="auto"/>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model learns from historical patterns. If production conditions change significantly (new equipment, new ingredients, new brands), the model should be retrained with updated data.</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Approximately 8% of records had missing data for one variable (MFR). These gaps were filled using typical historical values, which is standard practice but introduces a small degree of approximation.</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sensor readings appear unusual (e.g., Manufacturing Flow at -100). We treated these as real operating states rather than errors. If they are in fact sensor malfunctions, correcting them could improve model accuracy further.</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model predicts the most likely pH value. Individual batches may still fall outside the predicted range due to factors not captured in the sensor data.</w:t>
      </w:r>
    </w:p>
    <w:p w:rsidR="00000000" w:rsidDel="00000000" w:rsidP="00000000" w:rsidRDefault="00000000" w:rsidRPr="00000000" w14:paraId="000000A6">
      <w:pPr>
        <w:spacing w:after="0" w:before="240" w:lineRule="auto"/>
        <w:rPr/>
      </w:pPr>
      <w:r w:rsidDel="00000000" w:rsidR="00000000" w:rsidRPr="00000000">
        <w:rPr>
          <w:rtl w:val="0"/>
        </w:rPr>
      </w:r>
    </w:p>
    <w:p w:rsidR="00000000" w:rsidDel="00000000" w:rsidP="00000000" w:rsidRDefault="00000000" w:rsidRPr="00000000" w14:paraId="000000A7">
      <w:pPr>
        <w:pStyle w:val="Heading1"/>
        <w:pBdr>
          <w:bottom w:color="2e75b6" w:space="4" w:sz="8" w:val="single"/>
        </w:pBdr>
        <w:spacing w:after="120" w:before="360" w:lineRule="auto"/>
        <w:rPr/>
      </w:pPr>
      <w:r w:rsidDel="00000000" w:rsidR="00000000" w:rsidRPr="00000000">
        <w:rPr>
          <w:rFonts w:ascii="Arial" w:cs="Arial" w:eastAsia="Arial" w:hAnsi="Arial"/>
          <w:b w:val="1"/>
          <w:bCs w:val="1"/>
          <w:color w:val="1f4e79"/>
          <w:sz w:val="32"/>
          <w:szCs w:val="32"/>
          <w:rtl w:val="0"/>
        </w:rPr>
        <w:t xml:space="preserve">Recommended Next Steps</w:t>
      </w:r>
      <w:r w:rsidDel="00000000" w:rsidR="00000000" w:rsidRPr="00000000">
        <w:rPr>
          <w:rtl w:val="0"/>
        </w:rPr>
      </w:r>
    </w:p>
    <w:p w:rsidR="00000000" w:rsidDel="00000000" w:rsidP="00000000" w:rsidRDefault="00000000" w:rsidRPr="00000000" w14:paraId="000000A8">
      <w:pPr>
        <w:spacing w:after="0" w:before="60" w:lineRule="auto"/>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predictions with the production team for validation against any available lab measurements.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the Manufacturing Flow Rate anomalies (-100 readings) with engineering to confirm whether these reflect a real operating mode or a sensor issue.</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 a schedule for periodic model retraining as new production data accumulates.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integrating the model into production monitoring dashboards for real-time pH prediction.</w:t>
      </w:r>
    </w:p>
    <w:p w:rsidR="00000000" w:rsidDel="00000000" w:rsidP="00000000" w:rsidRDefault="00000000" w:rsidRPr="00000000" w14:paraId="000000AD">
      <w:pPr>
        <w:spacing w:after="0" w:before="240" w:lineRule="auto"/>
        <w:rPr/>
      </w:pPr>
      <w:r w:rsidDel="00000000" w:rsidR="00000000" w:rsidRPr="00000000">
        <w:rPr>
          <w:rtl w:val="0"/>
        </w:rPr>
      </w:r>
    </w:p>
    <w:p w:rsidR="00000000" w:rsidDel="00000000" w:rsidP="00000000" w:rsidRDefault="00000000" w:rsidRPr="00000000" w14:paraId="000000AE">
      <w:pPr>
        <w:pStyle w:val="Heading1"/>
        <w:pBdr>
          <w:bottom w:color="2e75b6" w:space="4" w:sz="8" w:val="single"/>
        </w:pBdr>
        <w:spacing w:after="120" w:before="360" w:lineRule="auto"/>
        <w:rPr/>
      </w:pPr>
      <w:r w:rsidDel="00000000" w:rsidR="00000000" w:rsidRPr="00000000">
        <w:rPr>
          <w:rFonts w:ascii="Arial" w:cs="Arial" w:eastAsia="Arial" w:hAnsi="Arial"/>
          <w:b w:val="1"/>
          <w:bCs w:val="1"/>
          <w:color w:val="1f4e79"/>
          <w:sz w:val="32"/>
          <w:szCs w:val="32"/>
          <w:rtl w:val="0"/>
        </w:rPr>
        <w:t xml:space="preserve">Glossary of Terms</w:t>
      </w:r>
      <w:r w:rsidDel="00000000" w:rsidR="00000000" w:rsidRPr="00000000">
        <w:rPr>
          <w:rtl w:val="0"/>
        </w:rPr>
      </w:r>
    </w:p>
    <w:p w:rsidR="00000000" w:rsidDel="00000000" w:rsidP="00000000" w:rsidRDefault="00000000" w:rsidRPr="00000000" w14:paraId="000000AF">
      <w:pPr>
        <w:spacing w:after="80" w:before="80" w:lineRule="auto"/>
        <w:rPr/>
      </w:pPr>
      <w:r w:rsidDel="00000000" w:rsidR="00000000" w:rsidRPr="00000000">
        <w:rPr>
          <w:rFonts w:ascii="Arial" w:cs="Arial" w:eastAsia="Arial" w:hAnsi="Arial"/>
          <w:sz w:val="22"/>
          <w:szCs w:val="22"/>
          <w:rtl w:val="0"/>
        </w:rPr>
        <w:t xml:space="preserve">For readers unfamiliar with data science terminology, the following plain-language definitions may be helpful:</w:t>
      </w:r>
      <w:r w:rsidDel="00000000" w:rsidR="00000000" w:rsidRPr="00000000">
        <w:rPr>
          <w:rtl w:val="0"/>
        </w:rPr>
      </w:r>
    </w:p>
    <w:p w:rsidR="00000000" w:rsidDel="00000000" w:rsidP="00000000" w:rsidRDefault="00000000" w:rsidRPr="00000000" w14:paraId="000000B0">
      <w:pPr>
        <w:spacing w:after="0" w:before="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60.0" w:type="dxa"/>
              <w:bottom w:w="100.0" w:type="dxa"/>
              <w:right w:w="16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ffffff"/>
                <w:sz w:val="22"/>
                <w:szCs w:val="22"/>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60.0" w:type="dxa"/>
              <w:bottom w:w="100.0" w:type="dxa"/>
              <w:right w:w="16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ffffff"/>
                <w:sz w:val="22"/>
                <w:szCs w:val="22"/>
                <w:rtl w:val="0"/>
              </w:rPr>
              <w:t xml:space="preserve">Plain-Language 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sz w:val="20"/>
                <w:szCs w:val="20"/>
                <w:rtl w:val="0"/>
              </w:rPr>
              <w:t xml:space="preserve">Predictive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A mathematical formula, trained on historical data, that estimates an outcome (like pH) based on input variables.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sz w:val="20"/>
                <w:szCs w:val="20"/>
                <w:rtl w:val="0"/>
              </w:rPr>
              <w:t xml:space="preserve">Training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The historical records used to teach the model the relationship between inputs and pH.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sz w:val="20"/>
                <w:szCs w:val="20"/>
                <w:rtl w:val="0"/>
              </w:rPr>
              <w:t xml:space="preserve">Test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New records the model has never seen, used to evaluate how well predictions hold up in practice.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sz w:val="20"/>
                <w:szCs w:val="20"/>
                <w:rtl w:val="0"/>
              </w:rPr>
              <w:t xml:space="preserve">RMSE (Error 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Root Mean Squared Error -- the average size of prediction mistakes in pH units. Lower is better.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sz w:val="20"/>
                <w:szCs w:val="20"/>
                <w:rtl w:val="0"/>
              </w:rPr>
              <w:t xml:space="preserve">Cross-Validation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A method of testing the model on multiple different data subsets to ensure it performs consistently, not just on one lucky split.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sz w:val="20"/>
                <w:szCs w:val="20"/>
                <w:rtl w:val="0"/>
              </w:rPr>
              <w:t xml:space="preserve">Feature Importance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A ranking of which input variables contribute most to the model's predictions.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sz w:val="20"/>
                <w:szCs w:val="20"/>
                <w:rtl w:val="0"/>
              </w:rPr>
              <w:t xml:space="preserve">Gradient Boosting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The modeling technique selected -- it builds predictions by combining many small decision rules, each correcting the errors of the last.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sz w:val="20"/>
                <w:szCs w:val="20"/>
                <w:rtl w:val="0"/>
              </w:rPr>
              <w:t xml:space="preserve">Imputation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Filling in missing data values using typical values calculated from the rest of the dataset.</w:t>
            </w:r>
            <w:r w:rsidDel="00000000" w:rsidR="00000000" w:rsidRPr="00000000">
              <w:rPr>
                <w:rtl w:val="0"/>
              </w:rPr>
            </w:r>
          </w:p>
        </w:tc>
      </w:tr>
    </w:tbl>
    <w:p w:rsidR="00000000" w:rsidDel="00000000" w:rsidP="00000000" w:rsidRDefault="00000000" w:rsidRPr="00000000" w14:paraId="000000C3">
      <w:pPr>
        <w:spacing w:after="0" w:before="360" w:lineRule="auto"/>
        <w:rPr/>
      </w:pPr>
      <w:r w:rsidDel="00000000" w:rsidR="00000000" w:rsidRPr="00000000">
        <w:rPr>
          <w:rtl w:val="0"/>
        </w:rPr>
      </w:r>
    </w:p>
    <w:p w:rsidR="00000000" w:rsidDel="00000000" w:rsidP="00000000" w:rsidRDefault="00000000" w:rsidRPr="00000000" w14:paraId="000000C4">
      <w:pPr>
        <w:pBdr>
          <w:top w:color="2e75b6" w:space="4" w:sz="4" w:val="single"/>
        </w:pBdr>
        <w:spacing w:after="80" w:before="240" w:lineRule="auto"/>
        <w:jc w:val="center"/>
        <w:rPr>
          <w:color w:val="888888"/>
        </w:rPr>
      </w:pPr>
      <w:r w:rsidDel="00000000" w:rsidR="00000000" w:rsidRPr="00000000">
        <w:rPr>
          <w:rFonts w:ascii="Arial" w:cs="Arial" w:eastAsia="Arial" w:hAnsi="Arial"/>
          <w:i w:val="1"/>
          <w:iCs w:val="1"/>
          <w:color w:val="888888"/>
          <w:sz w:val="18"/>
          <w:szCs w:val="18"/>
          <w:rtl w:val="0"/>
        </w:rPr>
        <w:t xml:space="preserve">ABC Beverage | </w:t>
      </w:r>
      <w:r w:rsidDel="00000000" w:rsidR="00000000" w:rsidRPr="00000000">
        <w:rPr>
          <w:i w:val="1"/>
          <w:iCs w:val="1"/>
          <w:color w:val="888888"/>
          <w:sz w:val="18"/>
          <w:szCs w:val="18"/>
          <w:rtl w:val="0"/>
        </w:rPr>
        <w:t xml:space="preserve">Kerwin Charles, Anthony Roman, Chanice Mckenzie, Joao De Oliveira, Hristiyana Yaneva</w:t>
      </w:r>
      <w:r w:rsidDel="00000000" w:rsidR="00000000" w:rsidRPr="00000000">
        <w:rPr>
          <w:rFonts w:ascii="Arial" w:cs="Arial" w:eastAsia="Arial" w:hAnsi="Arial"/>
          <w:i w:val="1"/>
          <w:iCs w:val="1"/>
          <w:color w:val="888888"/>
          <w:sz w:val="18"/>
          <w:szCs w:val="18"/>
          <w:rtl w:val="0"/>
        </w:rPr>
        <w:t xml:space="preserve"> | DATA 624 Project 2 | May 2026</w:t>
      </w:r>
      <w:r w:rsidDel="00000000" w:rsidR="00000000" w:rsidRPr="00000000">
        <w:rPr>
          <w:rtl w:val="0"/>
        </w:rPr>
      </w:r>
    </w:p>
    <w:sectPr>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jc w:val="center"/>
      <w:rPr/>
    </w:pPr>
    <w:r w:rsidDel="00000000" w:rsidR="00000000" w:rsidRPr="00000000">
      <w:rPr>
        <w:rFonts w:ascii="Arial" w:cs="Arial" w:eastAsia="Arial" w:hAnsi="Arial"/>
        <w:color w:val="888888"/>
        <w:sz w:val="18"/>
        <w:szCs w:val="18"/>
        <w:rtl w:val="0"/>
      </w:rPr>
      <w:t xml:space="preserve">ABC Beverage | pH Predictive Model | Business Summary | 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zOCzYZCqzbT7x2COlDQyJMdOMw==">CgMxLjA4AHIhMWRNR3ZQOEZ2ODl4cU9JRUtKMFNpc0JoMU5uZE1qX2Zk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