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0ECF94CC" w:rsidR="00D35FC2" w:rsidRDefault="00D35FC2" w:rsidP="00B30AB2">
      <w:pPr>
        <w:pStyle w:val="Heading1"/>
      </w:pPr>
      <w:r w:rsidRPr="00D35FC2">
        <w:t>CKMR model equations</w:t>
      </w:r>
    </w:p>
    <w:p w14:paraId="4C8C0EE8" w14:textId="75E67FC8" w:rsidR="00B30AB2" w:rsidRPr="00F05DB1" w:rsidRDefault="00B30AB2" w:rsidP="00B30AB2">
      <w:pPr>
        <w:pStyle w:val="Heading2"/>
        <w:rPr>
          <w:rFonts w:ascii="Garamond" w:eastAsiaTheme="minorEastAsia" w:hAnsi="Garamond"/>
        </w:rPr>
      </w:pPr>
      <w:r w:rsidRPr="00F05DB1">
        <w:rPr>
          <w:rFonts w:ascii="Garamond" w:eastAsiaTheme="minorEastAsia" w:hAnsi="Garamond"/>
        </w:rPr>
        <w:t>Uninformative prior</w:t>
      </w:r>
    </w:p>
    <w:p w14:paraId="15DBF019" w14:textId="5C0B1E3F" w:rsidR="00110B54" w:rsidRDefault="00417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γ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568FF538" w14:textId="58357525" w:rsidR="007A699B" w:rsidRPr="00110B54" w:rsidRDefault="007A69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3224B2AE" w14:textId="599085EC" w:rsidR="007A699B" w:rsidRPr="001348B3" w:rsidRDefault="00417457" w:rsidP="00110B5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 xml:space="preserve"> ~ </m:t>
          </m:r>
          <m: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15EEB9C" w14:textId="6C021D3C" w:rsidR="001348B3" w:rsidRPr="001348B3" w:rsidRDefault="001348B3" w:rsidP="001348B3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 ~ Uniform(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 10000)</m:t>
          </m:r>
        </m:oMath>
      </m:oMathPara>
    </w:p>
    <w:p w14:paraId="50165C18" w14:textId="3ABB7071" w:rsidR="001348B3" w:rsidRPr="00B30AB2" w:rsidRDefault="001348B3" w:rsidP="001348B3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~ Uniform(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10000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7D84D32" w14:textId="77777777" w:rsidR="001348B3" w:rsidRPr="00B30AB2" w:rsidRDefault="001348B3" w:rsidP="001348B3">
      <w:pPr>
        <w:ind w:left="720"/>
        <w:rPr>
          <w:rFonts w:eastAsiaTheme="minorEastAsia"/>
        </w:rPr>
      </w:pPr>
    </w:p>
    <w:p w14:paraId="26A4F530" w14:textId="77777777" w:rsidR="001348B3" w:rsidRPr="00B30AB2" w:rsidRDefault="001348B3" w:rsidP="00110B54">
      <w:pPr>
        <w:ind w:left="720"/>
        <w:rPr>
          <w:rFonts w:eastAsiaTheme="minorEastAsia"/>
        </w:rPr>
      </w:pPr>
    </w:p>
    <w:p w14:paraId="7F8E7A81" w14:textId="77777777" w:rsidR="001348B3" w:rsidRPr="003570D1" w:rsidRDefault="001348B3" w:rsidP="001348B3">
      <w:pPr>
        <w:pStyle w:val="Heading1"/>
      </w:pPr>
      <w:r w:rsidRPr="003570D1">
        <w:t>Where</w:t>
      </w:r>
      <w:r>
        <w:t>,</w:t>
      </w:r>
    </w:p>
    <w:p w14:paraId="17FE9A08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N = adult abundance (sex-specific)</w:t>
      </w:r>
    </w:p>
    <w:p w14:paraId="1D67DF6D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Y = number of observed matches (half siblings)</w:t>
      </w:r>
    </w:p>
    <w:p w14:paraId="34F32D1E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R = number of pairwise comparisons</w:t>
      </w:r>
    </w:p>
    <w:p w14:paraId="7016AD8A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a = older birth year,</w:t>
      </w:r>
    </w:p>
    <w:p w14:paraId="310C7893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b = younger birth year,</w:t>
      </w:r>
    </w:p>
    <w:p w14:paraId="467A798A" w14:textId="77777777" w:rsidR="001348B3" w:rsidRPr="00F57B38" w:rsidRDefault="001348B3" w:rsidP="001348B3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c = difference between older birth year and younger birth year,</w:t>
      </w:r>
    </w:p>
    <w:p w14:paraId="639590AD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1B7663">
        <w:rPr>
          <w:rFonts w:ascii="Garamond" w:eastAsiaTheme="minorEastAsia" w:hAnsi="Garamond" w:cstheme="minorHAnsi"/>
          <w:i/>
          <w:iCs/>
          <w:sz w:val="28"/>
          <w:szCs w:val="28"/>
        </w:rPr>
        <w:t>γ</w:t>
      </w:r>
      <w:r w:rsidRPr="00F57B38">
        <w:rPr>
          <w:rFonts w:ascii="Garamond" w:eastAsiaTheme="minorEastAsia" w:hAnsi="Garamond" w:cstheme="minorHAnsi"/>
          <w:sz w:val="28"/>
          <w:szCs w:val="28"/>
        </w:rPr>
        <w:t xml:space="preserve"> = year of estimation (arbitrary)</w:t>
      </w:r>
      <w:r>
        <w:rPr>
          <w:rFonts w:ascii="Garamond" w:eastAsiaTheme="minorEastAsia" w:hAnsi="Garamond" w:cstheme="minorHAnsi"/>
          <w:sz w:val="28"/>
          <w:szCs w:val="28"/>
        </w:rPr>
        <w:t>,</w:t>
      </w:r>
    </w:p>
    <w:p w14:paraId="7BDC2C1D" w14:textId="77777777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2B0754">
        <w:rPr>
          <w:rFonts w:ascii="Cambria Math" w:eastAsiaTheme="minorEastAsia" w:hAnsi="Cambria Math" w:cs="Times New Roman"/>
          <w:i/>
          <w:iCs/>
          <w:sz w:val="28"/>
          <w:szCs w:val="28"/>
        </w:rPr>
        <w:t>ɸ</w:t>
      </w:r>
      <w:r w:rsidRPr="002B0754">
        <w:rPr>
          <w:rFonts w:ascii="Garamond" w:eastAsiaTheme="minorEastAsia" w:hAnsi="Garamond" w:cstheme="minorHAnsi"/>
          <w:sz w:val="28"/>
          <w:szCs w:val="28"/>
        </w:rPr>
        <w:t xml:space="preserve"> = survival</w:t>
      </w:r>
    </w:p>
    <w:p w14:paraId="4EE57A03" w14:textId="48954A9F" w:rsidR="001348B3" w:rsidRDefault="001348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AC832E" w14:textId="58ACF017" w:rsidR="00D14A01" w:rsidRPr="00F05DB1" w:rsidRDefault="00B30AB2" w:rsidP="00B30AB2">
      <w:pPr>
        <w:pStyle w:val="Heading2"/>
        <w:rPr>
          <w:rFonts w:ascii="Garamond" w:eastAsiaTheme="minorEastAsia" w:hAnsi="Garamond"/>
        </w:rPr>
      </w:pPr>
      <w:commentRangeStart w:id="0"/>
      <w:r w:rsidRPr="00F05DB1">
        <w:rPr>
          <w:rFonts w:ascii="Garamond" w:eastAsiaTheme="minorEastAsia" w:hAnsi="Garamond"/>
        </w:rPr>
        <w:lastRenderedPageBreak/>
        <w:t>Hierarchical model</w:t>
      </w:r>
      <w:commentRangeEnd w:id="0"/>
      <w:r w:rsidR="00C5267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AE74D0C" w14:textId="7069B02A" w:rsidR="00B30AB2" w:rsidRDefault="00417457" w:rsidP="00B30A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γ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56839874" w14:textId="77777777" w:rsidR="00B30AB2" w:rsidRPr="00110B54" w:rsidRDefault="00B30AB2" w:rsidP="00B30AB2">
      <w:pPr>
        <w:rPr>
          <w:rFonts w:eastAsiaTheme="minorEastAsia"/>
        </w:rPr>
      </w:pPr>
      <w:commentRangeStart w:id="1"/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commentRangeStart w:id="2"/>
    <w:p w14:paraId="43B0CF11" w14:textId="50E95570" w:rsidR="00B30AB2" w:rsidRPr="00B30AB2" w:rsidRDefault="00417457" w:rsidP="00B30AB2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 xml:space="preserve"> ~ Normal(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</m:oMath>
      </m:oMathPara>
    </w:p>
    <w:p w14:paraId="548D22DC" w14:textId="466F70F5" w:rsidR="00B30AB2" w:rsidRPr="00466325" w:rsidRDefault="00B30AB2" w:rsidP="00B30AB2">
      <w:pPr>
        <w:ind w:left="720"/>
        <w:rPr>
          <w:rFonts w:eastAsiaTheme="minorEastAsia"/>
        </w:rPr>
      </w:pPr>
      <w:commentRangeStart w:id="3"/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</w:rPr>
            <m:t xml:space="preserve"> ~ Normal(1,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w:commentRangeEnd w:id="3"/>
          <m:r>
            <m:rPr>
              <m:sty m:val="p"/>
            </m:rPr>
            <w:rPr>
              <w:rStyle w:val="CommentReference"/>
            </w:rPr>
            <w:commentReference w:id="3"/>
          </m:r>
        </m:oMath>
      </m:oMathPara>
    </w:p>
    <w:commentRangeStart w:id="4"/>
    <w:p w14:paraId="3C4D44E4" w14:textId="2D7C290C" w:rsidR="00466325" w:rsidRPr="00297BCF" w:rsidRDefault="00417457" w:rsidP="00466325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</m:oMath>
      </m:oMathPara>
    </w:p>
    <w:commentRangeStart w:id="5"/>
    <w:p w14:paraId="3814CCA4" w14:textId="742765F4" w:rsidR="004A11A0" w:rsidRPr="00E35057" w:rsidRDefault="00417457" w:rsidP="00CA7830">
      <w:pPr>
        <w:ind w:left="72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adj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w:commentRangeEnd w:id="5"/>
          <m:r>
            <m:rPr>
              <m:sty m:val="p"/>
            </m:rPr>
            <w:rPr>
              <w:rStyle w:val="CommentReference"/>
            </w:rPr>
            <w:commentReference w:id="5"/>
          </m:r>
        </m:oMath>
      </m:oMathPara>
    </w:p>
    <w:p w14:paraId="267F3734" w14:textId="00B9D5EA" w:rsidR="00E35057" w:rsidRPr="00B90E4B" w:rsidRDefault="00E35057" w:rsidP="00CA7830">
      <w:pPr>
        <w:ind w:left="720"/>
        <w:rPr>
          <w:rFonts w:eastAsiaTheme="minorEastAsia"/>
        </w:rPr>
      </w:pPr>
      <w:commentRangeStart w:id="6"/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w:commentRangeEnd w:id="6"/>
          <m:r>
            <m:rPr>
              <m:sty m:val="p"/>
            </m:rPr>
            <w:rPr>
              <w:rStyle w:val="CommentReference"/>
            </w:rPr>
            <w:commentReference w:id="6"/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commentRangeStart w:id="7"/>
    <w:p w14:paraId="7450269B" w14:textId="31BFBA90" w:rsidR="00B90E4B" w:rsidRPr="00E35057" w:rsidRDefault="00417457" w:rsidP="00CA783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w:commentRangeEnd w:id="7"/>
          <m:r>
            <m:rPr>
              <m:sty m:val="p"/>
            </m:rPr>
            <w:rPr>
              <w:rStyle w:val="CommentReference"/>
            </w:rPr>
            <w:commentReference w:id="7"/>
          </m:r>
        </m:oMath>
      </m:oMathPara>
    </w:p>
    <w:commentRangeStart w:id="8"/>
    <w:p w14:paraId="52521AEB" w14:textId="448DB5AE" w:rsidR="00CA7830" w:rsidRPr="00CA7830" w:rsidRDefault="00417457" w:rsidP="00CA783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 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rad>
          <w:commentRangeEnd w:id="8"/>
          <m:r>
            <m:rPr>
              <m:sty m:val="p"/>
            </m:rPr>
            <w:rPr>
              <w:rStyle w:val="CommentReference"/>
            </w:rPr>
            <w:commentReference w:id="8"/>
          </m:r>
        </m:oMath>
      </m:oMathPara>
    </w:p>
    <w:p w14:paraId="2F97495E" w14:textId="3219E730" w:rsidR="00D14A01" w:rsidRPr="003570D1" w:rsidRDefault="00D14A01" w:rsidP="003570D1">
      <w:pPr>
        <w:pStyle w:val="Heading1"/>
      </w:pPr>
      <w:r w:rsidRPr="003570D1">
        <w:t>Where</w:t>
      </w:r>
      <w:r w:rsidR="00296D4F">
        <w:t>,</w:t>
      </w:r>
    </w:p>
    <w:p w14:paraId="19349225" w14:textId="7ECCFDE9" w:rsidR="00F05DB1" w:rsidRDefault="00F05DB1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N = adult abundance (sex-specific)</w:t>
      </w:r>
    </w:p>
    <w:p w14:paraId="1C87D6E9" w14:textId="18CA0528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Y = </w:t>
      </w:r>
      <w:r w:rsidR="00CD4E15">
        <w:rPr>
          <w:rFonts w:ascii="Garamond" w:eastAsiaTheme="minorEastAsia" w:hAnsi="Garamond"/>
          <w:sz w:val="28"/>
          <w:szCs w:val="28"/>
        </w:rPr>
        <w:t xml:space="preserve">number of observed </w:t>
      </w:r>
      <w:r>
        <w:rPr>
          <w:rFonts w:ascii="Garamond" w:eastAsiaTheme="minorEastAsia" w:hAnsi="Garamond"/>
          <w:sz w:val="28"/>
          <w:szCs w:val="28"/>
        </w:rPr>
        <w:t>matches (half siblings)</w:t>
      </w:r>
    </w:p>
    <w:p w14:paraId="47564BC0" w14:textId="23683B79" w:rsidR="002B0754" w:rsidRDefault="002B0754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R = number of pairwise comparisons</w:t>
      </w:r>
    </w:p>
    <w:p w14:paraId="072138F4" w14:textId="57BEA1E9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a = older birth year,</w:t>
      </w:r>
    </w:p>
    <w:p w14:paraId="1CFF7825" w14:textId="0F3F6044" w:rsidR="00DD0B18" w:rsidRDefault="00DD0B18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b = younger birth year,</w:t>
      </w:r>
    </w:p>
    <w:p w14:paraId="0D5CD976" w14:textId="0D07EA5E" w:rsidR="00297BCF" w:rsidRPr="00F57B38" w:rsidRDefault="00297BCF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c = difference between older birth year and younger birth year,</w:t>
      </w:r>
    </w:p>
    <w:p w14:paraId="341822E5" w14:textId="1E90126F" w:rsidR="00DD0B18" w:rsidRDefault="001B7663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bookmarkStart w:id="9" w:name="_Hlk92200130"/>
      <w:r w:rsidRPr="001B7663">
        <w:rPr>
          <w:rFonts w:ascii="Garamond" w:eastAsiaTheme="minorEastAsia" w:hAnsi="Garamond" w:cstheme="minorHAnsi"/>
          <w:i/>
          <w:iCs/>
          <w:sz w:val="28"/>
          <w:szCs w:val="28"/>
        </w:rPr>
        <w:t>γ</w:t>
      </w:r>
      <w:bookmarkEnd w:id="9"/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year of estimation (arbitrary)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181FEEF0" w14:textId="1935DB7E" w:rsidR="002B0754" w:rsidRDefault="002B0754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2B0754">
        <w:rPr>
          <w:rFonts w:ascii="Cambria Math" w:eastAsiaTheme="minorEastAsia" w:hAnsi="Cambria Math" w:cs="Times New Roman"/>
          <w:i/>
          <w:iCs/>
          <w:sz w:val="28"/>
          <w:szCs w:val="28"/>
        </w:rPr>
        <w:t>ɸ</w:t>
      </w:r>
      <w:r w:rsidRPr="002B0754">
        <w:rPr>
          <w:rFonts w:ascii="Garamond" w:eastAsiaTheme="minorEastAsia" w:hAnsi="Garamond" w:cstheme="minorHAnsi"/>
          <w:sz w:val="28"/>
          <w:szCs w:val="28"/>
        </w:rPr>
        <w:t xml:space="preserve"> = survival</w:t>
      </w:r>
    </w:p>
    <w:p w14:paraId="42323063" w14:textId="12CEB773" w:rsidR="00F05DB1" w:rsidRPr="00F05DB1" w:rsidRDefault="00F05DB1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>
        <w:rPr>
          <w:rFonts w:ascii="Garamond" w:eastAsiaTheme="minorEastAsia" w:hAnsi="Garamond" w:cstheme="minorHAnsi"/>
          <w:b/>
          <w:bCs/>
          <w:sz w:val="28"/>
          <w:szCs w:val="28"/>
        </w:rPr>
        <w:t>C</w:t>
      </w:r>
      <w:r>
        <w:rPr>
          <w:rFonts w:ascii="Garamond" w:eastAsiaTheme="minorEastAsia" w:hAnsi="Garamond" w:cstheme="minorHAnsi"/>
          <w:sz w:val="28"/>
          <w:szCs w:val="28"/>
        </w:rPr>
        <w:t xml:space="preserve"> = conversion factor</w:t>
      </w:r>
    </w:p>
    <w:p w14:paraId="1113E9A1" w14:textId="77777777" w:rsidR="002B0754" w:rsidRPr="002B0754" w:rsidRDefault="002B0754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</w:p>
    <w:p w14:paraId="279DFC9C" w14:textId="32B1CB44" w:rsidR="002B0754" w:rsidRPr="00F57B38" w:rsidRDefault="002B0754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</w:p>
    <w:p w14:paraId="7829B6DC" w14:textId="2BFAD2D7" w:rsidR="00D14A01" w:rsidRPr="00F57B38" w:rsidDel="002B0754" w:rsidRDefault="00D14A01" w:rsidP="00D14A01">
      <w:pPr>
        <w:spacing w:after="0" w:line="240" w:lineRule="auto"/>
        <w:contextualSpacing/>
        <w:rPr>
          <w:del w:id="10" w:author="John Sw." w:date="2022-01-21T10:26:00Z"/>
          <w:rFonts w:ascii="Garamond" w:eastAsiaTheme="minorEastAsia" w:hAnsi="Garamond"/>
          <w:sz w:val="28"/>
          <w:szCs w:val="28"/>
        </w:rPr>
      </w:pPr>
      <w:del w:id="11" w:author="John Sw." w:date="2022-01-21T10:26:00Z">
        <w:r w:rsidRPr="00F57B38" w:rsidDel="002B0754">
          <w:rPr>
            <w:rFonts w:ascii="Garamond" w:eastAsiaTheme="minorEastAsia" w:hAnsi="Garamond"/>
            <w:sz w:val="28"/>
            <w:szCs w:val="28"/>
          </w:rPr>
          <w:delText>N</w:delText>
        </w:r>
        <w:r w:rsidR="001B7663" w:rsidRPr="001B7663" w:rsidDel="002B0754">
          <w:rPr>
            <w:rFonts w:ascii="Garamond" w:eastAsiaTheme="minorEastAsia" w:hAnsi="Garamond" w:cstheme="minorHAnsi"/>
            <w:i/>
            <w:iCs/>
            <w:sz w:val="28"/>
            <w:szCs w:val="28"/>
          </w:rPr>
          <w:delText>γ</w:delText>
        </w:r>
        <w:r w:rsidRPr="00F57B38" w:rsidDel="002B0754">
          <w:rPr>
            <w:rFonts w:ascii="Garamond" w:eastAsiaTheme="minorEastAsia" w:hAnsi="Garamond"/>
            <w:sz w:val="28"/>
            <w:szCs w:val="28"/>
          </w:rPr>
          <w:delText xml:space="preserve"> = number of females</w:delText>
        </w:r>
        <w:r w:rsidR="00DD0B18" w:rsidRPr="00F57B38" w:rsidDel="002B0754">
          <w:rPr>
            <w:rFonts w:ascii="Garamond" w:eastAsiaTheme="minorEastAsia" w:hAnsi="Garamond"/>
            <w:sz w:val="28"/>
            <w:szCs w:val="28"/>
          </w:rPr>
          <w:delText xml:space="preserve"> in </w:delText>
        </w:r>
        <w:r w:rsidR="00E42144" w:rsidDel="002B0754">
          <w:rPr>
            <w:rFonts w:ascii="Garamond" w:eastAsiaTheme="minorEastAsia" w:hAnsi="Garamond"/>
            <w:sz w:val="28"/>
            <w:szCs w:val="28"/>
          </w:rPr>
          <w:delText>estimation year</w:delText>
        </w:r>
        <w:r w:rsidR="00D35FC2" w:rsidDel="002B0754">
          <w:rPr>
            <w:rFonts w:ascii="Garamond" w:eastAsiaTheme="minorEastAsia" w:hAnsi="Garamond"/>
            <w:sz w:val="28"/>
            <w:szCs w:val="28"/>
          </w:rPr>
          <w:delText>,</w:delText>
        </w:r>
      </w:del>
    </w:p>
    <w:p w14:paraId="68BABF24" w14:textId="2A79D3AE" w:rsidR="00D14A01" w:rsidRPr="00F57B38" w:rsidDel="002B0754" w:rsidRDefault="00D14A01" w:rsidP="00D14A01">
      <w:pPr>
        <w:spacing w:after="0" w:line="240" w:lineRule="auto"/>
        <w:contextualSpacing/>
        <w:rPr>
          <w:del w:id="12" w:author="John Sw." w:date="2022-01-21T10:26:00Z"/>
          <w:rFonts w:ascii="Garamond" w:eastAsiaTheme="minorEastAsia" w:hAnsi="Garamond" w:cstheme="minorHAnsi"/>
          <w:sz w:val="28"/>
          <w:szCs w:val="28"/>
        </w:rPr>
      </w:pPr>
      <w:del w:id="13" w:author="John Sw." w:date="2022-01-21T10:26:00Z">
        <w:r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>λ</w:delText>
        </w:r>
        <w:r w:rsidR="00F57B38" w:rsidRPr="00F57B38" w:rsidDel="002B0754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delText xml:space="preserve">(b – </w:delText>
        </w:r>
        <w:r w:rsidR="008D48A5" w:rsidRPr="008D48A5" w:rsidDel="002B0754">
          <w:rPr>
            <w:rFonts w:ascii="Garamond" w:eastAsiaTheme="minorEastAsia" w:hAnsi="Garamond" w:cstheme="minorHAnsi"/>
            <w:i/>
            <w:iCs/>
            <w:sz w:val="28"/>
            <w:szCs w:val="28"/>
            <w:vertAlign w:val="superscript"/>
          </w:rPr>
          <w:delText>γ</w:delText>
        </w:r>
        <w:r w:rsidR="00F57B38" w:rsidRPr="00F57B38" w:rsidDel="002B0754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delText>)</w:delText>
        </w:r>
        <w:r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 xml:space="preserve"> = population </w:delText>
        </w:r>
        <w:r w:rsidR="00C737E5" w:rsidDel="002B0754">
          <w:rPr>
            <w:rFonts w:ascii="Garamond" w:eastAsiaTheme="minorEastAsia" w:hAnsi="Garamond" w:cstheme="minorHAnsi"/>
            <w:sz w:val="28"/>
            <w:szCs w:val="28"/>
          </w:rPr>
          <w:delText>change</w:delText>
        </w:r>
        <w:r w:rsidR="00C737E5"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 xml:space="preserve"> </w:delText>
        </w:r>
        <w:r w:rsidR="00DD0B18"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>between year of estimation and birth year b</w:delText>
        </w:r>
        <w:r w:rsidR="00D35FC2" w:rsidDel="002B0754">
          <w:rPr>
            <w:rFonts w:ascii="Garamond" w:eastAsiaTheme="minorEastAsia" w:hAnsi="Garamond" w:cstheme="minorHAnsi"/>
            <w:sz w:val="28"/>
            <w:szCs w:val="28"/>
          </w:rPr>
          <w:delText>,</w:delText>
        </w:r>
      </w:del>
    </w:p>
    <w:p w14:paraId="114EF152" w14:textId="689B6C51" w:rsidR="00DD0B18" w:rsidRPr="00F57B38" w:rsidDel="002B0754" w:rsidRDefault="00F57B38" w:rsidP="00D14A01">
      <w:pPr>
        <w:spacing w:after="0" w:line="240" w:lineRule="auto"/>
        <w:contextualSpacing/>
        <w:rPr>
          <w:del w:id="14" w:author="John Sw." w:date="2022-01-21T10:26:00Z"/>
          <w:rFonts w:ascii="Garamond" w:eastAsiaTheme="minorEastAsia" w:hAnsi="Garamond" w:cstheme="minorHAnsi"/>
          <w:sz w:val="28"/>
          <w:szCs w:val="28"/>
        </w:rPr>
      </w:pPr>
      <w:del w:id="15" w:author="John Sw." w:date="2022-01-21T10:26:00Z">
        <w:r w:rsidRPr="00F57B38" w:rsidDel="002B0754">
          <w:rPr>
            <w:rFonts w:ascii="Cambria" w:eastAsiaTheme="minorEastAsia" w:hAnsi="Cambria" w:cs="Cambria"/>
            <w:sz w:val="28"/>
            <w:szCs w:val="28"/>
          </w:rPr>
          <w:delText>ϕ</w:delText>
        </w:r>
        <w:r w:rsidRPr="00F57B38" w:rsidDel="002B0754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delText xml:space="preserve"> </w:delText>
        </w:r>
        <w:r w:rsidR="00DD0B18" w:rsidRPr="00F57B38" w:rsidDel="002B0754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delText>(b-a)</w:delText>
        </w:r>
        <w:r w:rsidR="00DD0B18"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 xml:space="preserve"> = </w:delText>
        </w:r>
        <w:r w:rsidR="00FF5DF3" w:rsidDel="002B0754">
          <w:rPr>
            <w:rFonts w:ascii="Garamond" w:eastAsiaTheme="minorEastAsia" w:hAnsi="Garamond" w:cstheme="minorHAnsi"/>
            <w:sz w:val="28"/>
            <w:szCs w:val="28"/>
          </w:rPr>
          <w:delText xml:space="preserve">expected </w:delText>
        </w:r>
        <w:r w:rsidR="00DD0B18"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>survival from birth year a (older) to birth year b (younger)</w:delText>
        </w:r>
        <w:r w:rsidR="00D35FC2" w:rsidDel="002B0754">
          <w:rPr>
            <w:rFonts w:ascii="Garamond" w:eastAsiaTheme="minorEastAsia" w:hAnsi="Garamond" w:cstheme="minorHAnsi"/>
            <w:sz w:val="28"/>
            <w:szCs w:val="28"/>
          </w:rPr>
          <w:delText>,</w:delText>
        </w:r>
      </w:del>
    </w:p>
    <w:p w14:paraId="466102BA" w14:textId="36C08C64" w:rsidR="00700C02" w:rsidDel="002B0754" w:rsidRDefault="00417457" w:rsidP="00D14A01">
      <w:pPr>
        <w:spacing w:after="0" w:line="240" w:lineRule="auto"/>
        <w:contextualSpacing/>
        <w:rPr>
          <w:del w:id="16" w:author="John Sw." w:date="2022-01-21T10:26:00Z"/>
          <w:rFonts w:ascii="Garamond" w:eastAsiaTheme="minorEastAsia" w:hAnsi="Garamond" w:cstheme="minorHAnsi"/>
          <w:sz w:val="28"/>
          <w:szCs w:val="28"/>
        </w:rPr>
      </w:pPr>
      <m:oMath>
        <m:sSub>
          <m:sSubPr>
            <m:ctrlPr>
              <w:del w:id="17" w:author="John Sw." w:date="2022-01-21T10:26:00Z">
                <w:rPr>
                  <w:rFonts w:ascii="Cambria Math" w:eastAsiaTheme="minorEastAsia" w:hAnsi="Cambria Math"/>
                  <w:i/>
                </w:rPr>
              </w:del>
            </m:ctrlPr>
          </m:sSubPr>
          <m:e>
            <m:r>
              <w:del w:id="18" w:author="John Sw." w:date="2022-01-21T10:26:00Z">
                <w:rPr>
                  <w:rFonts w:ascii="Cambria Math" w:eastAsiaTheme="minorEastAsia" w:hAnsi="Cambria Math"/>
                </w:rPr>
                <m:t>R</m:t>
              </w:del>
            </m:r>
          </m:e>
          <m:sub>
            <m:r>
              <w:del w:id="19" w:author="John Sw." w:date="2022-01-21T10:26:00Z">
                <w:rPr>
                  <w:rFonts w:ascii="Cambria Math" w:eastAsiaTheme="minorEastAsia" w:hAnsi="Cambria Math"/>
                </w:rPr>
                <m:t>a, b</m:t>
              </w:del>
            </m:r>
          </m:sub>
        </m:sSub>
      </m:oMath>
      <w:del w:id="20" w:author="John Sw." w:date="2022-01-21T10:26:00Z">
        <w:r w:rsidR="00700C02"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 xml:space="preserve"> = total number of comparisons between individuals born in year a and </w:delText>
        </w:r>
        <w:r w:rsidR="007A699B" w:rsidRPr="00F57B38" w:rsidDel="002B0754">
          <w:rPr>
            <w:rFonts w:ascii="Garamond" w:eastAsiaTheme="minorEastAsia" w:hAnsi="Garamond" w:cstheme="minorHAnsi"/>
            <w:sz w:val="28"/>
            <w:szCs w:val="28"/>
          </w:rPr>
          <w:delText>individuals born in year b</w:delText>
        </w:r>
        <w:r w:rsidR="00D35FC2" w:rsidDel="002B0754">
          <w:rPr>
            <w:rFonts w:ascii="Garamond" w:eastAsiaTheme="minorEastAsia" w:hAnsi="Garamond" w:cstheme="minorHAnsi"/>
            <w:sz w:val="28"/>
            <w:szCs w:val="28"/>
          </w:rPr>
          <w:delText>.</w:delText>
        </w:r>
      </w:del>
    </w:p>
    <w:p w14:paraId="6132D8DF" w14:textId="5DC6E6C5" w:rsidR="007F1F95" w:rsidRPr="007F1F95" w:rsidDel="002B0754" w:rsidRDefault="007F1F95" w:rsidP="00D14A01">
      <w:pPr>
        <w:spacing w:after="0" w:line="240" w:lineRule="auto"/>
        <w:contextualSpacing/>
        <w:rPr>
          <w:del w:id="21" w:author="John Sw." w:date="2022-01-21T10:26:00Z"/>
          <w:rFonts w:ascii="Garamond" w:eastAsiaTheme="minorEastAsia" w:hAnsi="Garamond" w:cstheme="minorHAnsi"/>
          <w:sz w:val="24"/>
          <w:szCs w:val="24"/>
        </w:rPr>
      </w:pPr>
      <w:del w:id="22" w:author="John Sw." w:date="2022-01-21T10:26:00Z">
        <w:r w:rsidDel="002B0754">
          <w:rPr>
            <w:rFonts w:ascii="Garamond" w:eastAsiaTheme="minorEastAsia" w:hAnsi="Garamond" w:cstheme="minorHAnsi"/>
            <w:sz w:val="28"/>
            <w:szCs w:val="28"/>
          </w:rPr>
          <w:delText>n</w:delText>
        </w:r>
        <w:r w:rsidDel="002B0754">
          <w:rPr>
            <w:rFonts w:ascii="Garamond" w:eastAsiaTheme="minorEastAsia" w:hAnsi="Garamond" w:cstheme="minorHAnsi"/>
            <w:sz w:val="28"/>
            <w:szCs w:val="28"/>
            <w:vertAlign w:val="subscript"/>
          </w:rPr>
          <w:delText>c</w:delText>
        </w:r>
        <w:r w:rsidDel="002B0754">
          <w:rPr>
            <w:rFonts w:ascii="Garamond" w:eastAsiaTheme="minorEastAsia" w:hAnsi="Garamond" w:cstheme="minorHAnsi"/>
            <w:sz w:val="28"/>
            <w:szCs w:val="28"/>
          </w:rPr>
          <w:delText xml:space="preserve"> = number of different gap years</w:delText>
        </w:r>
      </w:del>
    </w:p>
    <w:p w14:paraId="4DE8A03F" w14:textId="3B3C1462" w:rsidR="007A699B" w:rsidDel="00EB08F3" w:rsidRDefault="007A699B" w:rsidP="00D14A01">
      <w:pPr>
        <w:spacing w:after="0" w:line="240" w:lineRule="auto"/>
        <w:contextualSpacing/>
        <w:rPr>
          <w:del w:id="23" w:author="John Sw." w:date="2022-01-21T10:51:00Z"/>
          <w:rFonts w:ascii="Garamond" w:eastAsiaTheme="minorEastAsia" w:hAnsi="Garamond" w:cstheme="minorHAnsi"/>
        </w:rPr>
      </w:pPr>
    </w:p>
    <w:p w14:paraId="5173164F" w14:textId="69FDD6C5" w:rsidR="008D48A5" w:rsidRPr="008D48A5" w:rsidRDefault="008D48A5" w:rsidP="008D48A5">
      <w:pPr>
        <w:rPr>
          <w:rFonts w:ascii="Garamond" w:eastAsiaTheme="minorEastAsia" w:hAnsi="Garamond"/>
          <w:sz w:val="36"/>
          <w:szCs w:val="36"/>
        </w:rPr>
      </w:pPr>
      <w:commentRangeStart w:id="24"/>
      <w:r w:rsidRPr="008D48A5">
        <w:rPr>
          <w:rFonts w:ascii="Garamond" w:eastAsiaTheme="minorEastAsia" w:hAnsi="Garamond"/>
          <w:sz w:val="36"/>
          <w:szCs w:val="36"/>
        </w:rPr>
        <w:t>Model</w:t>
      </w:r>
      <w:commentRangeEnd w:id="24"/>
      <w:r w:rsidR="00EB08F3">
        <w:rPr>
          <w:rStyle w:val="CommentReference"/>
        </w:rPr>
        <w:commentReference w:id="24"/>
      </w:r>
    </w:p>
    <w:p w14:paraId="49945D76" w14:textId="19A55737" w:rsid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#---------------Calculating mean and sd on abundance prior------------------</w:t>
      </w:r>
    </w:p>
    <w:p w14:paraId="503408C7" w14:textId="781B4789" w:rsid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#Positive comparisons</w:t>
      </w:r>
    </w:p>
    <w:p w14:paraId="77ED2BC7" w14:textId="60845815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mom_positives.gap &lt;- positives %&gt;% filter(Ind_1_mom == Ind_2_mom) %&gt;% </w:t>
      </w:r>
    </w:p>
    <w:p w14:paraId="60B577DD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mutate(yr_gap = Ind_2_birth - Ind_1_birth) %&gt;% </w:t>
      </w:r>
    </w:p>
    <w:p w14:paraId="2CC43BD1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dplyr::select(yr_gap) %&gt;% </w:t>
      </w:r>
    </w:p>
    <w:p w14:paraId="7F37954B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plyr::count() </w:t>
      </w:r>
    </w:p>
    <w:p w14:paraId="4B8A717B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</w:p>
    <w:p w14:paraId="19305A78" w14:textId="2AA0DBC1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#</w:t>
      </w:r>
      <w:r>
        <w:rPr>
          <w:rFonts w:ascii="Garamond" w:hAnsi="Garamond"/>
        </w:rPr>
        <w:t>N</w:t>
      </w:r>
      <w:r w:rsidRPr="00C52671">
        <w:rPr>
          <w:rFonts w:ascii="Garamond" w:hAnsi="Garamond"/>
        </w:rPr>
        <w:t>egative comparisons</w:t>
      </w:r>
    </w:p>
    <w:p w14:paraId="270CEDDF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mom_negatives.gap &lt;- pairwise.df_all.info %&gt;% filter(Ind_1_mom != Ind_2_mom &amp; Ind_1_birth != Ind_2_birth) %&gt;% #filter for same cohort is repetitive</w:t>
      </w:r>
    </w:p>
    <w:p w14:paraId="360E44AD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lastRenderedPageBreak/>
        <w:t xml:space="preserve">  mutate(yr_gap = Ind_2_birth - Ind_1_birth) %&gt;% </w:t>
      </w:r>
    </w:p>
    <w:p w14:paraId="5C6D7152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dplyr::select(yr_gap) %&gt;% </w:t>
      </w:r>
    </w:p>
    <w:p w14:paraId="6DA133C6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plyr::count() </w:t>
      </w:r>
    </w:p>
    <w:p w14:paraId="75ACF23C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</w:p>
    <w:p w14:paraId="06D5D8CB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mom_comps.gap &lt;- mom_positives.gap %&gt;% </w:t>
      </w:r>
    </w:p>
    <w:p w14:paraId="54EA93ED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rename(yes = freq) %&gt;% </w:t>
      </w:r>
    </w:p>
    <w:p w14:paraId="4639BD12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full_join(mom_negatives.gap, by = "yr_gap") %&gt;% </w:t>
      </w:r>
    </w:p>
    <w:p w14:paraId="30172A71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rename(no = freq) %&gt;% </w:t>
      </w:r>
    </w:p>
    <w:p w14:paraId="03C3EECC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mutate(yes = replace_na(yes, 0), no = replace_na(no, 0)) %&gt;% </w:t>
      </w:r>
    </w:p>
    <w:p w14:paraId="0EACAF00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mutate(all = yes + no) %&gt;% </w:t>
      </w:r>
    </w:p>
    <w:p w14:paraId="11C250E5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filter(yes &gt; 0)</w:t>
      </w:r>
    </w:p>
    <w:p w14:paraId="66A61604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</w:p>
    <w:p w14:paraId="0CA77378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mc &lt;- mom_comps.gap %&gt;% mutate(all.adj = all * (Adult.survival^yr_gap)) %&gt;% </w:t>
      </w:r>
    </w:p>
    <w:p w14:paraId="0F05782C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 xml:space="preserve">  mutate(mom.N = all.adj/yes)</w:t>
      </w:r>
    </w:p>
    <w:p w14:paraId="5FDFDE97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</w:p>
    <w:p w14:paraId="2A6B1FF2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mc.all &lt;- sum(mc$all.adj)</w:t>
      </w:r>
    </w:p>
    <w:p w14:paraId="6AB55FA0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mc.pos &lt;- sum(mc$yes)</w:t>
      </w:r>
    </w:p>
    <w:p w14:paraId="4B227FBA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mc.mean &lt;- mean(mc$mom.N)</w:t>
      </w:r>
    </w:p>
    <w:p w14:paraId="058ACD0E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</w:p>
    <w:p w14:paraId="38E93454" w14:textId="77777777" w:rsidR="00C52671" w:rsidRPr="00C52671" w:rsidRDefault="00C52671" w:rsidP="00C52671">
      <w:pPr>
        <w:spacing w:after="0" w:line="240" w:lineRule="auto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mc.prior &lt;- mc.all/mc.pos #Mean of normal distribution for prior on abundance</w:t>
      </w:r>
    </w:p>
    <w:p w14:paraId="046760BD" w14:textId="722CAB61" w:rsidR="00546566" w:rsidRDefault="00C52671" w:rsidP="00C52671">
      <w:pPr>
        <w:pStyle w:val="Revision"/>
        <w:contextualSpacing/>
        <w:rPr>
          <w:rFonts w:ascii="Garamond" w:hAnsi="Garamond"/>
        </w:rPr>
      </w:pPr>
      <w:r w:rsidRPr="00C52671">
        <w:rPr>
          <w:rFonts w:ascii="Garamond" w:hAnsi="Garamond"/>
        </w:rPr>
        <w:t>mc.sd &lt;- sd(mc$mom.N) #standard deviation of normal distribution for prior on abundance</w:t>
      </w:r>
    </w:p>
    <w:p w14:paraId="0FE85855" w14:textId="77777777" w:rsidR="00EB08F3" w:rsidRDefault="00EB08F3" w:rsidP="00C52671">
      <w:pPr>
        <w:pStyle w:val="Revision"/>
        <w:contextualSpacing/>
        <w:rPr>
          <w:rFonts w:ascii="Garamond" w:hAnsi="Garamond"/>
        </w:rPr>
      </w:pPr>
    </w:p>
    <w:p w14:paraId="6AF25EFC" w14:textId="334E5BE4" w:rsidR="00EB08F3" w:rsidRDefault="00EB08F3" w:rsidP="00C52671">
      <w:pPr>
        <w:pStyle w:val="Revision"/>
        <w:contextualSpacing/>
        <w:rPr>
          <w:rFonts w:ascii="Garamond" w:hAnsi="Garamond"/>
        </w:rPr>
      </w:pPr>
      <w:r>
        <w:rPr>
          <w:rFonts w:ascii="Garamond" w:hAnsi="Garamond"/>
        </w:rPr>
        <w:t>#------------------JAGS data---------------------------</w:t>
      </w:r>
    </w:p>
    <w:p w14:paraId="36B79928" w14:textId="5F917996" w:rsidR="00EB08F3" w:rsidRDefault="00EB08F3" w:rsidP="00C52671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mc.prec = 1/(mc.sd^2),</w:t>
      </w:r>
    </w:p>
    <w:p w14:paraId="09304C7E" w14:textId="6028196F" w:rsidR="00EB08F3" w:rsidRDefault="00EB08F3" w:rsidP="00C52671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lam.tau &lt;- 1/(0.02277^2) #Value derived from Leslie matrix</w:t>
      </w:r>
    </w:p>
    <w:p w14:paraId="07D54399" w14:textId="77777777" w:rsidR="00EB08F3" w:rsidRDefault="00EB08F3" w:rsidP="00EB08F3">
      <w:pPr>
        <w:pStyle w:val="Revision"/>
        <w:contextualSpacing/>
        <w:rPr>
          <w:rFonts w:ascii="Garamond" w:hAnsi="Garamond"/>
        </w:rPr>
      </w:pPr>
    </w:p>
    <w:p w14:paraId="583C783C" w14:textId="3589F052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#Moms - year specific</w:t>
      </w:r>
    </w:p>
    <w:p w14:paraId="22DD8C09" w14:textId="1B8EF4D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MHSP = mom_comps$yes, # Positive maternal half-sibs; Y</w:t>
      </w:r>
    </w:p>
    <w:p w14:paraId="285200E0" w14:textId="56538EAE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mom_n_comps = mom_comps$all, # Number of total maternal comparisons; R</w:t>
      </w:r>
    </w:p>
    <w:p w14:paraId="6CF84F6A" w14:textId="5E959A5A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mom_ys_birth = mom_comps$Ind_2_birth, # birth year of younger sib; b</w:t>
      </w:r>
    </w:p>
    <w:p w14:paraId="0D0B7EA3" w14:textId="2C4F532D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mom_os_birth = mom_comps$Ind_1_birth, # birth year of older sib; a</w:t>
      </w:r>
    </w:p>
    <w:p w14:paraId="7D64AED5" w14:textId="7A36AF13" w:rsid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>mom_yrs = nrow(mom_comps), # number of cohort comparisons to loop over</w:t>
      </w:r>
    </w:p>
    <w:p w14:paraId="087A320A" w14:textId="4CA4E183" w:rsidR="00EB08F3" w:rsidRDefault="00EB08F3" w:rsidP="00C52671">
      <w:pPr>
        <w:pStyle w:val="Revision"/>
        <w:contextualSpacing/>
        <w:rPr>
          <w:rFonts w:ascii="Garamond" w:hAnsi="Garamond"/>
        </w:rPr>
      </w:pPr>
    </w:p>
    <w:p w14:paraId="6C6C37D4" w14:textId="0EA6A6AC" w:rsidR="00D273AC" w:rsidRDefault="00D273AC" w:rsidP="00C52671">
      <w:pPr>
        <w:pStyle w:val="Revision"/>
        <w:contextualSpacing/>
        <w:rPr>
          <w:rFonts w:ascii="Garamond" w:hAnsi="Garamond"/>
        </w:rPr>
      </w:pPr>
    </w:p>
    <w:p w14:paraId="2A54C244" w14:textId="10AD83DF" w:rsidR="00D273AC" w:rsidRDefault="00D273AC" w:rsidP="00C52671">
      <w:pPr>
        <w:pStyle w:val="Revision"/>
        <w:contextualSpacing/>
        <w:rPr>
          <w:rFonts w:ascii="Garamond" w:hAnsi="Garamond"/>
        </w:rPr>
      </w:pPr>
    </w:p>
    <w:p w14:paraId="6BA8BB54" w14:textId="432783FF" w:rsidR="00D273AC" w:rsidRDefault="00D273AC" w:rsidP="00C52671">
      <w:pPr>
        <w:pStyle w:val="Revision"/>
        <w:contextualSpacing/>
        <w:rPr>
          <w:rFonts w:ascii="Garamond" w:hAnsi="Garamond"/>
        </w:rPr>
      </w:pPr>
    </w:p>
    <w:p w14:paraId="5DFF987D" w14:textId="77777777" w:rsidR="00D273AC" w:rsidRDefault="00D273AC" w:rsidP="00C52671">
      <w:pPr>
        <w:pStyle w:val="Revision"/>
        <w:contextualSpacing/>
        <w:rPr>
          <w:rFonts w:ascii="Garamond" w:hAnsi="Garamond"/>
        </w:rPr>
      </w:pPr>
    </w:p>
    <w:p w14:paraId="62D9C1DB" w14:textId="3DA8C8F5" w:rsidR="00EB08F3" w:rsidRDefault="00EB08F3" w:rsidP="00C52671">
      <w:pPr>
        <w:pStyle w:val="Revision"/>
        <w:contextualSpacing/>
        <w:rPr>
          <w:rFonts w:ascii="Garamond" w:hAnsi="Garamond"/>
        </w:rPr>
      </w:pPr>
      <w:r>
        <w:rPr>
          <w:rFonts w:ascii="Garamond" w:hAnsi="Garamond"/>
        </w:rPr>
        <w:t>#------------------CKMR model----------------------</w:t>
      </w:r>
    </w:p>
    <w:p w14:paraId="149162A6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#PRIORS</w:t>
      </w:r>
    </w:p>
    <w:p w14:paraId="28823D98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Nf ~ dnorm(mc.prior, mc.prec)</w:t>
      </w:r>
    </w:p>
    <w:p w14:paraId="34186DD6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surv ~ dbeta(1 ,1) # Uninformative prior for adult survival</w:t>
      </w:r>
    </w:p>
    <w:p w14:paraId="283A7B4B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lam ~ dnorm(1, lam.tau)</w:t>
      </w:r>
    </w:p>
    <w:p w14:paraId="6698A9D6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</w:t>
      </w:r>
    </w:p>
    <w:p w14:paraId="09B85C6C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#Likelihood</w:t>
      </w:r>
    </w:p>
    <w:p w14:paraId="00BE615F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for(i in 1:mom_yrs){ # Loop over maternal cohort comparisons</w:t>
      </w:r>
    </w:p>
    <w:p w14:paraId="22AA2D97" w14:textId="77777777" w:rsidR="00EB08F3" w:rsidRPr="00EB08F3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  MHSP[i] ~ dbin((surv^(mom_ys_birth[i] - mom_os_birth[i]))/(Nf*lam^(mom_ys_birth[i]-est.year)), mom_n_comps[i]) # Sex-specific CKMR model equation</w:t>
      </w:r>
    </w:p>
    <w:p w14:paraId="034472DB" w14:textId="7DAFB23B" w:rsidR="00EB08F3" w:rsidRPr="00C52671" w:rsidRDefault="00EB08F3" w:rsidP="00EB08F3">
      <w:pPr>
        <w:pStyle w:val="Revision"/>
        <w:contextualSpacing/>
        <w:rPr>
          <w:rFonts w:ascii="Garamond" w:hAnsi="Garamond"/>
        </w:rPr>
      </w:pPr>
      <w:r w:rsidRPr="00EB08F3">
        <w:rPr>
          <w:rFonts w:ascii="Garamond" w:hAnsi="Garamond"/>
        </w:rPr>
        <w:t xml:space="preserve">      }</w:t>
      </w:r>
    </w:p>
    <w:sectPr w:rsidR="00EB08F3" w:rsidRPr="00C5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w." w:date="2022-01-21T10:42:00Z" w:initials="JDS">
    <w:p w14:paraId="0942800D" w14:textId="46E73B13" w:rsidR="00C52671" w:rsidRDefault="00C52671">
      <w:pPr>
        <w:pStyle w:val="CommentText"/>
      </w:pPr>
      <w:r>
        <w:rPr>
          <w:rStyle w:val="CommentReference"/>
        </w:rPr>
        <w:annotationRef/>
      </w:r>
      <w:r>
        <w:t>I know there’s a more efficient/condensed way of expressing all this, but wanted to start by splitting it all out, both for my own understanding and to communicate.</w:t>
      </w:r>
    </w:p>
  </w:comment>
  <w:comment w:id="1" w:author="John Sw." w:date="2022-01-21T10:32:00Z" w:initials="JDS">
    <w:p w14:paraId="7870F670" w14:textId="6FC5FCB1" w:rsidR="00A400D7" w:rsidRDefault="00A400D7">
      <w:pPr>
        <w:pStyle w:val="CommentText"/>
      </w:pPr>
      <w:r>
        <w:rPr>
          <w:rStyle w:val="CommentReference"/>
        </w:rPr>
        <w:annotationRef/>
      </w:r>
      <w:r>
        <w:t>Uninformative prior on survival</w:t>
      </w:r>
    </w:p>
  </w:comment>
  <w:comment w:id="2" w:author="John Sw." w:date="2022-01-21T10:32:00Z" w:initials="JDS">
    <w:p w14:paraId="3B34DE38" w14:textId="21DCFD5C" w:rsidR="00A400D7" w:rsidRDefault="00A400D7">
      <w:pPr>
        <w:pStyle w:val="CommentText"/>
      </w:pPr>
      <w:r>
        <w:rPr>
          <w:rStyle w:val="CommentReference"/>
        </w:rPr>
        <w:annotationRef/>
      </w:r>
      <w:r>
        <w:t xml:space="preserve">Set an informative prior on N, where the mean is derived from a </w:t>
      </w:r>
      <w:r w:rsidR="00F223A9">
        <w:t>simple abundance</w:t>
      </w:r>
      <w:r>
        <w:t xml:space="preserve"> estimator</w:t>
      </w:r>
      <w:r w:rsidR="00F223A9">
        <w:t xml:space="preserve"> (which</w:t>
      </w:r>
      <w:r>
        <w:t xml:space="preserve"> assumes abundance is constant across years</w:t>
      </w:r>
      <w:r w:rsidR="00F223A9">
        <w:t>)</w:t>
      </w:r>
      <w:r>
        <w:t>.</w:t>
      </w:r>
    </w:p>
  </w:comment>
  <w:comment w:id="3" w:author="John Sw." w:date="2022-01-21T10:33:00Z" w:initials="JDS">
    <w:p w14:paraId="7FFDE02C" w14:textId="1CA0E67A" w:rsidR="00A400D7" w:rsidRDefault="00A400D7">
      <w:pPr>
        <w:pStyle w:val="CommentText"/>
      </w:pPr>
      <w:r>
        <w:rPr>
          <w:rStyle w:val="CommentReference"/>
        </w:rPr>
        <w:annotationRef/>
      </w:r>
      <w:r>
        <w:t>Set an informative prior around lambda. Not sure how to specify this, since both the mean and sd were derived from simulations using a Leslie matrix.</w:t>
      </w:r>
    </w:p>
  </w:comment>
  <w:comment w:id="4" w:author="John Sw." w:date="2022-01-21T10:33:00Z" w:initials="JDS">
    <w:p w14:paraId="75B5B7BF" w14:textId="342154D4" w:rsidR="00A400D7" w:rsidRDefault="00A400D7">
      <w:pPr>
        <w:pStyle w:val="CommentText"/>
      </w:pPr>
      <w:r>
        <w:rPr>
          <w:rStyle w:val="CommentReference"/>
        </w:rPr>
        <w:annotationRef/>
      </w:r>
      <w:r w:rsidR="00F223A9">
        <w:t>Simple abundance</w:t>
      </w:r>
      <w:r>
        <w:t xml:space="preserve"> estimator </w:t>
      </w:r>
      <w:r w:rsidR="00F223A9">
        <w:t>to set a global mean for N. Equation specified in Waples &amp; Feutry (2021).</w:t>
      </w:r>
    </w:p>
  </w:comment>
  <w:comment w:id="5" w:author="John Sw." w:date="2022-01-21T10:38:00Z" w:initials="JDS">
    <w:p w14:paraId="344A21FD" w14:textId="6E08D0D2" w:rsidR="00F223A9" w:rsidRPr="00F223A9" w:rsidRDefault="00F223A9">
      <w:pPr>
        <w:pStyle w:val="CommentText"/>
      </w:pPr>
      <w:r>
        <w:rPr>
          <w:rStyle w:val="CommentReference"/>
        </w:rPr>
        <w:annotationRef/>
      </w:r>
      <w:r>
        <w:t xml:space="preserve">Adjusted number of pairwise comparisons. Take the comparisons for a given age gap c, and multiply by the conversion factor </w:t>
      </w:r>
      <w:r>
        <w:rPr>
          <w:b/>
          <w:bCs/>
        </w:rPr>
        <w:t>C</w:t>
      </w:r>
      <w:r>
        <w:t>, which adjusts the total number of comparisons for each age gap based on factors that affect the probability of close-kin matches.</w:t>
      </w:r>
    </w:p>
  </w:comment>
  <w:comment w:id="6" w:author="John Sw." w:date="2022-01-21T10:39:00Z" w:initials="JDS">
    <w:p w14:paraId="0445D16A" w14:textId="6173F8A0" w:rsidR="00F223A9" w:rsidRDefault="00F223A9">
      <w:pPr>
        <w:pStyle w:val="CommentText"/>
      </w:pPr>
      <w:r>
        <w:rPr>
          <w:rStyle w:val="CommentReference"/>
        </w:rPr>
        <w:annotationRef/>
      </w:r>
      <w:r>
        <w:t>Right now, the conversion factor only accounts for survival, but we can include other factors.</w:t>
      </w:r>
    </w:p>
  </w:comment>
  <w:comment w:id="7" w:author="John Sw." w:date="2022-01-21T10:39:00Z" w:initials="JDS">
    <w:p w14:paraId="39161B0F" w14:textId="7DEFC799" w:rsidR="00F223A9" w:rsidRDefault="00F223A9">
      <w:pPr>
        <w:pStyle w:val="CommentText"/>
      </w:pPr>
      <w:r>
        <w:rPr>
          <w:rStyle w:val="CommentReference"/>
        </w:rPr>
        <w:annotationRef/>
      </w:r>
      <w:r>
        <w:t xml:space="preserve">To calculate an informative standard deviation on the prior for abundance, I calculate a separate N for each age gap based on the adjusted number of comparisons for that age gap and the </w:t>
      </w:r>
      <w:r w:rsidR="000F3B4A">
        <w:t>positive comparisons.</w:t>
      </w:r>
    </w:p>
  </w:comment>
  <w:comment w:id="8" w:author="John Sw." w:date="2022-01-21T10:41:00Z" w:initials="JDS">
    <w:p w14:paraId="179E6A3E" w14:textId="13CD167B" w:rsidR="000F3B4A" w:rsidRDefault="000F3B4A">
      <w:pPr>
        <w:pStyle w:val="CommentText"/>
      </w:pPr>
      <w:r>
        <w:rPr>
          <w:rStyle w:val="CommentReference"/>
        </w:rPr>
        <w:annotationRef/>
      </w:r>
      <w:r>
        <w:t>Set the standard deviation on the prior as the standard deviation of abundance for each age gap.</w:t>
      </w:r>
    </w:p>
  </w:comment>
  <w:comment w:id="24" w:author="John Sw." w:date="2022-01-21T10:47:00Z" w:initials="JDS">
    <w:p w14:paraId="7460FE07" w14:textId="32CE167C" w:rsidR="00EB08F3" w:rsidRDefault="00EB08F3">
      <w:pPr>
        <w:pStyle w:val="CommentText"/>
      </w:pPr>
      <w:r>
        <w:rPr>
          <w:rStyle w:val="CommentReference"/>
        </w:rPr>
        <w:annotationRef/>
      </w:r>
      <w:r>
        <w:t>Code here is for maternal comparisons only, but it’s the same for fathers.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42800D" w15:done="0"/>
  <w15:commentEx w15:paraId="7870F670" w15:done="0"/>
  <w15:commentEx w15:paraId="3B34DE38" w15:done="0"/>
  <w15:commentEx w15:paraId="7FFDE02C" w15:done="0"/>
  <w15:commentEx w15:paraId="75B5B7BF" w15:done="0"/>
  <w15:commentEx w15:paraId="344A21FD" w15:done="0"/>
  <w15:commentEx w15:paraId="0445D16A" w15:done="0"/>
  <w15:commentEx w15:paraId="39161B0F" w15:done="0"/>
  <w15:commentEx w15:paraId="179E6A3E" w15:done="0"/>
  <w15:commentEx w15:paraId="7460FE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50C8F" w16cex:dateUtc="2022-01-21T15:42:00Z"/>
  <w16cex:commentExtensible w16cex:durableId="25950A22" w16cex:dateUtc="2022-01-21T15:32:00Z"/>
  <w16cex:commentExtensible w16cex:durableId="25950A2C" w16cex:dateUtc="2022-01-21T15:32:00Z"/>
  <w16cex:commentExtensible w16cex:durableId="25950A64" w16cex:dateUtc="2022-01-21T15:33:00Z"/>
  <w16cex:commentExtensible w16cex:durableId="25950A8E" w16cex:dateUtc="2022-01-21T15:33:00Z"/>
  <w16cex:commentExtensible w16cex:durableId="25950B8B" w16cex:dateUtc="2022-01-21T15:38:00Z"/>
  <w16cex:commentExtensible w16cex:durableId="25950BE6" w16cex:dateUtc="2022-01-21T15:39:00Z"/>
  <w16cex:commentExtensible w16cex:durableId="25950BFA" w16cex:dateUtc="2022-01-21T15:39:00Z"/>
  <w16cex:commentExtensible w16cex:durableId="25950C41" w16cex:dateUtc="2022-01-21T15:41:00Z"/>
  <w16cex:commentExtensible w16cex:durableId="25950DB2" w16cex:dateUtc="2022-01-21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42800D" w16cid:durableId="25950C8F"/>
  <w16cid:commentId w16cid:paraId="7870F670" w16cid:durableId="25950A22"/>
  <w16cid:commentId w16cid:paraId="3B34DE38" w16cid:durableId="25950A2C"/>
  <w16cid:commentId w16cid:paraId="7FFDE02C" w16cid:durableId="25950A64"/>
  <w16cid:commentId w16cid:paraId="75B5B7BF" w16cid:durableId="25950A8E"/>
  <w16cid:commentId w16cid:paraId="344A21FD" w16cid:durableId="25950B8B"/>
  <w16cid:commentId w16cid:paraId="0445D16A" w16cid:durableId="25950BE6"/>
  <w16cid:commentId w16cid:paraId="39161B0F" w16cid:durableId="25950BFA"/>
  <w16cid:commentId w16cid:paraId="179E6A3E" w16cid:durableId="25950C41"/>
  <w16cid:commentId w16cid:paraId="7460FE07" w16cid:durableId="25950D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.">
    <w15:presenceInfo w15:providerId="None" w15:userId="John Sw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063DA0"/>
    <w:rsid w:val="000F3B4A"/>
    <w:rsid w:val="001053BB"/>
    <w:rsid w:val="00110B54"/>
    <w:rsid w:val="001348B3"/>
    <w:rsid w:val="001B7663"/>
    <w:rsid w:val="002257EB"/>
    <w:rsid w:val="00296D4F"/>
    <w:rsid w:val="00297BCF"/>
    <w:rsid w:val="002B0754"/>
    <w:rsid w:val="00302157"/>
    <w:rsid w:val="003507ED"/>
    <w:rsid w:val="003570D1"/>
    <w:rsid w:val="00397A6F"/>
    <w:rsid w:val="00417457"/>
    <w:rsid w:val="0043048E"/>
    <w:rsid w:val="00466325"/>
    <w:rsid w:val="004713E2"/>
    <w:rsid w:val="004A11A0"/>
    <w:rsid w:val="004A3044"/>
    <w:rsid w:val="0053267E"/>
    <w:rsid w:val="00546566"/>
    <w:rsid w:val="00555D53"/>
    <w:rsid w:val="005C423B"/>
    <w:rsid w:val="0066778D"/>
    <w:rsid w:val="00700C02"/>
    <w:rsid w:val="007A699B"/>
    <w:rsid w:val="007F1F95"/>
    <w:rsid w:val="00861606"/>
    <w:rsid w:val="008D48A5"/>
    <w:rsid w:val="00900A73"/>
    <w:rsid w:val="009E2661"/>
    <w:rsid w:val="009F5E97"/>
    <w:rsid w:val="00A400D7"/>
    <w:rsid w:val="00A50808"/>
    <w:rsid w:val="00A847C2"/>
    <w:rsid w:val="00B30AB2"/>
    <w:rsid w:val="00B90E4B"/>
    <w:rsid w:val="00B931F0"/>
    <w:rsid w:val="00C52671"/>
    <w:rsid w:val="00C737E5"/>
    <w:rsid w:val="00C80990"/>
    <w:rsid w:val="00CA7830"/>
    <w:rsid w:val="00CA7D0B"/>
    <w:rsid w:val="00CC1879"/>
    <w:rsid w:val="00CD4E15"/>
    <w:rsid w:val="00D14A01"/>
    <w:rsid w:val="00D273AC"/>
    <w:rsid w:val="00D35FC2"/>
    <w:rsid w:val="00D60425"/>
    <w:rsid w:val="00D60C77"/>
    <w:rsid w:val="00D934D1"/>
    <w:rsid w:val="00DD0B18"/>
    <w:rsid w:val="00E24C54"/>
    <w:rsid w:val="00E35057"/>
    <w:rsid w:val="00E42144"/>
    <w:rsid w:val="00EB08F3"/>
    <w:rsid w:val="00F05DB1"/>
    <w:rsid w:val="00F223A9"/>
    <w:rsid w:val="00F57B38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  <w:style w:type="paragraph" w:styleId="Revision">
    <w:name w:val="Revision"/>
    <w:hidden/>
    <w:uiPriority w:val="99"/>
    <w:semiHidden/>
    <w:rsid w:val="00FF5D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12</cp:revision>
  <dcterms:created xsi:type="dcterms:W3CDTF">2022-01-04T19:14:00Z</dcterms:created>
  <dcterms:modified xsi:type="dcterms:W3CDTF">2022-01-21T23:06:00Z</dcterms:modified>
</cp:coreProperties>
</file>