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360"/>
        <w:jc w:val="left"/>
        <w:rPr>
          <w:rFonts w:ascii="Calibri" w:hAnsi="Calibri" w:cs="Calibri" w:eastAsia="Calibri"/>
          <w:color w:val="auto"/>
          <w:spacing w:val="0"/>
          <w:position w:val="0"/>
          <w:sz w:val="22"/>
          <w:shd w:fill="auto" w:val="clear"/>
        </w:rPr>
      </w:pPr>
    </w:p>
    <w:p>
      <w:pPr>
        <w:spacing w:before="0" w:after="160" w:line="259"/>
        <w:ind w:right="0" w:left="0" w:firstLine="360"/>
        <w:jc w:val="left"/>
        <w:rPr>
          <w:rFonts w:ascii="Calibri" w:hAnsi="Calibri" w:cs="Calibri" w:eastAsia="Calibri"/>
          <w:color w:val="auto"/>
          <w:spacing w:val="0"/>
          <w:position w:val="0"/>
          <w:sz w:val="22"/>
          <w:shd w:fill="auto" w:val="clear"/>
        </w:rPr>
      </w:pPr>
    </w:p>
    <w:p>
      <w:pPr>
        <w:spacing w:before="0" w:after="160" w:line="259"/>
        <w:ind w:right="0" w:left="0" w:firstLine="360"/>
        <w:jc w:val="left"/>
        <w:rPr>
          <w:rFonts w:ascii="Calibri" w:hAnsi="Calibri" w:cs="Calibri" w:eastAsia="Calibri"/>
          <w:color w:val="auto"/>
          <w:spacing w:val="0"/>
          <w:position w:val="0"/>
          <w:sz w:val="22"/>
          <w:shd w:fill="auto" w:val="clear"/>
        </w:rPr>
      </w:pPr>
    </w:p>
    <w:p>
      <w:pPr>
        <w:spacing w:before="0" w:after="160" w:line="259"/>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were a few individual biographies of students that definitely impressed me.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D’Ann Hart discussed her former background as an engineer and emphasized her focus on approaching all assignments with the “precision of a scientist’.  However, she also mentioned her willingness to help others. Having visually witnessed the ravages of Hurricane Harvey firsthand, it was very refeshing to note her comments about her interest in helping others!!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Cameron Wren referred to his name as being slightly repetitive. This was a good idea on his part because it is an unusual and ‘catchy’ term! As a result, potential employers will have a tendency to remember him because of this characteristic. As a former recruiter, I really do understand the importance of being remembered. It is a certain type of a pneumonic device.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Roger Coffey’s resume was very interesting as a had been a former musician and server, before enrolling in the full-stack development course through UT-Austin. I would have never guessed that an individual with that type of a background would ever be interested in becoming a web developer. He is definitely an ambitious individual and seems to be relish new opportunties and challenges in his life.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Overall, I really liked the manner in which each of the developers summarized their knowledge, former experiences, individual passions and lifelong goals into each of their individual biographies/summaries.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