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Glosario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9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El propósito de este documento es aclarar y explicar todo término desconocido para todas aquellas personas involucradas en el manejo del sistema. Cabe mencionar que el documento sirve como una herramienta de apoyo en la lectura y comprensión del mismo.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9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En el documento se plasman los términos y acrónimos que sean identificados dentro de la documentación del desarrollo de la aplicación de ventas HappyPet; apoyando a la fácil comprensión del mismo por parte de equipo de desarrollo del proyecto y del usuario final.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Definiciones</w:t>
      </w:r>
    </w:p>
    <w:tbl>
      <w:tblPr>
        <w:tblStyle w:val="Table1"/>
        <w:tblW w:w="9500.0" w:type="dxa"/>
        <w:jc w:val="left"/>
        <w:tblInd w:w="0.0" w:type="dxa"/>
        <w:tblBorders>
          <w:top w:color="666666" w:space="0" w:sz="4" w:val="single"/>
          <w:left w:color="000000" w:space="0" w:sz="0" w:val="nil"/>
          <w:bottom w:color="666666" w:space="0" w:sz="4" w:val="single"/>
          <w:right w:color="000000" w:space="0" w:sz="0" w:val="nil"/>
          <w:insideH w:color="666666" w:space="0" w:sz="4" w:val="single"/>
          <w:insideV w:color="666666" w:space="0" w:sz="4" w:val="single"/>
        </w:tblBorders>
        <w:tblLayout w:type="fixed"/>
        <w:tblLook w:val="0000"/>
      </w:tblPr>
      <w:tblGrid>
        <w:gridCol w:w="4750"/>
        <w:gridCol w:w="4750"/>
        <w:tblGridChange w:id="0">
          <w:tblGrid>
            <w:gridCol w:w="4750"/>
            <w:gridCol w:w="4750"/>
          </w:tblGrid>
        </w:tblGridChange>
      </w:tblGrid>
      <w:tr>
        <w:tc>
          <w:tcPr>
            <w:tcBorders>
              <w:top w:color="000000" w:space="0" w:sz="0" w:val="nil"/>
              <w:bottom w:color="666666" w:space="0" w:sz="12" w:val="single"/>
              <w:right w:color="000000" w:space="0" w:sz="0" w:val="nil"/>
            </w:tcBorders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</w:tcBorders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Sistema operativo para dispositivos móviles, basado en el núcleo Linux.</w:t>
            </w:r>
          </w:p>
        </w:tc>
      </w:tr>
      <w:tr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Conjunto de datos organizados de modo tal que resulte fácil acceder a ellos, gestionarlos y actualizarlos.</w:t>
            </w:r>
          </w:p>
        </w:tc>
      </w:tr>
      <w:tr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Siglas que significan: Cascading Style Sheets, es un lenguaje utilizado para describir la presentación de documentos HTML o XML.</w:t>
            </w:r>
          </w:p>
        </w:tc>
      </w:tr>
      <w:tr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DAO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Siglas que significan: Data Access Object, es un componente de software suministra una interfaz común entre aplicación y uno o más dispositivos.</w:t>
            </w:r>
          </w:p>
        </w:tc>
      </w:tr>
      <w:tr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Siglas que significan: HyperText Markup Language, hace referencia al lenguaje de marcado para la elaboración de páginas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Interfaz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Aspecto que presentan los programas tras su ejecución mediante el cual ejercemos la comunicación con éstos.</w:t>
            </w:r>
          </w:p>
        </w:tc>
      </w:tr>
      <w:tr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iOS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  <w:rtl w:val="0"/>
              </w:rPr>
              <w:t xml:space="preserve"> es un sistema operativo móvil de la multinacional Apple Inc. Originalmente desarrollado para el iPhone (iPhone OS), después se ha usado en dispositivos como el iPod touch y el iPad. No permite la instalación 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iOS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  <w:rtl w:val="0"/>
              </w:rPr>
              <w:t xml:space="preserve"> en hardware de terceros.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Lenguaje de programación de propósito general, concurrente y orientado a objetos</w:t>
            </w:r>
          </w:p>
        </w:tc>
      </w:tr>
      <w:tr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Es un lenguaje ligero e interpretado, orientado a objetos con  funciones de primera clase, más conocido como el lenguaje de script para páginas web</w:t>
            </w:r>
          </w:p>
        </w:tc>
      </w:tr>
      <w:tr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Es un sistema operativo libre, basado en Unix.</w:t>
            </w:r>
          </w:p>
        </w:tc>
      </w:tr>
      <w:tr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MVC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Siglas que significan: Model View Controller, es un patrón de arquitectura de software, que separa los datos y la lógica de negocio de una aplicación de la interfaz</w:t>
            </w:r>
          </w:p>
        </w:tc>
      </w:tr>
      <w:tr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Negocio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Es una capa en la cual se encuentran las funciones clases y funciones o procedimientos que serán invocados a través de la interfaz gráfica.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Node.js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  <w:rtl w:val="0"/>
              </w:rPr>
              <w:t xml:space="preserve">Node.js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  <w:rtl w:val="0"/>
              </w:rPr>
              <w:t xml:space="preserve">es un entorno en tiempo de ejecución multiplataforma, de código abierto, para la capa del servidor (pero no limitándose a ello) basado en el lenguaje de programación ECMAScript, asíncrono, con I/O de datos en una arquitectura orientada a eventos y basado en el motor V8 de Google.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Persistencia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Objetos a su capacidad para guardarse y recuperarse desde un medio de almacenamiento.</w:t>
            </w:r>
          </w:p>
        </w:tc>
      </w:tr>
      <w:tr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Programas o elementos lógicos que hacen funcionar a una computadora o una red, o que se ejecutan en ellos, en contraposición con los componentes físicos de la computadora o la red.</w:t>
            </w:r>
          </w:p>
        </w:tc>
      </w:tr>
      <w:tr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SGNM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 de gestión de nodos Medtronic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SQL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Es un sistema de manejo de bases de datos del modelo relacional, desarrollado por la empresa Microsoft.</w:t>
            </w:r>
          </w:p>
        </w:tc>
      </w:tr>
      <w:tr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WorkFlow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Es el estudio de los aspectos operacionales de una actividad de trabajo</w:t>
            </w:r>
          </w:p>
        </w:tc>
      </w:tr>
      <w:tr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XML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Siglas que significan: eXtensible Markup Language, es un meta-lenguaje que permite definir lenguajes de marcas desarrollado por el World Wide Web Consortium.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Diseño de Arquitectura</w:t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Arial" w:cs="Arial" w:eastAsia="Arial" w:hAnsi="Arial"/>
        <w:color w:val="000000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10.0" w:type="dxa"/>
      <w:jc w:val="center"/>
      <w:tblLayout w:type="fixed"/>
      <w:tblLook w:val="0000"/>
    </w:tblPr>
    <w:tblGrid>
      <w:gridCol w:w="729"/>
      <w:gridCol w:w="7766"/>
      <w:gridCol w:w="815"/>
      <w:tblGridChange w:id="0">
        <w:tblGrid>
          <w:gridCol w:w="729"/>
          <w:gridCol w:w="7766"/>
          <w:gridCol w:w="815"/>
        </w:tblGrid>
      </w:tblGridChange>
    </w:tblGrid>
    <w:tr>
      <w:trPr>
        <w:trHeight w:val="90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Source Sans Pro" w:cs="Source Sans Pro" w:eastAsia="Source Sans Pro" w:hAnsi="Source Sans Pro"/>
              <w:sz w:val="30"/>
              <w:szCs w:val="30"/>
              <w:vertAlign w:val="baseline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sz w:val="30"/>
              <w:szCs w:val="30"/>
              <w:vertAlign w:val="baseline"/>
              <w:rtl w:val="0"/>
            </w:rPr>
            <w:t xml:space="preserve">INSTITUTO TECNOLOGICO DE SONORA </w:t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sz w:val="4"/>
              <w:szCs w:val="4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vertAlign w:val="baseline"/>
              <w:rtl w:val="0"/>
            </w:rPr>
            <w:t xml:space="preserve">CAMPUS GUAYMAS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Source Sans Pro" w:cs="Source Sans Pro" w:eastAsia="Source Sans Pro" w:hAnsi="Source Sans Pro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-92709</wp:posOffset>
          </wp:positionH>
          <wp:positionV relativeFrom="paragraph">
            <wp:posOffset>-868044</wp:posOffset>
          </wp:positionV>
          <wp:extent cx="504825" cy="998220"/>
          <wp:effectExtent b="0" l="0" r="0" t="0"/>
          <wp:wrapSquare wrapText="bothSides" distB="0" distT="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825" cy="9982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5219700</wp:posOffset>
          </wp:positionH>
          <wp:positionV relativeFrom="paragraph">
            <wp:posOffset>-629919</wp:posOffset>
          </wp:positionV>
          <wp:extent cx="1085850" cy="554990"/>
          <wp:effectExtent b="0" l="0" r="0" t="0"/>
          <wp:wrapSquare wrapText="bothSides" distB="0" distT="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5850" cy="5549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MX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