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63391" w14:textId="3510DE44" w:rsidR="00757282" w:rsidRPr="00151957" w:rsidRDefault="00151957">
      <w:pPr>
        <w:rPr>
          <w:sz w:val="28"/>
          <w:szCs w:val="28"/>
        </w:rPr>
      </w:pPr>
      <w:r w:rsidRPr="00151957">
        <w:rPr>
          <w:sz w:val="28"/>
          <w:szCs w:val="28"/>
        </w:rPr>
        <w:t>https://www.themanual.com/culture/famous-speeches-from-history/</w:t>
      </w:r>
    </w:p>
    <w:sectPr w:rsidR="00757282" w:rsidRPr="00151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57"/>
    <w:rsid w:val="00151957"/>
    <w:rsid w:val="0075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4776"/>
  <w15:chartTrackingRefBased/>
  <w15:docId w15:val="{16CA78AE-39AA-44FB-8E0A-B2889EF5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1</cp:revision>
  <dcterms:created xsi:type="dcterms:W3CDTF">2022-07-14T17:46:00Z</dcterms:created>
  <dcterms:modified xsi:type="dcterms:W3CDTF">2022-07-14T17:47:00Z</dcterms:modified>
</cp:coreProperties>
</file>