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6B35C" w14:textId="77777777" w:rsidR="00FF6D97" w:rsidRPr="00FF6D97" w:rsidRDefault="00FF6D97" w:rsidP="00FF6D9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F6D97">
        <w:rPr>
          <w:rFonts w:ascii="Times New Roman" w:eastAsia="Times New Roman" w:hAnsi="Times New Roman" w:cs="Times New Roman"/>
          <w:b/>
          <w:bCs/>
          <w:kern w:val="36"/>
          <w:sz w:val="48"/>
          <w:szCs w:val="48"/>
          <w14:ligatures w14:val="none"/>
        </w:rPr>
        <w:t>LM2596 Module Measurement Points and Accessibility</w:t>
      </w:r>
    </w:p>
    <w:p w14:paraId="205BBE45" w14:textId="77777777"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Objective</w:t>
      </w:r>
    </w:p>
    <w:p w14:paraId="7A9F1B7A"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This document identifies the accessible measurement points on a commercial LM2596 buck converter module and outlines which electrical quantities can be directly measured using the available test equipment.</w:t>
      </w:r>
    </w:p>
    <w:p w14:paraId="44EE2349" w14:textId="77777777"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Overview</w:t>
      </w:r>
    </w:p>
    <w:p w14:paraId="7ECC8D0B"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LM2596 is a monolithic switching buck regulator operating at approximately 150 kHz. Unlike discrete power converter implementations, the switching transistor is integrated within the IC package and is not externally accessible. As a result, several internal device quantities commonly measured in power electronics laboratories cannot be directly observed on the module.</w:t>
      </w:r>
    </w:p>
    <w:p w14:paraId="084BE3EC"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purpose of this document is to identify accessible nodes for converter characterization and establish expectations for future measurements.</w:t>
      </w:r>
    </w:p>
    <w:p w14:paraId="6273910D"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528D6AC9">
          <v:rect id="_x0000_i1036" alt="" style="width:468pt;height:.05pt;mso-width-percent:0;mso-height-percent:0;mso-width-percent:0;mso-height-percent:0" o:hralign="center" o:hrstd="t" o:hr="t" fillcolor="#a0a0a0" stroked="f"/>
        </w:pict>
      </w:r>
    </w:p>
    <w:p w14:paraId="06908208" w14:textId="77777777" w:rsidR="00FF6D97" w:rsidRPr="00FF6D97" w:rsidRDefault="00FF6D97" w:rsidP="00FF6D9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F6D97">
        <w:rPr>
          <w:rFonts w:ascii="Times New Roman" w:eastAsia="Times New Roman" w:hAnsi="Times New Roman" w:cs="Times New Roman"/>
          <w:b/>
          <w:bCs/>
          <w:kern w:val="36"/>
          <w:sz w:val="48"/>
          <w:szCs w:val="48"/>
          <w14:ligatures w14:val="none"/>
        </w:rPr>
        <w:t>Accessible Measurement Nodes</w:t>
      </w:r>
    </w:p>
    <w:p w14:paraId="70D92C5E" w14:textId="047D9821"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Input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in</m:t>
            </m:r>
          </m:sub>
        </m:sSub>
      </m:oMath>
      <w:r w:rsidRPr="00FF6D97">
        <w:rPr>
          <w:rFonts w:ascii="Times New Roman" w:eastAsia="Times New Roman" w:hAnsi="Times New Roman" w:cs="Times New Roman"/>
          <w:b/>
          <w:bCs/>
          <w:kern w:val="0"/>
          <w:sz w:val="36"/>
          <w:szCs w:val="36"/>
          <w14:ligatures w14:val="none"/>
        </w:rPr>
        <w:t>)</w:t>
      </w:r>
    </w:p>
    <w:p w14:paraId="56880C9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Probe Location</w:t>
      </w:r>
    </w:p>
    <w:p w14:paraId="3C578253" w14:textId="77777777" w:rsidR="00FF6D97" w:rsidRPr="00FF6D97" w:rsidRDefault="00FF6D97" w:rsidP="00FF6D97">
      <w:pPr>
        <w:numPr>
          <w:ilvl w:val="0"/>
          <w:numId w:val="1"/>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VIN+ screw terminal </w:t>
      </w:r>
    </w:p>
    <w:p w14:paraId="042F8DF6" w14:textId="77777777" w:rsidR="00FF6D97" w:rsidRPr="00FF6D97" w:rsidRDefault="00FF6D97" w:rsidP="00FF6D97">
      <w:pPr>
        <w:numPr>
          <w:ilvl w:val="0"/>
          <w:numId w:val="1"/>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Positive terminal of the input capacitor </w:t>
      </w:r>
    </w:p>
    <w:p w14:paraId="2F65C7BF"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Reference</w:t>
      </w:r>
    </w:p>
    <w:p w14:paraId="6EACB8C2" w14:textId="77777777" w:rsidR="00FF6D97" w:rsidRPr="00FF6D97" w:rsidRDefault="00FF6D97" w:rsidP="00FF6D97">
      <w:pPr>
        <w:numPr>
          <w:ilvl w:val="0"/>
          <w:numId w:val="2"/>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VIN− terminal </w:t>
      </w:r>
    </w:p>
    <w:p w14:paraId="7338EA87" w14:textId="77777777" w:rsidR="00FF6D97" w:rsidRPr="00FF6D97" w:rsidRDefault="00FF6D97" w:rsidP="00FF6D97">
      <w:pPr>
        <w:numPr>
          <w:ilvl w:val="0"/>
          <w:numId w:val="2"/>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Ground plane </w:t>
      </w:r>
    </w:p>
    <w:p w14:paraId="698A2737"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Expected Behavior</w:t>
      </w:r>
    </w:p>
    <w:p w14:paraId="740F51A7"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A nearly constant DC voltage supplied by the FNIRSI DPS-150.</w:t>
      </w:r>
    </w:p>
    <w:p w14:paraId="0ABC6A5C"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Planned Measurements</w:t>
      </w:r>
    </w:p>
    <w:p w14:paraId="7948F41B" w14:textId="77777777" w:rsidR="00FF6D97" w:rsidRPr="00FF6D97" w:rsidRDefault="00FF6D97" w:rsidP="00FF6D97">
      <w:pPr>
        <w:numPr>
          <w:ilvl w:val="0"/>
          <w:numId w:val="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lastRenderedPageBreak/>
        <w:t xml:space="preserve">Input voltage verification </w:t>
      </w:r>
    </w:p>
    <w:p w14:paraId="7EC9A1D9" w14:textId="77777777" w:rsidR="00FF6D97" w:rsidRPr="00FF6D97" w:rsidRDefault="00FF6D97" w:rsidP="00FF6D97">
      <w:pPr>
        <w:numPr>
          <w:ilvl w:val="0"/>
          <w:numId w:val="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Input regulation </w:t>
      </w:r>
    </w:p>
    <w:p w14:paraId="1852ED35" w14:textId="77777777" w:rsidR="00FF6D97" w:rsidRPr="00FF6D97" w:rsidRDefault="00FF6D97" w:rsidP="00FF6D97">
      <w:pPr>
        <w:numPr>
          <w:ilvl w:val="0"/>
          <w:numId w:val="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Input transient </w:t>
      </w:r>
      <w:proofErr w:type="gramStart"/>
      <w:r w:rsidRPr="00FF6D97">
        <w:rPr>
          <w:rFonts w:ascii="Times New Roman" w:eastAsia="Times New Roman" w:hAnsi="Times New Roman" w:cs="Times New Roman"/>
          <w:kern w:val="0"/>
          <w14:ligatures w14:val="none"/>
        </w:rPr>
        <w:t>behavior</w:t>
      </w:r>
      <w:proofErr w:type="gramEnd"/>
      <w:r w:rsidRPr="00FF6D97">
        <w:rPr>
          <w:rFonts w:ascii="Times New Roman" w:eastAsia="Times New Roman" w:hAnsi="Times New Roman" w:cs="Times New Roman"/>
          <w:kern w:val="0"/>
          <w14:ligatures w14:val="none"/>
        </w:rPr>
        <w:t xml:space="preserve"> </w:t>
      </w:r>
    </w:p>
    <w:p w14:paraId="4062C8F8"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16468979">
          <v:rect id="_x0000_i1035" alt="" style="width:468pt;height:.05pt;mso-width-percent:0;mso-height-percent:0;mso-width-percent:0;mso-height-percent:0" o:hralign="center" o:hrstd="t" o:hr="t" fillcolor="#a0a0a0" stroked="f"/>
        </w:pict>
      </w:r>
    </w:p>
    <w:p w14:paraId="28C4AD35" w14:textId="42CAE5CE"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Output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out</m:t>
            </m:r>
          </m:sub>
        </m:sSub>
      </m:oMath>
      <w:r w:rsidRPr="00FF6D97">
        <w:rPr>
          <w:rFonts w:ascii="Times New Roman" w:eastAsia="Times New Roman" w:hAnsi="Times New Roman" w:cs="Times New Roman"/>
          <w:b/>
          <w:bCs/>
          <w:kern w:val="0"/>
          <w:sz w:val="36"/>
          <w:szCs w:val="36"/>
          <w14:ligatures w14:val="none"/>
        </w:rPr>
        <w:t>)</w:t>
      </w:r>
    </w:p>
    <w:p w14:paraId="1C359F4D"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Probe Location</w:t>
      </w:r>
    </w:p>
    <w:p w14:paraId="502D06AB" w14:textId="77777777" w:rsidR="00FF6D97" w:rsidRPr="00FF6D97" w:rsidRDefault="00FF6D97" w:rsidP="00FF6D97">
      <w:pPr>
        <w:numPr>
          <w:ilvl w:val="0"/>
          <w:numId w:val="4"/>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VOUT+ screw terminal </w:t>
      </w:r>
    </w:p>
    <w:p w14:paraId="6A65A2B6" w14:textId="77777777" w:rsidR="00FF6D97" w:rsidRPr="00FF6D97" w:rsidRDefault="00FF6D97" w:rsidP="00FF6D97">
      <w:pPr>
        <w:numPr>
          <w:ilvl w:val="0"/>
          <w:numId w:val="4"/>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Positive terminal of the output capacitor </w:t>
      </w:r>
    </w:p>
    <w:p w14:paraId="58202317"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Reference</w:t>
      </w:r>
    </w:p>
    <w:p w14:paraId="63EF16AD" w14:textId="77777777" w:rsidR="00FF6D97" w:rsidRPr="00FF6D97" w:rsidRDefault="00FF6D97" w:rsidP="00FF6D97">
      <w:pPr>
        <w:numPr>
          <w:ilvl w:val="0"/>
          <w:numId w:val="5"/>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VOUT− terminal </w:t>
      </w:r>
    </w:p>
    <w:p w14:paraId="6645C536" w14:textId="77777777" w:rsidR="00FF6D97" w:rsidRPr="00FF6D97" w:rsidRDefault="00FF6D97" w:rsidP="00FF6D97">
      <w:pPr>
        <w:numPr>
          <w:ilvl w:val="0"/>
          <w:numId w:val="5"/>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Ground plane </w:t>
      </w:r>
    </w:p>
    <w:p w14:paraId="1DAB84B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Expected Behavior</w:t>
      </w:r>
    </w:p>
    <w:p w14:paraId="580ED04B"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A regulated DC voltage with superimposed switching ripple.</w:t>
      </w:r>
    </w:p>
    <w:p w14:paraId="4B59C47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Planned Measurements</w:t>
      </w:r>
    </w:p>
    <w:p w14:paraId="4DD295F8" w14:textId="77777777" w:rsidR="00FF6D97" w:rsidRPr="00FF6D97" w:rsidRDefault="00FF6D97" w:rsidP="00FF6D97">
      <w:pPr>
        <w:numPr>
          <w:ilvl w:val="0"/>
          <w:numId w:val="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Output regulation </w:t>
      </w:r>
    </w:p>
    <w:p w14:paraId="22D0204A" w14:textId="77777777" w:rsidR="00FF6D97" w:rsidRPr="00FF6D97" w:rsidRDefault="00FF6D97" w:rsidP="00FF6D97">
      <w:pPr>
        <w:numPr>
          <w:ilvl w:val="0"/>
          <w:numId w:val="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Load regulation </w:t>
      </w:r>
    </w:p>
    <w:p w14:paraId="25737E84" w14:textId="77777777" w:rsidR="00FF6D97" w:rsidRPr="00FF6D97" w:rsidRDefault="00FF6D97" w:rsidP="00FF6D97">
      <w:pPr>
        <w:numPr>
          <w:ilvl w:val="0"/>
          <w:numId w:val="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Line regulation </w:t>
      </w:r>
    </w:p>
    <w:p w14:paraId="5AC95A4E" w14:textId="77777777" w:rsidR="00FF6D97" w:rsidRPr="00FF6D97" w:rsidRDefault="00FF6D97" w:rsidP="00FF6D97">
      <w:pPr>
        <w:numPr>
          <w:ilvl w:val="0"/>
          <w:numId w:val="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Efficiency calculations </w:t>
      </w:r>
    </w:p>
    <w:p w14:paraId="799A3FB2"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2B14A260">
          <v:rect id="_x0000_i1034" alt="" style="width:468pt;height:.05pt;mso-width-percent:0;mso-height-percent:0;mso-width-percent:0;mso-height-percent:0" o:hralign="center" o:hrstd="t" o:hr="t" fillcolor="#a0a0a0" stroked="f"/>
        </w:pict>
      </w:r>
    </w:p>
    <w:p w14:paraId="2D8A75F1" w14:textId="5FE926FB"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Output Voltage Ripple (</w:t>
      </w:r>
      <m:oMath>
        <m:r>
          <m:rPr>
            <m:sty m:val="b"/>
          </m:rPr>
          <w:rPr>
            <w:rFonts w:ascii="Cambria Math" w:eastAsia="Times New Roman" w:hAnsi="Cambria Math" w:cs="Times New Roman"/>
            <w:kern w:val="0"/>
            <w:sz w:val="36"/>
            <w:szCs w:val="36"/>
            <w14:ligatures w14:val="none"/>
          </w:rPr>
          <m:t>Δ</m:t>
        </m:r>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out</m:t>
            </m:r>
          </m:sub>
        </m:sSub>
      </m:oMath>
      <w:r w:rsidRPr="00FF6D97">
        <w:rPr>
          <w:rFonts w:ascii="Times New Roman" w:eastAsia="Times New Roman" w:hAnsi="Times New Roman" w:cs="Times New Roman"/>
          <w:b/>
          <w:bCs/>
          <w:kern w:val="0"/>
          <w:sz w:val="36"/>
          <w:szCs w:val="36"/>
          <w14:ligatures w14:val="none"/>
        </w:rPr>
        <w:t>)</w:t>
      </w:r>
    </w:p>
    <w:p w14:paraId="33DB762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Probe Location</w:t>
      </w:r>
    </w:p>
    <w:p w14:paraId="055029E2" w14:textId="77777777" w:rsidR="00FF6D97" w:rsidRPr="00FF6D97" w:rsidRDefault="00FF6D97" w:rsidP="00FF6D97">
      <w:pPr>
        <w:numPr>
          <w:ilvl w:val="0"/>
          <w:numId w:val="7"/>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Directly across the output capacitor terminals </w:t>
      </w:r>
    </w:p>
    <w:p w14:paraId="6F637EAB"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Reference</w:t>
      </w:r>
    </w:p>
    <w:p w14:paraId="56FF4F78" w14:textId="77777777" w:rsidR="00FF6D97" w:rsidRPr="00FF6D97" w:rsidRDefault="00FF6D97" w:rsidP="00FF6D97">
      <w:pPr>
        <w:numPr>
          <w:ilvl w:val="0"/>
          <w:numId w:val="8"/>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Output capacitor negative terminal </w:t>
      </w:r>
    </w:p>
    <w:p w14:paraId="1B98974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Expected Behavior</w:t>
      </w:r>
    </w:p>
    <w:p w14:paraId="47F00264"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A small periodic ripple synchronized with the switching frequency.</w:t>
      </w:r>
    </w:p>
    <w:p w14:paraId="5D988560"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lastRenderedPageBreak/>
        <w:t>Planned Measurements</w:t>
      </w:r>
    </w:p>
    <w:p w14:paraId="3F41A5EB" w14:textId="77777777" w:rsidR="00FF6D97" w:rsidRPr="00FF6D97" w:rsidRDefault="00FF6D97" w:rsidP="00FF6D97">
      <w:pPr>
        <w:numPr>
          <w:ilvl w:val="0"/>
          <w:numId w:val="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Peak-to-peak ripple voltage </w:t>
      </w:r>
    </w:p>
    <w:p w14:paraId="5486ED61" w14:textId="77777777" w:rsidR="00FF6D97" w:rsidRPr="00FF6D97" w:rsidRDefault="00FF6D97" w:rsidP="00FF6D97">
      <w:pPr>
        <w:numPr>
          <w:ilvl w:val="0"/>
          <w:numId w:val="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RMS ripple voltage </w:t>
      </w:r>
    </w:p>
    <w:p w14:paraId="574D873E" w14:textId="77777777" w:rsidR="00FF6D97" w:rsidRPr="00FF6D97" w:rsidRDefault="00FF6D97" w:rsidP="00FF6D97">
      <w:pPr>
        <w:numPr>
          <w:ilvl w:val="0"/>
          <w:numId w:val="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Ripple variation with load current </w:t>
      </w:r>
    </w:p>
    <w:p w14:paraId="544A29AB"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Notes</w:t>
      </w:r>
    </w:p>
    <w:p w14:paraId="3C2D5E49"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Measurements should be performed using:</w:t>
      </w:r>
    </w:p>
    <w:p w14:paraId="3386F634" w14:textId="77777777" w:rsidR="00FF6D97" w:rsidRPr="00FF6D97" w:rsidRDefault="00FF6D97" w:rsidP="00FF6D97">
      <w:pPr>
        <w:numPr>
          <w:ilvl w:val="0"/>
          <w:numId w:val="1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AC coupling </w:t>
      </w:r>
    </w:p>
    <w:p w14:paraId="5BA00101" w14:textId="77777777" w:rsidR="00FF6D97" w:rsidRPr="00FF6D97" w:rsidRDefault="00FF6D97" w:rsidP="00FF6D97">
      <w:pPr>
        <w:numPr>
          <w:ilvl w:val="0"/>
          <w:numId w:val="1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Short probe ground connection </w:t>
      </w:r>
    </w:p>
    <w:p w14:paraId="24537495" w14:textId="77777777" w:rsidR="00FF6D97" w:rsidRPr="00FF6D97" w:rsidRDefault="00FF6D97" w:rsidP="00FF6D97">
      <w:pPr>
        <w:numPr>
          <w:ilvl w:val="0"/>
          <w:numId w:val="1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Minimum probe loop area </w:t>
      </w:r>
    </w:p>
    <w:p w14:paraId="30AC3D37"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51A61849">
          <v:rect id="_x0000_i1033" alt="" style="width:468pt;height:.05pt;mso-width-percent:0;mso-height-percent:0;mso-width-percent:0;mso-height-percent:0" o:hralign="center" o:hrstd="t" o:hr="t" fillcolor="#a0a0a0" stroked="f"/>
        </w:pict>
      </w:r>
    </w:p>
    <w:p w14:paraId="5AB52C96" w14:textId="09ACAF27"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Switch Node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SW</m:t>
            </m:r>
          </m:sub>
        </m:sSub>
      </m:oMath>
      <w:r w:rsidRPr="00FF6D97">
        <w:rPr>
          <w:rFonts w:ascii="Times New Roman" w:eastAsia="Times New Roman" w:hAnsi="Times New Roman" w:cs="Times New Roman"/>
          <w:b/>
          <w:bCs/>
          <w:kern w:val="0"/>
          <w:sz w:val="36"/>
          <w:szCs w:val="36"/>
          <w14:ligatures w14:val="none"/>
        </w:rPr>
        <w:t>)</w:t>
      </w:r>
    </w:p>
    <w:p w14:paraId="737C6CE0"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Probe Location</w:t>
      </w:r>
    </w:p>
    <w:p w14:paraId="0769CD48"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Any node electrically common with:</w:t>
      </w:r>
    </w:p>
    <w:p w14:paraId="00F4F909" w14:textId="77777777" w:rsidR="00FF6D97" w:rsidRPr="00FF6D97" w:rsidRDefault="00FF6D97" w:rsidP="00FF6D97">
      <w:pPr>
        <w:numPr>
          <w:ilvl w:val="0"/>
          <w:numId w:val="11"/>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LM2596 switch pin </w:t>
      </w:r>
    </w:p>
    <w:p w14:paraId="51027262" w14:textId="77777777" w:rsidR="00FF6D97" w:rsidRPr="00FF6D97" w:rsidRDefault="00FF6D97" w:rsidP="00FF6D97">
      <w:pPr>
        <w:numPr>
          <w:ilvl w:val="0"/>
          <w:numId w:val="11"/>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Schottky diode cathode </w:t>
      </w:r>
    </w:p>
    <w:p w14:paraId="65EB0892" w14:textId="77777777" w:rsidR="00FF6D97" w:rsidRPr="00FF6D97" w:rsidRDefault="00FF6D97" w:rsidP="00FF6D97">
      <w:pPr>
        <w:numPr>
          <w:ilvl w:val="0"/>
          <w:numId w:val="11"/>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Inductor input terminal </w:t>
      </w:r>
    </w:p>
    <w:p w14:paraId="04B4AEB8"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Reference</w:t>
      </w:r>
    </w:p>
    <w:p w14:paraId="229F8EFB" w14:textId="77777777" w:rsidR="00FF6D97" w:rsidRPr="00FF6D97" w:rsidRDefault="00FF6D97" w:rsidP="00FF6D97">
      <w:pPr>
        <w:numPr>
          <w:ilvl w:val="0"/>
          <w:numId w:val="12"/>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Ground </w:t>
      </w:r>
    </w:p>
    <w:p w14:paraId="5E3CE742"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Expected Behavior</w:t>
      </w:r>
    </w:p>
    <w:p w14:paraId="6180B208" w14:textId="6207425E"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A pulsed waveform transitioning between approximately 0 V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in</m:t>
            </m:r>
          </m:sub>
        </m:sSub>
      </m:oMath>
      <w:r w:rsidRPr="00FF6D97">
        <w:rPr>
          <w:rFonts w:ascii="Times New Roman" w:eastAsia="Times New Roman" w:hAnsi="Times New Roman" w:cs="Times New Roman"/>
          <w:kern w:val="0"/>
          <w14:ligatures w14:val="none"/>
        </w:rPr>
        <w:t xml:space="preserve"> at the converter switching frequency.</w:t>
      </w:r>
    </w:p>
    <w:p w14:paraId="213ABBB1"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Planned Measurements</w:t>
      </w:r>
    </w:p>
    <w:p w14:paraId="653F4685" w14:textId="77777777" w:rsidR="00FF6D97" w:rsidRPr="00FF6D97" w:rsidRDefault="00FF6D97" w:rsidP="00FF6D97">
      <w:pPr>
        <w:numPr>
          <w:ilvl w:val="0"/>
          <w:numId w:val="1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Switching frequency </w:t>
      </w:r>
    </w:p>
    <w:p w14:paraId="4781589F" w14:textId="77777777" w:rsidR="00FF6D97" w:rsidRPr="00FF6D97" w:rsidRDefault="00FF6D97" w:rsidP="00FF6D97">
      <w:pPr>
        <w:numPr>
          <w:ilvl w:val="0"/>
          <w:numId w:val="1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Duty cycle </w:t>
      </w:r>
    </w:p>
    <w:p w14:paraId="4831B2B7" w14:textId="77777777" w:rsidR="00FF6D97" w:rsidRPr="00FF6D97" w:rsidRDefault="00FF6D97" w:rsidP="00FF6D97">
      <w:pPr>
        <w:numPr>
          <w:ilvl w:val="0"/>
          <w:numId w:val="1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Switching waveform shape </w:t>
      </w:r>
    </w:p>
    <w:p w14:paraId="35A1DFFC" w14:textId="77777777" w:rsidR="00FF6D97" w:rsidRPr="00FF6D97" w:rsidRDefault="00FF6D97" w:rsidP="00FF6D97">
      <w:pPr>
        <w:numPr>
          <w:ilvl w:val="0"/>
          <w:numId w:val="13"/>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Ringing and overshoot </w:t>
      </w:r>
    </w:p>
    <w:p w14:paraId="1E1AA7A8"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6BFE996F">
          <v:rect id="_x0000_i1032" alt="" style="width:468pt;height:.05pt;mso-width-percent:0;mso-height-percent:0;mso-width-percent:0;mso-height-percent:0" o:hralign="center" o:hrstd="t" o:hr="t" fillcolor="#a0a0a0" stroked="f"/>
        </w:pict>
      </w:r>
    </w:p>
    <w:p w14:paraId="7F9E9B17" w14:textId="59187335"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lastRenderedPageBreak/>
        <w:t>Feedback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FB</m:t>
            </m:r>
          </m:sub>
        </m:sSub>
      </m:oMath>
      <w:r w:rsidRPr="00FF6D97">
        <w:rPr>
          <w:rFonts w:ascii="Times New Roman" w:eastAsia="Times New Roman" w:hAnsi="Times New Roman" w:cs="Times New Roman"/>
          <w:b/>
          <w:bCs/>
          <w:kern w:val="0"/>
          <w:sz w:val="36"/>
          <w:szCs w:val="36"/>
          <w14:ligatures w14:val="none"/>
        </w:rPr>
        <w:t>)</w:t>
      </w:r>
    </w:p>
    <w:p w14:paraId="02B0B101"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Probe Location</w:t>
      </w:r>
    </w:p>
    <w:p w14:paraId="4F831934" w14:textId="77777777" w:rsidR="00FF6D97" w:rsidRPr="00FF6D97" w:rsidRDefault="00FF6D97" w:rsidP="00FF6D97">
      <w:pPr>
        <w:numPr>
          <w:ilvl w:val="0"/>
          <w:numId w:val="14"/>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LM2596 feedback pin </w:t>
      </w:r>
    </w:p>
    <w:p w14:paraId="736AAF50" w14:textId="77777777" w:rsidR="00FF6D97" w:rsidRPr="00FF6D97" w:rsidRDefault="00FF6D97" w:rsidP="00FF6D97">
      <w:pPr>
        <w:numPr>
          <w:ilvl w:val="0"/>
          <w:numId w:val="14"/>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Resistor divider midpoint </w:t>
      </w:r>
    </w:p>
    <w:p w14:paraId="5ED49595"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Reference</w:t>
      </w:r>
    </w:p>
    <w:p w14:paraId="1C7B6932" w14:textId="77777777" w:rsidR="00FF6D97" w:rsidRPr="00FF6D97" w:rsidRDefault="00FF6D97" w:rsidP="00FF6D97">
      <w:pPr>
        <w:numPr>
          <w:ilvl w:val="0"/>
          <w:numId w:val="15"/>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Ground </w:t>
      </w:r>
    </w:p>
    <w:p w14:paraId="457F6480"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Expected Behavior</w:t>
      </w:r>
    </w:p>
    <w:p w14:paraId="433F6B53"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LM2596 regulates the feedback pin to approximately:</w:t>
      </w:r>
    </w:p>
    <w:p w14:paraId="73052D69" w14:textId="7F1FB6A9"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V</m:t>
              </m:r>
            </m:e>
            <m:sub>
              <m:r>
                <m:rPr>
                  <m:sty m:val="bi"/>
                </m:rPr>
                <w:rPr>
                  <w:rFonts w:ascii="Cambria Math" w:eastAsia="Times New Roman" w:hAnsi="Cambria Math" w:cs="Times New Roman"/>
                  <w:kern w:val="0"/>
                  <w14:ligatures w14:val="none"/>
                </w:rPr>
                <m:t>FB</m:t>
              </m:r>
            </m:sub>
          </m:sSub>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1.23 </m:t>
          </m:r>
          <m:r>
            <m:rPr>
              <m:nor/>
            </m:rPr>
            <w:rPr>
              <w:rFonts w:ascii="Cambria Math" w:eastAsia="Times New Roman" w:hAnsi="Cambria Math" w:cs="Times New Roman"/>
              <w:b/>
              <w:bCs/>
              <w:kern w:val="0"/>
              <w14:ligatures w14:val="none"/>
            </w:rPr>
            <m:t>V</m:t>
          </m:r>
        </m:oMath>
      </m:oMathPara>
    </w:p>
    <w:p w14:paraId="28AC0251"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during normal operation.</w:t>
      </w:r>
    </w:p>
    <w:p w14:paraId="69E1A9ED"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Planned Measurements</w:t>
      </w:r>
    </w:p>
    <w:p w14:paraId="1140D466" w14:textId="77777777" w:rsidR="00FF6D97" w:rsidRPr="00FF6D97" w:rsidRDefault="00FF6D97" w:rsidP="00FF6D97">
      <w:pPr>
        <w:numPr>
          <w:ilvl w:val="0"/>
          <w:numId w:val="1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Verification of regulation </w:t>
      </w:r>
    </w:p>
    <w:p w14:paraId="7F2104B9" w14:textId="77777777" w:rsidR="00FF6D97" w:rsidRPr="00FF6D97" w:rsidRDefault="00FF6D97" w:rsidP="00FF6D97">
      <w:pPr>
        <w:numPr>
          <w:ilvl w:val="0"/>
          <w:numId w:val="1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Feedback network behavior </w:t>
      </w:r>
    </w:p>
    <w:p w14:paraId="254DEB3E" w14:textId="6B939EA9" w:rsidR="00253F92" w:rsidRDefault="00FF6D97" w:rsidP="00253F92">
      <w:pPr>
        <w:numPr>
          <w:ilvl w:val="0"/>
          <w:numId w:val="16"/>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Fault diagnosis </w:t>
      </w:r>
    </w:p>
    <w:p w14:paraId="549591C0" w14:textId="77777777" w:rsidR="00253F92" w:rsidRPr="00253F92" w:rsidRDefault="00253F92" w:rsidP="00253F9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53F92">
        <w:rPr>
          <w:rFonts w:ascii="Times New Roman" w:eastAsia="Times New Roman" w:hAnsi="Times New Roman" w:cs="Times New Roman"/>
          <w:b/>
          <w:bCs/>
          <w:kern w:val="36"/>
          <w:sz w:val="48"/>
          <w:szCs w:val="48"/>
          <w14:ligatures w14:val="none"/>
        </w:rPr>
        <w:t>Grounding Strategy and Measurement References</w:t>
      </w:r>
    </w:p>
    <w:p w14:paraId="09054360" w14:textId="77777777" w:rsidR="00253F92" w:rsidRPr="00253F92" w:rsidRDefault="00253F92" w:rsidP="00253F9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3F92">
        <w:rPr>
          <w:rFonts w:ascii="Times New Roman" w:eastAsia="Times New Roman" w:hAnsi="Times New Roman" w:cs="Times New Roman"/>
          <w:b/>
          <w:bCs/>
          <w:kern w:val="0"/>
          <w:sz w:val="36"/>
          <w:szCs w:val="36"/>
          <w14:ligatures w14:val="none"/>
        </w:rPr>
        <w:t>Ground Topology</w:t>
      </w:r>
    </w:p>
    <w:p w14:paraId="29F67E70"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Based on the LM2596 converter schematic, the module utilizes a common ground system. The following nodes are electrically connected:</w:t>
      </w:r>
    </w:p>
    <w:p w14:paraId="705D49E1"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IN− terminal </w:t>
      </w:r>
    </w:p>
    <w:p w14:paraId="45E8299C"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OUT− terminal </w:t>
      </w:r>
    </w:p>
    <w:p w14:paraId="76911CA9"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Input capacitor negative terminal </w:t>
      </w:r>
    </w:p>
    <w:p w14:paraId="38057B2D"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Output capacitor negative terminal </w:t>
      </w:r>
    </w:p>
    <w:p w14:paraId="455349E2"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Schottky diode return </w:t>
      </w:r>
      <w:proofErr w:type="gramStart"/>
      <w:r w:rsidRPr="00253F92">
        <w:rPr>
          <w:rFonts w:ascii="Times New Roman" w:eastAsia="Times New Roman" w:hAnsi="Times New Roman" w:cs="Times New Roman"/>
          <w:kern w:val="0"/>
          <w14:ligatures w14:val="none"/>
        </w:rPr>
        <w:t>path</w:t>
      </w:r>
      <w:proofErr w:type="gramEnd"/>
      <w:r w:rsidRPr="00253F92">
        <w:rPr>
          <w:rFonts w:ascii="Times New Roman" w:eastAsia="Times New Roman" w:hAnsi="Times New Roman" w:cs="Times New Roman"/>
          <w:kern w:val="0"/>
          <w14:ligatures w14:val="none"/>
        </w:rPr>
        <w:t xml:space="preserve"> </w:t>
      </w:r>
    </w:p>
    <w:p w14:paraId="27464975" w14:textId="77777777" w:rsidR="00253F92" w:rsidRPr="00253F92" w:rsidRDefault="00253F92" w:rsidP="00253F92">
      <w:pPr>
        <w:numPr>
          <w:ilvl w:val="0"/>
          <w:numId w:val="21"/>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LM2596 ground pin </w:t>
      </w:r>
    </w:p>
    <w:p w14:paraId="4E7CC5A0"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As a result, all oscilloscope measurements may be referenced to the module common ground.</w:t>
      </w:r>
    </w:p>
    <w:p w14:paraId="23B666D7" w14:textId="77777777" w:rsidR="00253F92" w:rsidRPr="00253F92" w:rsidRDefault="00253F92" w:rsidP="00253F9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3F92">
        <w:rPr>
          <w:rFonts w:ascii="Times New Roman" w:eastAsia="Times New Roman" w:hAnsi="Times New Roman" w:cs="Times New Roman"/>
          <w:b/>
          <w:bCs/>
          <w:kern w:val="0"/>
          <w:sz w:val="36"/>
          <w:szCs w:val="36"/>
          <w14:ligatures w14:val="none"/>
        </w:rPr>
        <w:lastRenderedPageBreak/>
        <w:t>Ground Continuity Verification</w:t>
      </w:r>
    </w:p>
    <w:p w14:paraId="2794062C"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Prior to powered measurements, continuity should be verified between the following nodes using a digital multimeter: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414"/>
      </w:tblGrid>
      <w:tr w:rsidR="00253F92" w:rsidRPr="00253F92" w14:paraId="12F125A7" w14:textId="77777777" w:rsidTr="00253F92">
        <w:trPr>
          <w:tblHeader/>
          <w:tblCellSpacing w:w="15" w:type="dxa"/>
        </w:trPr>
        <w:tc>
          <w:tcPr>
            <w:tcW w:w="0" w:type="auto"/>
            <w:vAlign w:val="center"/>
            <w:hideMark/>
          </w:tcPr>
          <w:p w14:paraId="74BD8512" w14:textId="77777777" w:rsidR="00253F92" w:rsidRPr="00253F92" w:rsidRDefault="00253F92" w:rsidP="00253F92">
            <w:pPr>
              <w:jc w:val="center"/>
              <w:rPr>
                <w:rFonts w:ascii="Times New Roman" w:eastAsia="Times New Roman" w:hAnsi="Times New Roman" w:cs="Times New Roman"/>
                <w:b/>
                <w:bCs/>
                <w:kern w:val="0"/>
                <w14:ligatures w14:val="none"/>
              </w:rPr>
            </w:pPr>
            <w:r w:rsidRPr="00253F92">
              <w:rPr>
                <w:rFonts w:ascii="Times New Roman" w:eastAsia="Times New Roman" w:hAnsi="Times New Roman" w:cs="Times New Roman"/>
                <w:b/>
                <w:bCs/>
                <w:kern w:val="0"/>
                <w14:ligatures w14:val="none"/>
              </w:rPr>
              <w:t>Node 1</w:t>
            </w:r>
          </w:p>
        </w:tc>
        <w:tc>
          <w:tcPr>
            <w:tcW w:w="0" w:type="auto"/>
            <w:vAlign w:val="center"/>
            <w:hideMark/>
          </w:tcPr>
          <w:p w14:paraId="25A7017F" w14:textId="77777777" w:rsidR="00253F92" w:rsidRPr="00253F92" w:rsidRDefault="00253F92" w:rsidP="00253F92">
            <w:pPr>
              <w:jc w:val="center"/>
              <w:rPr>
                <w:rFonts w:ascii="Times New Roman" w:eastAsia="Times New Roman" w:hAnsi="Times New Roman" w:cs="Times New Roman"/>
                <w:b/>
                <w:bCs/>
                <w:kern w:val="0"/>
                <w14:ligatures w14:val="none"/>
              </w:rPr>
            </w:pPr>
            <w:r w:rsidRPr="00253F92">
              <w:rPr>
                <w:rFonts w:ascii="Times New Roman" w:eastAsia="Times New Roman" w:hAnsi="Times New Roman" w:cs="Times New Roman"/>
                <w:b/>
                <w:bCs/>
                <w:kern w:val="0"/>
                <w14:ligatures w14:val="none"/>
              </w:rPr>
              <w:t>Node 2</w:t>
            </w:r>
          </w:p>
        </w:tc>
      </w:tr>
      <w:tr w:rsidR="00253F92" w:rsidRPr="00253F92" w14:paraId="7362E1F2" w14:textId="77777777" w:rsidTr="00253F92">
        <w:trPr>
          <w:tblCellSpacing w:w="15" w:type="dxa"/>
        </w:trPr>
        <w:tc>
          <w:tcPr>
            <w:tcW w:w="0" w:type="auto"/>
            <w:vAlign w:val="center"/>
            <w:hideMark/>
          </w:tcPr>
          <w:p w14:paraId="483E3A34"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w:t>
            </w:r>
          </w:p>
        </w:tc>
        <w:tc>
          <w:tcPr>
            <w:tcW w:w="0" w:type="auto"/>
            <w:vAlign w:val="center"/>
            <w:hideMark/>
          </w:tcPr>
          <w:p w14:paraId="164BC21F"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w:t>
            </w:r>
          </w:p>
        </w:tc>
      </w:tr>
      <w:tr w:rsidR="00253F92" w:rsidRPr="00253F92" w14:paraId="770C7A52" w14:textId="77777777" w:rsidTr="00253F92">
        <w:trPr>
          <w:tblCellSpacing w:w="15" w:type="dxa"/>
        </w:trPr>
        <w:tc>
          <w:tcPr>
            <w:tcW w:w="0" w:type="auto"/>
            <w:vAlign w:val="center"/>
            <w:hideMark/>
          </w:tcPr>
          <w:p w14:paraId="3382F414"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w:t>
            </w:r>
          </w:p>
        </w:tc>
        <w:tc>
          <w:tcPr>
            <w:tcW w:w="0" w:type="auto"/>
            <w:vAlign w:val="center"/>
            <w:hideMark/>
          </w:tcPr>
          <w:p w14:paraId="41DA8426"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Input capacitor negative terminal</w:t>
            </w:r>
          </w:p>
        </w:tc>
      </w:tr>
      <w:tr w:rsidR="00253F92" w:rsidRPr="00253F92" w14:paraId="73FC434B" w14:textId="77777777" w:rsidTr="00253F92">
        <w:trPr>
          <w:tblCellSpacing w:w="15" w:type="dxa"/>
        </w:trPr>
        <w:tc>
          <w:tcPr>
            <w:tcW w:w="0" w:type="auto"/>
            <w:vAlign w:val="center"/>
            <w:hideMark/>
          </w:tcPr>
          <w:p w14:paraId="34BD97CC"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w:t>
            </w:r>
          </w:p>
        </w:tc>
        <w:tc>
          <w:tcPr>
            <w:tcW w:w="0" w:type="auto"/>
            <w:vAlign w:val="center"/>
            <w:hideMark/>
          </w:tcPr>
          <w:p w14:paraId="68753843"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capacitor negative terminal</w:t>
            </w:r>
          </w:p>
        </w:tc>
      </w:tr>
      <w:tr w:rsidR="00253F92" w:rsidRPr="00253F92" w14:paraId="245CFBA2" w14:textId="77777777" w:rsidTr="00253F92">
        <w:trPr>
          <w:tblCellSpacing w:w="15" w:type="dxa"/>
        </w:trPr>
        <w:tc>
          <w:tcPr>
            <w:tcW w:w="0" w:type="auto"/>
            <w:vAlign w:val="center"/>
            <w:hideMark/>
          </w:tcPr>
          <w:p w14:paraId="2FAE9619"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w:t>
            </w:r>
          </w:p>
        </w:tc>
        <w:tc>
          <w:tcPr>
            <w:tcW w:w="0" w:type="auto"/>
            <w:vAlign w:val="center"/>
            <w:hideMark/>
          </w:tcPr>
          <w:p w14:paraId="57C10EAE"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LM2596 ground node</w:t>
            </w:r>
          </w:p>
        </w:tc>
      </w:tr>
    </w:tbl>
    <w:p w14:paraId="1E2E4833"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Successful continuity measurements confirm the presence of a common ground reference throughout the converter.</w:t>
      </w:r>
    </w:p>
    <w:p w14:paraId="709497E7" w14:textId="77777777" w:rsidR="00253F92" w:rsidRPr="00253F92" w:rsidRDefault="00253F92" w:rsidP="00253F9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3F92">
        <w:rPr>
          <w:rFonts w:ascii="Times New Roman" w:eastAsia="Times New Roman" w:hAnsi="Times New Roman" w:cs="Times New Roman"/>
          <w:b/>
          <w:bCs/>
          <w:kern w:val="0"/>
          <w:sz w:val="36"/>
          <w:szCs w:val="36"/>
          <w14:ligatures w14:val="none"/>
        </w:rPr>
        <w:t>Oscilloscope Ground Reference</w:t>
      </w:r>
    </w:p>
    <w:p w14:paraId="0F946EC9"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For all measurements, the oscilloscope ground lead should be connected to the converter common ground.</w:t>
      </w:r>
    </w:p>
    <w:p w14:paraId="4C6ABDDB"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Recommended attachment points include:</w:t>
      </w:r>
    </w:p>
    <w:p w14:paraId="3602542C" w14:textId="77777777" w:rsidR="00253F92" w:rsidRPr="00253F92" w:rsidRDefault="00253F92" w:rsidP="00253F92">
      <w:pPr>
        <w:numPr>
          <w:ilvl w:val="0"/>
          <w:numId w:val="22"/>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OUT− terminal </w:t>
      </w:r>
    </w:p>
    <w:p w14:paraId="1263FF1E" w14:textId="77777777" w:rsidR="00253F92" w:rsidRPr="00253F92" w:rsidRDefault="00253F92" w:rsidP="00253F92">
      <w:pPr>
        <w:numPr>
          <w:ilvl w:val="0"/>
          <w:numId w:val="22"/>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IN− terminal </w:t>
      </w:r>
    </w:p>
    <w:p w14:paraId="213EE14A" w14:textId="77777777" w:rsidR="00253F92" w:rsidRPr="00253F92" w:rsidRDefault="00253F92" w:rsidP="00253F92">
      <w:pPr>
        <w:numPr>
          <w:ilvl w:val="0"/>
          <w:numId w:val="22"/>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Negative terminal of the output capacitor </w:t>
      </w:r>
    </w:p>
    <w:p w14:paraId="0455A0FD"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Whenever possible, the ground connection should remain fixed while only the probe tip is moved between measurement nodes.</w:t>
      </w:r>
    </w:p>
    <w:p w14:paraId="640DB9DD"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This approach reduces setup complexity and minimizes the likelihood of probing errors.</w:t>
      </w:r>
    </w:p>
    <w:p w14:paraId="7DA036B6" w14:textId="77777777" w:rsidR="00253F92" w:rsidRPr="00253F92" w:rsidRDefault="004F0AE5" w:rsidP="00253F92">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1C9E6DEA">
          <v:rect id="_x0000_i1031" alt="" style="width:468pt;height:.05pt;mso-width-percent:0;mso-height-percent:0;mso-width-percent:0;mso-height-percent:0" o:hralign="center" o:hrstd="t" o:hr="t" fillcolor="#a0a0a0" stroked="f"/>
        </w:pict>
      </w:r>
    </w:p>
    <w:p w14:paraId="065FE5BF" w14:textId="77777777" w:rsidR="00253F92" w:rsidRPr="00253F92" w:rsidRDefault="00253F92" w:rsidP="00253F9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53F92">
        <w:rPr>
          <w:rFonts w:ascii="Times New Roman" w:eastAsia="Times New Roman" w:hAnsi="Times New Roman" w:cs="Times New Roman"/>
          <w:b/>
          <w:bCs/>
          <w:kern w:val="36"/>
          <w:sz w:val="48"/>
          <w:szCs w:val="48"/>
          <w14:ligatures w14:val="none"/>
        </w:rPr>
        <w:t>Recommended Probe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607"/>
        <w:gridCol w:w="3150"/>
      </w:tblGrid>
      <w:tr w:rsidR="00253F92" w:rsidRPr="00253F92" w14:paraId="4AAAAFA7" w14:textId="77777777" w:rsidTr="00253F92">
        <w:trPr>
          <w:tblHeader/>
          <w:tblCellSpacing w:w="15" w:type="dxa"/>
        </w:trPr>
        <w:tc>
          <w:tcPr>
            <w:tcW w:w="0" w:type="auto"/>
            <w:vAlign w:val="center"/>
            <w:hideMark/>
          </w:tcPr>
          <w:p w14:paraId="27FD8D01" w14:textId="77777777" w:rsidR="00253F92" w:rsidRPr="00253F92" w:rsidRDefault="00253F92" w:rsidP="00253F92">
            <w:pPr>
              <w:jc w:val="center"/>
              <w:rPr>
                <w:rFonts w:ascii="Times New Roman" w:eastAsia="Times New Roman" w:hAnsi="Times New Roman" w:cs="Times New Roman"/>
                <w:b/>
                <w:bCs/>
                <w:kern w:val="0"/>
                <w14:ligatures w14:val="none"/>
              </w:rPr>
            </w:pPr>
            <w:r w:rsidRPr="00253F92">
              <w:rPr>
                <w:rFonts w:ascii="Times New Roman" w:eastAsia="Times New Roman" w:hAnsi="Times New Roman" w:cs="Times New Roman"/>
                <w:b/>
                <w:bCs/>
                <w:kern w:val="0"/>
                <w14:ligatures w14:val="none"/>
              </w:rPr>
              <w:t>Measurement</w:t>
            </w:r>
          </w:p>
        </w:tc>
        <w:tc>
          <w:tcPr>
            <w:tcW w:w="0" w:type="auto"/>
            <w:vAlign w:val="center"/>
            <w:hideMark/>
          </w:tcPr>
          <w:p w14:paraId="4517372E" w14:textId="77777777" w:rsidR="00253F92" w:rsidRPr="00253F92" w:rsidRDefault="00253F92" w:rsidP="00253F92">
            <w:pPr>
              <w:jc w:val="center"/>
              <w:rPr>
                <w:rFonts w:ascii="Times New Roman" w:eastAsia="Times New Roman" w:hAnsi="Times New Roman" w:cs="Times New Roman"/>
                <w:b/>
                <w:bCs/>
                <w:kern w:val="0"/>
                <w14:ligatures w14:val="none"/>
              </w:rPr>
            </w:pPr>
            <w:r w:rsidRPr="00253F92">
              <w:rPr>
                <w:rFonts w:ascii="Times New Roman" w:eastAsia="Times New Roman" w:hAnsi="Times New Roman" w:cs="Times New Roman"/>
                <w:b/>
                <w:bCs/>
                <w:kern w:val="0"/>
                <w14:ligatures w14:val="none"/>
              </w:rPr>
              <w:t>Probe Tip Location</w:t>
            </w:r>
          </w:p>
        </w:tc>
        <w:tc>
          <w:tcPr>
            <w:tcW w:w="0" w:type="auto"/>
            <w:vAlign w:val="center"/>
            <w:hideMark/>
          </w:tcPr>
          <w:p w14:paraId="26ACB50E" w14:textId="77777777" w:rsidR="00253F92" w:rsidRPr="00253F92" w:rsidRDefault="00253F92" w:rsidP="00253F92">
            <w:pPr>
              <w:jc w:val="center"/>
              <w:rPr>
                <w:rFonts w:ascii="Times New Roman" w:eastAsia="Times New Roman" w:hAnsi="Times New Roman" w:cs="Times New Roman"/>
                <w:b/>
                <w:bCs/>
                <w:kern w:val="0"/>
                <w14:ligatures w14:val="none"/>
              </w:rPr>
            </w:pPr>
            <w:r w:rsidRPr="00253F92">
              <w:rPr>
                <w:rFonts w:ascii="Times New Roman" w:eastAsia="Times New Roman" w:hAnsi="Times New Roman" w:cs="Times New Roman"/>
                <w:b/>
                <w:bCs/>
                <w:kern w:val="0"/>
                <w14:ligatures w14:val="none"/>
              </w:rPr>
              <w:t>Ground Reference</w:t>
            </w:r>
          </w:p>
        </w:tc>
      </w:tr>
      <w:tr w:rsidR="00253F92" w:rsidRPr="00253F92" w14:paraId="76659A26" w14:textId="77777777" w:rsidTr="00253F92">
        <w:trPr>
          <w:tblCellSpacing w:w="15" w:type="dxa"/>
        </w:trPr>
        <w:tc>
          <w:tcPr>
            <w:tcW w:w="0" w:type="auto"/>
            <w:vAlign w:val="center"/>
            <w:hideMark/>
          </w:tcPr>
          <w:p w14:paraId="11218425" w14:textId="4D501E5E"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Input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in</m:t>
                  </m:r>
                </m:sub>
              </m:sSub>
            </m:oMath>
            <w:r w:rsidRPr="00253F92">
              <w:rPr>
                <w:rFonts w:ascii="Times New Roman" w:eastAsia="Times New Roman" w:hAnsi="Times New Roman" w:cs="Times New Roman"/>
                <w:kern w:val="0"/>
                <w14:ligatures w14:val="none"/>
              </w:rPr>
              <w:t>​)</w:t>
            </w:r>
          </w:p>
        </w:tc>
        <w:tc>
          <w:tcPr>
            <w:tcW w:w="0" w:type="auto"/>
            <w:vAlign w:val="center"/>
            <w:hideMark/>
          </w:tcPr>
          <w:p w14:paraId="4DD73730"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 terminal</w:t>
            </w:r>
          </w:p>
        </w:tc>
        <w:tc>
          <w:tcPr>
            <w:tcW w:w="0" w:type="auto"/>
            <w:vAlign w:val="center"/>
            <w:hideMark/>
          </w:tcPr>
          <w:p w14:paraId="546D0BAC"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 terminal</w:t>
            </w:r>
          </w:p>
        </w:tc>
      </w:tr>
      <w:tr w:rsidR="00253F92" w:rsidRPr="00253F92" w14:paraId="2D3223E4" w14:textId="77777777" w:rsidTr="00253F92">
        <w:trPr>
          <w:tblCellSpacing w:w="15" w:type="dxa"/>
        </w:trPr>
        <w:tc>
          <w:tcPr>
            <w:tcW w:w="0" w:type="auto"/>
            <w:vAlign w:val="center"/>
            <w:hideMark/>
          </w:tcPr>
          <w:p w14:paraId="32D7ADC0" w14:textId="47DF3206"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oMath>
            <w:r w:rsidRPr="00253F92">
              <w:rPr>
                <w:rFonts w:ascii="Times New Roman" w:eastAsia="Times New Roman" w:hAnsi="Times New Roman" w:cs="Times New Roman"/>
                <w:kern w:val="0"/>
                <w14:ligatures w14:val="none"/>
              </w:rPr>
              <w:t>​)</w:t>
            </w:r>
          </w:p>
        </w:tc>
        <w:tc>
          <w:tcPr>
            <w:tcW w:w="0" w:type="auto"/>
            <w:vAlign w:val="center"/>
            <w:hideMark/>
          </w:tcPr>
          <w:p w14:paraId="173161AA"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 terminal</w:t>
            </w:r>
          </w:p>
        </w:tc>
        <w:tc>
          <w:tcPr>
            <w:tcW w:w="0" w:type="auto"/>
            <w:vAlign w:val="center"/>
            <w:hideMark/>
          </w:tcPr>
          <w:p w14:paraId="5C7C721A"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 terminal</w:t>
            </w:r>
          </w:p>
        </w:tc>
      </w:tr>
      <w:tr w:rsidR="00253F92" w:rsidRPr="00253F92" w14:paraId="7D4AAF98" w14:textId="77777777" w:rsidTr="00253F92">
        <w:trPr>
          <w:tblCellSpacing w:w="15" w:type="dxa"/>
        </w:trPr>
        <w:tc>
          <w:tcPr>
            <w:tcW w:w="0" w:type="auto"/>
            <w:vAlign w:val="center"/>
            <w:hideMark/>
          </w:tcPr>
          <w:p w14:paraId="7797B080" w14:textId="1DA808DB"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Ripple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oMath>
            <w:r w:rsidRPr="00253F92">
              <w:rPr>
                <w:rFonts w:ascii="Times New Roman" w:eastAsia="Times New Roman" w:hAnsi="Times New Roman" w:cs="Times New Roman"/>
                <w:kern w:val="0"/>
                <w14:ligatures w14:val="none"/>
              </w:rPr>
              <w:t>)</w:t>
            </w:r>
          </w:p>
        </w:tc>
        <w:tc>
          <w:tcPr>
            <w:tcW w:w="0" w:type="auto"/>
            <w:vAlign w:val="center"/>
            <w:hideMark/>
          </w:tcPr>
          <w:p w14:paraId="115B1411"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capacitor positive terminal</w:t>
            </w:r>
          </w:p>
        </w:tc>
        <w:tc>
          <w:tcPr>
            <w:tcW w:w="0" w:type="auto"/>
            <w:vAlign w:val="center"/>
            <w:hideMark/>
          </w:tcPr>
          <w:p w14:paraId="6E1D8380"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capacitor negative terminal</w:t>
            </w:r>
          </w:p>
        </w:tc>
      </w:tr>
      <w:tr w:rsidR="00253F92" w:rsidRPr="00253F92" w14:paraId="3B595EB0" w14:textId="77777777" w:rsidTr="00253F92">
        <w:trPr>
          <w:tblCellSpacing w:w="15" w:type="dxa"/>
        </w:trPr>
        <w:tc>
          <w:tcPr>
            <w:tcW w:w="0" w:type="auto"/>
            <w:vAlign w:val="center"/>
            <w:hideMark/>
          </w:tcPr>
          <w:p w14:paraId="353F6237" w14:textId="5FF58D36"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Switch Node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SW</m:t>
                  </m:r>
                </m:sub>
              </m:sSub>
            </m:oMath>
            <w:r w:rsidRPr="00253F92">
              <w:rPr>
                <w:rFonts w:ascii="Times New Roman" w:eastAsia="Times New Roman" w:hAnsi="Times New Roman" w:cs="Times New Roman"/>
                <w:kern w:val="0"/>
                <w14:ligatures w14:val="none"/>
              </w:rPr>
              <w:t>​)</w:t>
            </w:r>
          </w:p>
        </w:tc>
        <w:tc>
          <w:tcPr>
            <w:tcW w:w="0" w:type="auto"/>
            <w:vAlign w:val="center"/>
            <w:hideMark/>
          </w:tcPr>
          <w:p w14:paraId="5BA7A588"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Inductor input terminal or diode cathode</w:t>
            </w:r>
          </w:p>
        </w:tc>
        <w:tc>
          <w:tcPr>
            <w:tcW w:w="0" w:type="auto"/>
            <w:vAlign w:val="center"/>
            <w:hideMark/>
          </w:tcPr>
          <w:p w14:paraId="49862C2C"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Common ground</w:t>
            </w:r>
          </w:p>
        </w:tc>
      </w:tr>
      <w:tr w:rsidR="00253F92" w:rsidRPr="00253F92" w14:paraId="407FCC4B" w14:textId="77777777" w:rsidTr="00253F92">
        <w:trPr>
          <w:tblCellSpacing w:w="15" w:type="dxa"/>
        </w:trPr>
        <w:tc>
          <w:tcPr>
            <w:tcW w:w="0" w:type="auto"/>
            <w:vAlign w:val="center"/>
            <w:hideMark/>
          </w:tcPr>
          <w:p w14:paraId="6E926372" w14:textId="1BDEB845"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Feedback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FB</m:t>
                  </m:r>
                </m:sub>
              </m:sSub>
            </m:oMath>
            <w:r w:rsidRPr="00253F92">
              <w:rPr>
                <w:rFonts w:ascii="Times New Roman" w:eastAsia="Times New Roman" w:hAnsi="Times New Roman" w:cs="Times New Roman"/>
                <w:kern w:val="0"/>
                <w14:ligatures w14:val="none"/>
              </w:rPr>
              <w:t>​)</w:t>
            </w:r>
          </w:p>
        </w:tc>
        <w:tc>
          <w:tcPr>
            <w:tcW w:w="0" w:type="auto"/>
            <w:vAlign w:val="center"/>
            <w:hideMark/>
          </w:tcPr>
          <w:p w14:paraId="00FE00A2"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Feedback divider midpoint</w:t>
            </w:r>
          </w:p>
        </w:tc>
        <w:tc>
          <w:tcPr>
            <w:tcW w:w="0" w:type="auto"/>
            <w:vAlign w:val="center"/>
            <w:hideMark/>
          </w:tcPr>
          <w:p w14:paraId="2B6AEFD7" w14:textId="77777777" w:rsidR="00253F92" w:rsidRPr="00253F92" w:rsidRDefault="00253F92" w:rsidP="00253F92">
            <w:pPr>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Common ground</w:t>
            </w:r>
          </w:p>
        </w:tc>
      </w:tr>
    </w:tbl>
    <w:p w14:paraId="01CD3FA4" w14:textId="77777777" w:rsidR="00253F92" w:rsidRPr="00253F92" w:rsidRDefault="004F0AE5" w:rsidP="00253F92">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lastRenderedPageBreak/>
        <w:pict w14:anchorId="04EB7CA8">
          <v:rect id="_x0000_i1030" alt="" style="width:468pt;height:.05pt;mso-width-percent:0;mso-height-percent:0;mso-width-percent:0;mso-height-percent:0" o:hralign="center" o:hrstd="t" o:hr="t" fillcolor="#a0a0a0" stroked="f"/>
        </w:pict>
      </w:r>
    </w:p>
    <w:p w14:paraId="3A0F1F0A" w14:textId="77777777" w:rsidR="00253F92" w:rsidRPr="00253F92" w:rsidRDefault="00253F92" w:rsidP="00253F9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53F92">
        <w:rPr>
          <w:rFonts w:ascii="Times New Roman" w:eastAsia="Times New Roman" w:hAnsi="Times New Roman" w:cs="Times New Roman"/>
          <w:b/>
          <w:bCs/>
          <w:kern w:val="36"/>
          <w:sz w:val="48"/>
          <w:szCs w:val="48"/>
          <w14:ligatures w14:val="none"/>
        </w:rPr>
        <w:t>Output Ripple Measurement Considerations</w:t>
      </w:r>
    </w:p>
    <w:p w14:paraId="71269FC5"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Output ripple measurements are particularly sensitive to probe grounding technique.</w:t>
      </w:r>
    </w:p>
    <w:p w14:paraId="71CC30F0"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To minimize measurement artifacts:</w:t>
      </w:r>
    </w:p>
    <w:p w14:paraId="417E6870" w14:textId="77777777" w:rsidR="00253F92" w:rsidRPr="00253F92" w:rsidRDefault="00253F92" w:rsidP="00253F92">
      <w:pPr>
        <w:numPr>
          <w:ilvl w:val="0"/>
          <w:numId w:val="23"/>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Use the shortest possible ground connection. </w:t>
      </w:r>
    </w:p>
    <w:p w14:paraId="29797744" w14:textId="77777777" w:rsidR="00253F92" w:rsidRPr="00253F92" w:rsidRDefault="00253F92" w:rsidP="00253F92">
      <w:pPr>
        <w:numPr>
          <w:ilvl w:val="0"/>
          <w:numId w:val="23"/>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Avoid long alligator-style ground leads when measuring ripple. </w:t>
      </w:r>
    </w:p>
    <w:p w14:paraId="33E138BB" w14:textId="77777777" w:rsidR="00253F92" w:rsidRPr="00253F92" w:rsidRDefault="00253F92" w:rsidP="00253F92">
      <w:pPr>
        <w:numPr>
          <w:ilvl w:val="0"/>
          <w:numId w:val="23"/>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Minimize probe loop area. </w:t>
      </w:r>
    </w:p>
    <w:p w14:paraId="624A2D48" w14:textId="77777777" w:rsidR="00253F92" w:rsidRPr="00253F92" w:rsidRDefault="00253F92" w:rsidP="00253F92">
      <w:pPr>
        <w:numPr>
          <w:ilvl w:val="0"/>
          <w:numId w:val="23"/>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Probe directly across the output capacitor whenever possible. </w:t>
      </w:r>
    </w:p>
    <w:p w14:paraId="52B80AB5" w14:textId="77777777" w:rsidR="00253F92" w:rsidRPr="00253F92" w:rsidRDefault="00253F92" w:rsidP="00253F92">
      <w:pPr>
        <w:numPr>
          <w:ilvl w:val="0"/>
          <w:numId w:val="23"/>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Use AC coupling to isolate the ripple component from the DC output voltage. </w:t>
      </w:r>
    </w:p>
    <w:p w14:paraId="797F9CA4"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Poor grounding practices may introduce additional noise and ringing that do not originate from the converter itself.</w:t>
      </w:r>
    </w:p>
    <w:p w14:paraId="2FA92615" w14:textId="77777777" w:rsidR="00253F92" w:rsidRPr="00253F92" w:rsidRDefault="00253F92" w:rsidP="00253F9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3F92">
        <w:rPr>
          <w:rFonts w:ascii="Times New Roman" w:eastAsia="Times New Roman" w:hAnsi="Times New Roman" w:cs="Times New Roman"/>
          <w:b/>
          <w:bCs/>
          <w:kern w:val="0"/>
          <w:sz w:val="36"/>
          <w:szCs w:val="36"/>
          <w14:ligatures w14:val="none"/>
        </w:rPr>
        <w:t>Expected Measurement Limitation</w:t>
      </w:r>
    </w:p>
    <w:p w14:paraId="0726B9B1"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Because the converter operates as a switching regulator, some measured noise may originate from:</w:t>
      </w:r>
    </w:p>
    <w:p w14:paraId="73AE6868" w14:textId="77777777" w:rsidR="00253F92" w:rsidRPr="00253F92" w:rsidRDefault="00253F92" w:rsidP="00253F92">
      <w:pPr>
        <w:numPr>
          <w:ilvl w:val="0"/>
          <w:numId w:val="24"/>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Probe loop inductance </w:t>
      </w:r>
    </w:p>
    <w:p w14:paraId="04E844F6" w14:textId="77777777" w:rsidR="00253F92" w:rsidRPr="00253F92" w:rsidRDefault="00253F92" w:rsidP="00253F92">
      <w:pPr>
        <w:numPr>
          <w:ilvl w:val="0"/>
          <w:numId w:val="24"/>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Ground lead inductance </w:t>
      </w:r>
    </w:p>
    <w:p w14:paraId="5DAA497D" w14:textId="77777777" w:rsidR="00253F92" w:rsidRPr="00253F92" w:rsidRDefault="00253F92" w:rsidP="00253F92">
      <w:pPr>
        <w:numPr>
          <w:ilvl w:val="0"/>
          <w:numId w:val="24"/>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Environmental electromagnetic interference </w:t>
      </w:r>
    </w:p>
    <w:p w14:paraId="68D21C1F" w14:textId="77777777" w:rsidR="00253F92" w:rsidRPr="00253F92" w:rsidRDefault="00253F92" w:rsidP="00253F92">
      <w:pPr>
        <w:numPr>
          <w:ilvl w:val="0"/>
          <w:numId w:val="24"/>
        </w:num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 xml:space="preserve">Oscilloscope noise floor </w:t>
      </w:r>
    </w:p>
    <w:p w14:paraId="5F8DB7B0"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Therefore, measured ripple should always be interpreted in the context of the measurement setup.</w:t>
      </w:r>
    </w:p>
    <w:p w14:paraId="5ACCC064" w14:textId="77777777" w:rsidR="00253F92" w:rsidRPr="00253F92" w:rsidRDefault="004F0AE5" w:rsidP="00253F92">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5919F9EB">
          <v:rect id="_x0000_i1029" alt="" style="width:468pt;height:.05pt;mso-width-percent:0;mso-height-percent:0;mso-width-percent:0;mso-height-percent:0" o:hralign="center" o:hrstd="t" o:hr="t" fillcolor="#a0a0a0" stroked="f"/>
        </w:pict>
      </w:r>
    </w:p>
    <w:p w14:paraId="7BFD93EA" w14:textId="77777777" w:rsidR="00253F92" w:rsidRPr="00253F92" w:rsidRDefault="00253F92" w:rsidP="00253F9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3F92">
        <w:rPr>
          <w:rFonts w:ascii="Times New Roman" w:eastAsia="Times New Roman" w:hAnsi="Times New Roman" w:cs="Times New Roman"/>
          <w:b/>
          <w:bCs/>
          <w:kern w:val="0"/>
          <w:sz w:val="27"/>
          <w:szCs w:val="27"/>
          <w14:ligatures w14:val="none"/>
        </w:rPr>
        <w:t>Engineering Note</w:t>
      </w:r>
    </w:p>
    <w:p w14:paraId="4A20852C" w14:textId="77777777" w:rsidR="00253F92" w:rsidRPr="00253F92" w:rsidRDefault="00253F92" w:rsidP="00253F92">
      <w:pPr>
        <w:spacing w:before="100" w:beforeAutospacing="1" w:after="100" w:afterAutospacing="1"/>
        <w:rPr>
          <w:rFonts w:ascii="Times New Roman" w:eastAsia="Times New Roman" w:hAnsi="Times New Roman" w:cs="Times New Roman"/>
          <w:kern w:val="0"/>
          <w14:ligatures w14:val="none"/>
        </w:rPr>
      </w:pPr>
      <w:r w:rsidRPr="00253F92">
        <w:rPr>
          <w:rFonts w:ascii="Times New Roman" w:eastAsia="Times New Roman" w:hAnsi="Times New Roman" w:cs="Times New Roman"/>
          <w:kern w:val="0"/>
          <w14:ligatures w14:val="none"/>
        </w:rPr>
        <w:t>For this project, maintaining a consistent ground reference is more important than maximizing the number of accessible probe locations. Since the LM2596 module is a highly integrated converter, characterization efforts will focus primarily on converter-level behavior (input/output performance, ripple, regulation, and switching characteristics) rather than internal transistor-level measurements.</w:t>
      </w:r>
    </w:p>
    <w:p w14:paraId="7BFD7F30" w14:textId="77777777" w:rsidR="00253F92" w:rsidRPr="00FF6D97" w:rsidRDefault="00253F92" w:rsidP="00253F92">
      <w:pPr>
        <w:spacing w:before="100" w:beforeAutospacing="1" w:after="100" w:afterAutospacing="1"/>
        <w:rPr>
          <w:rFonts w:ascii="Times New Roman" w:eastAsia="Times New Roman" w:hAnsi="Times New Roman" w:cs="Times New Roman"/>
          <w:kern w:val="0"/>
          <w14:ligatures w14:val="none"/>
        </w:rPr>
      </w:pPr>
    </w:p>
    <w:p w14:paraId="31018989"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21512D43">
          <v:rect id="_x0000_i1028" alt="" style="width:468pt;height:.05pt;mso-width-percent:0;mso-height-percent:0;mso-width-percent:0;mso-height-percent:0" o:hralign="center" o:hrstd="t" o:hr="t" fillcolor="#a0a0a0" stroked="f"/>
        </w:pict>
      </w:r>
    </w:p>
    <w:p w14:paraId="2306099D" w14:textId="77777777" w:rsidR="00FF6D97" w:rsidRPr="00FF6D97" w:rsidRDefault="00FF6D97" w:rsidP="00FF6D9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F6D97">
        <w:rPr>
          <w:rFonts w:ascii="Times New Roman" w:eastAsia="Times New Roman" w:hAnsi="Times New Roman" w:cs="Times New Roman"/>
          <w:b/>
          <w:bCs/>
          <w:kern w:val="36"/>
          <w:sz w:val="48"/>
          <w:szCs w:val="48"/>
          <w14:ligatures w14:val="none"/>
        </w:rPr>
        <w:lastRenderedPageBreak/>
        <w:t>Non-Accessible Electrical Quantities</w:t>
      </w:r>
    </w:p>
    <w:p w14:paraId="39AB9265" w14:textId="58B79508"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Gate-to-Source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GS</m:t>
            </m:r>
          </m:sub>
        </m:sSub>
      </m:oMath>
      <w:r w:rsidRPr="00FF6D97">
        <w:rPr>
          <w:rFonts w:ascii="Times New Roman" w:eastAsia="Times New Roman" w:hAnsi="Times New Roman" w:cs="Times New Roman"/>
          <w:b/>
          <w:bCs/>
          <w:kern w:val="0"/>
          <w:sz w:val="36"/>
          <w:szCs w:val="36"/>
          <w14:ligatures w14:val="none"/>
        </w:rPr>
        <w:t>)</w:t>
      </w:r>
    </w:p>
    <w:p w14:paraId="061BF5AD"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Accessibility</w:t>
      </w:r>
    </w:p>
    <w:p w14:paraId="79AC9E2C"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Not directly measurable.</w:t>
      </w:r>
    </w:p>
    <w:p w14:paraId="6E3D0441"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Reason</w:t>
      </w:r>
    </w:p>
    <w:p w14:paraId="35D91EA3"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The switching MOSFET is integrated within the LM2596 </w:t>
      </w:r>
      <w:proofErr w:type="gramStart"/>
      <w:r w:rsidRPr="00FF6D97">
        <w:rPr>
          <w:rFonts w:ascii="Times New Roman" w:eastAsia="Times New Roman" w:hAnsi="Times New Roman" w:cs="Times New Roman"/>
          <w:kern w:val="0"/>
          <w14:ligatures w14:val="none"/>
        </w:rPr>
        <w:t>package</w:t>
      </w:r>
      <w:proofErr w:type="gramEnd"/>
      <w:r w:rsidRPr="00FF6D97">
        <w:rPr>
          <w:rFonts w:ascii="Times New Roman" w:eastAsia="Times New Roman" w:hAnsi="Times New Roman" w:cs="Times New Roman"/>
          <w:kern w:val="0"/>
          <w14:ligatures w14:val="none"/>
        </w:rPr>
        <w:t xml:space="preserve"> and its gate node is not externally available.</w:t>
      </w:r>
    </w:p>
    <w:p w14:paraId="657911C7"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Alternative Observation</w:t>
      </w:r>
    </w:p>
    <w:p w14:paraId="70ABF2D4"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Switching behavior may be inferred from the switch-node waveform.</w:t>
      </w:r>
    </w:p>
    <w:p w14:paraId="0F8FB2AB"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4242396F">
          <v:rect id="_x0000_i1027" alt="" style="width:468pt;height:.05pt;mso-width-percent:0;mso-height-percent:0;mso-width-percent:0;mso-height-percent:0" o:hralign="center" o:hrstd="t" o:hr="t" fillcolor="#a0a0a0" stroked="f"/>
        </w:pict>
      </w:r>
    </w:p>
    <w:p w14:paraId="16C60325" w14:textId="764CCC81"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Drain-to-Source Voltage (</w:t>
      </w:r>
      <m:oMath>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i"/>
              </m:rPr>
              <w:rPr>
                <w:rFonts w:ascii="Cambria Math" w:eastAsia="Times New Roman" w:hAnsi="Cambria Math" w:cs="Times New Roman"/>
                <w:kern w:val="0"/>
                <w:sz w:val="36"/>
                <w:szCs w:val="36"/>
                <w14:ligatures w14:val="none"/>
              </w:rPr>
              <m:t>DS</m:t>
            </m:r>
          </m:sub>
        </m:sSub>
      </m:oMath>
      <w:r w:rsidRPr="00FF6D97">
        <w:rPr>
          <w:rFonts w:ascii="Times New Roman" w:eastAsia="Times New Roman" w:hAnsi="Times New Roman" w:cs="Times New Roman"/>
          <w:b/>
          <w:bCs/>
          <w:kern w:val="0"/>
          <w:sz w:val="36"/>
          <w:szCs w:val="36"/>
          <w14:ligatures w14:val="none"/>
        </w:rPr>
        <w:t>)</w:t>
      </w:r>
    </w:p>
    <w:p w14:paraId="45735EAF"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Accessibility</w:t>
      </w:r>
    </w:p>
    <w:p w14:paraId="76043AE9"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Not directly measurable.</w:t>
      </w:r>
    </w:p>
    <w:p w14:paraId="1B54E698"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Reason</w:t>
      </w:r>
    </w:p>
    <w:p w14:paraId="231F28EA"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internal MOSFET terminals are not exposed to the user.</w:t>
      </w:r>
    </w:p>
    <w:p w14:paraId="7D716EB9"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Alternative Observation</w:t>
      </w:r>
    </w:p>
    <w:p w14:paraId="03B1A79F"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Switch-node measurements provide indirect visibility into switching operation.</w:t>
      </w:r>
    </w:p>
    <w:p w14:paraId="51782E57"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01A225DA">
          <v:rect id="_x0000_i1026" alt="" style="width:468pt;height:.05pt;mso-width-percent:0;mso-height-percent:0;mso-width-percent:0;mso-height-percent:0" o:hralign="center" o:hrstd="t" o:hr="t" fillcolor="#a0a0a0" stroked="f"/>
        </w:pict>
      </w:r>
    </w:p>
    <w:p w14:paraId="0A96A68F" w14:textId="33AAC160"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Inductor Current Ripple (</w:t>
      </w:r>
      <m:oMath>
        <m:r>
          <m:rPr>
            <m:sty m:val="b"/>
          </m:rPr>
          <w:rPr>
            <w:rFonts w:ascii="Cambria Math" w:eastAsia="Times New Roman" w:hAnsi="Cambria Math" w:cs="Times New Roman"/>
            <w:kern w:val="0"/>
            <w:sz w:val="36"/>
            <w:szCs w:val="36"/>
            <w14:ligatures w14:val="none"/>
          </w:rPr>
          <m:t>Δ</m:t>
        </m:r>
        <m:sSub>
          <m:sSubPr>
            <m:ctrlPr>
              <w:rPr>
                <w:rFonts w:ascii="Cambria Math" w:eastAsia="Times New Roman" w:hAnsi="Cambria Math" w:cs="Times New Roman"/>
                <w:b/>
                <w:bCs/>
                <w:i/>
                <w:kern w:val="0"/>
                <w:sz w:val="36"/>
                <w:szCs w:val="36"/>
                <w14:ligatures w14:val="none"/>
              </w:rPr>
            </m:ctrlPr>
          </m:sSubPr>
          <m:e>
            <m:r>
              <m:rPr>
                <m:sty m:val="bi"/>
              </m:rPr>
              <w:rPr>
                <w:rFonts w:ascii="Cambria Math" w:eastAsia="Times New Roman" w:hAnsi="Cambria Math" w:cs="Times New Roman"/>
                <w:kern w:val="0"/>
                <w:sz w:val="36"/>
                <w:szCs w:val="36"/>
                <w14:ligatures w14:val="none"/>
              </w:rPr>
              <m:t>I</m:t>
            </m:r>
          </m:e>
          <m:sub>
            <m:r>
              <m:rPr>
                <m:sty m:val="bi"/>
              </m:rPr>
              <w:rPr>
                <w:rFonts w:ascii="Cambria Math" w:eastAsia="Times New Roman" w:hAnsi="Cambria Math" w:cs="Times New Roman"/>
                <w:kern w:val="0"/>
                <w:sz w:val="36"/>
                <w:szCs w:val="36"/>
                <w14:ligatures w14:val="none"/>
              </w:rPr>
              <m:t>L</m:t>
            </m:r>
          </m:sub>
        </m:sSub>
      </m:oMath>
      <w:r w:rsidRPr="00FF6D97">
        <w:rPr>
          <w:rFonts w:ascii="Times New Roman" w:eastAsia="Times New Roman" w:hAnsi="Times New Roman" w:cs="Times New Roman"/>
          <w:b/>
          <w:bCs/>
          <w:kern w:val="0"/>
          <w:sz w:val="36"/>
          <w:szCs w:val="36"/>
          <w14:ligatures w14:val="none"/>
        </w:rPr>
        <w:t>)</w:t>
      </w:r>
    </w:p>
    <w:p w14:paraId="50808574"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Accessibility</w:t>
      </w:r>
    </w:p>
    <w:p w14:paraId="6D8C943F"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Not directly measurable with the current hardware configuration.</w:t>
      </w:r>
    </w:p>
    <w:p w14:paraId="45201E50"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Reason</w:t>
      </w:r>
    </w:p>
    <w:p w14:paraId="7C37AC6A"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lastRenderedPageBreak/>
        <w:t>The module does not provide:</w:t>
      </w:r>
    </w:p>
    <w:p w14:paraId="7EDE580A" w14:textId="77777777" w:rsidR="00FF6D97" w:rsidRPr="00FF6D97" w:rsidRDefault="00FF6D97" w:rsidP="00FF6D97">
      <w:pPr>
        <w:numPr>
          <w:ilvl w:val="0"/>
          <w:numId w:val="17"/>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A current-sense resistor </w:t>
      </w:r>
    </w:p>
    <w:p w14:paraId="32E4694D" w14:textId="77777777" w:rsidR="00FF6D97" w:rsidRPr="00FF6D97" w:rsidRDefault="00FF6D97" w:rsidP="00FF6D97">
      <w:pPr>
        <w:numPr>
          <w:ilvl w:val="0"/>
          <w:numId w:val="17"/>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A current-monitor output </w:t>
      </w:r>
    </w:p>
    <w:p w14:paraId="7FA87793" w14:textId="77777777" w:rsidR="00FF6D97" w:rsidRPr="00FF6D97" w:rsidRDefault="00FF6D97" w:rsidP="00FF6D97">
      <w:pPr>
        <w:numPr>
          <w:ilvl w:val="0"/>
          <w:numId w:val="17"/>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 xml:space="preserve">Dedicated current measurement test </w:t>
      </w:r>
      <w:proofErr w:type="gramStart"/>
      <w:r w:rsidRPr="00FF6D97">
        <w:rPr>
          <w:rFonts w:ascii="Times New Roman" w:eastAsia="Times New Roman" w:hAnsi="Times New Roman" w:cs="Times New Roman"/>
          <w:kern w:val="0"/>
          <w14:ligatures w14:val="none"/>
        </w:rPr>
        <w:t>points</w:t>
      </w:r>
      <w:proofErr w:type="gramEnd"/>
      <w:r w:rsidRPr="00FF6D97">
        <w:rPr>
          <w:rFonts w:ascii="Times New Roman" w:eastAsia="Times New Roman" w:hAnsi="Times New Roman" w:cs="Times New Roman"/>
          <w:kern w:val="0"/>
          <w14:ligatures w14:val="none"/>
        </w:rPr>
        <w:t xml:space="preserve"> </w:t>
      </w:r>
    </w:p>
    <w:p w14:paraId="7D0042FA" w14:textId="77777777" w:rsidR="00FF6D97" w:rsidRPr="00FF6D97" w:rsidRDefault="00FF6D97" w:rsidP="00FF6D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F6D97">
        <w:rPr>
          <w:rFonts w:ascii="Times New Roman" w:eastAsia="Times New Roman" w:hAnsi="Times New Roman" w:cs="Times New Roman"/>
          <w:b/>
          <w:bCs/>
          <w:kern w:val="0"/>
          <w:sz w:val="27"/>
          <w:szCs w:val="27"/>
          <w14:ligatures w14:val="none"/>
        </w:rPr>
        <w:t>Alternative Method</w:t>
      </w:r>
    </w:p>
    <w:p w14:paraId="0E166556"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Inductor ripple current may be estimated using converter operating conditions:</w:t>
      </w:r>
    </w:p>
    <w:p w14:paraId="3569A540" w14:textId="77777777" w:rsidR="008032DB" w:rsidRPr="008032DB" w:rsidRDefault="008032DB" w:rsidP="00FF6D97">
      <w:pP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e>
              </m:d>
              <m:r>
                <w:rPr>
                  <w:rFonts w:ascii="Cambria Math" w:eastAsia="Times New Roman" w:hAnsi="Cambria Math" w:cs="Times New Roman"/>
                  <w:kern w:val="0"/>
                  <w14:ligatures w14:val="none"/>
                </w:rPr>
                <m:t>D</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L</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s</m:t>
                  </m:r>
                </m:sub>
              </m:sSub>
              <m:ctrlPr>
                <w:rPr>
                  <w:rFonts w:ascii="Cambria Math" w:eastAsia="Times New Roman" w:hAnsi="Cambria Math" w:cs="Times New Roman"/>
                  <w:i/>
                  <w:kern w:val="0"/>
                  <w14:ligatures w14:val="none"/>
                </w:rPr>
              </m:ctrlPr>
            </m:den>
          </m:f>
        </m:oMath>
      </m:oMathPara>
    </w:p>
    <w:p w14:paraId="35791183"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proofErr w:type="gramStart"/>
      <w:r w:rsidRPr="00FF6D97">
        <w:rPr>
          <w:rFonts w:ascii="Times New Roman" w:eastAsia="Times New Roman" w:hAnsi="Times New Roman" w:cs="Times New Roman"/>
          <w:kern w:val="0"/>
          <w14:ligatures w14:val="none"/>
        </w:rPr>
        <w:t>where</w:t>
      </w:r>
      <w:proofErr w:type="gramEnd"/>
    </w:p>
    <w:p w14:paraId="00A1AAFB" w14:textId="56F81E9D" w:rsidR="00FF6D97" w:rsidRPr="00FF6D97" w:rsidRDefault="008032DB" w:rsidP="00FF6D97">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ctrlPr>
                <w:rPr>
                  <w:rFonts w:ascii="Cambria Math" w:eastAsia="Times New Roman" w:hAnsi="Cambria Math" w:cs="Times New Roman"/>
                  <w:i/>
                  <w:kern w:val="0"/>
                  <w14:ligatures w14:val="none"/>
                </w:rPr>
              </m:ctrlPr>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in</m:t>
                  </m:r>
                </m:sub>
              </m:sSub>
              <m:ctrlPr>
                <w:rPr>
                  <w:rFonts w:ascii="Cambria Math" w:eastAsia="Times New Roman" w:hAnsi="Cambria Math" w:cs="Times New Roman"/>
                  <w:i/>
                  <w:kern w:val="0"/>
                  <w14:ligatures w14:val="none"/>
                </w:rPr>
              </m:ctrlPr>
            </m:den>
          </m:f>
        </m:oMath>
      </m:oMathPara>
    </w:p>
    <w:p w14:paraId="5529113C"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and:</w:t>
      </w:r>
    </w:p>
    <w:p w14:paraId="23871187" w14:textId="4456EFC3" w:rsidR="00FF6D97" w:rsidRPr="00FF6D97" w:rsidRDefault="008032DB" w:rsidP="00FF6D97">
      <w:pPr>
        <w:numPr>
          <w:ilvl w:val="0"/>
          <w:numId w:val="18"/>
        </w:numPr>
        <w:spacing w:before="100" w:beforeAutospacing="1" w:after="100" w:afterAutospacing="1"/>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L</m:t>
        </m:r>
      </m:oMath>
      <w:r w:rsidR="00FF6D97" w:rsidRPr="00FF6D97">
        <w:rPr>
          <w:rFonts w:ascii="Times New Roman" w:eastAsia="Times New Roman" w:hAnsi="Times New Roman" w:cs="Times New Roman"/>
          <w:kern w:val="0"/>
          <w14:ligatures w14:val="none"/>
        </w:rPr>
        <w:t xml:space="preserve"> = Inductance </w:t>
      </w:r>
    </w:p>
    <w:p w14:paraId="0FB8281C" w14:textId="4CC762BD" w:rsidR="00FF6D97" w:rsidRPr="00FF6D97" w:rsidRDefault="008032DB" w:rsidP="00FF6D97">
      <w:pPr>
        <w:numPr>
          <w:ilvl w:val="0"/>
          <w:numId w:val="18"/>
        </w:numPr>
        <w:spacing w:before="100" w:beforeAutospacing="1" w:after="100" w:afterAutospacing="1"/>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s</m:t>
            </m:r>
          </m:sub>
        </m:sSub>
      </m:oMath>
      <w:r w:rsidR="00FF6D97" w:rsidRPr="00FF6D97">
        <w:rPr>
          <w:rFonts w:ascii="Times New Roman" w:eastAsia="Times New Roman" w:hAnsi="Times New Roman" w:cs="Times New Roman"/>
          <w:kern w:val="0"/>
          <w14:ligatures w14:val="none"/>
        </w:rPr>
        <w:t xml:space="preserve"> = Switching frequency </w:t>
      </w:r>
    </w:p>
    <w:p w14:paraId="26E77943"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Estimated ripple current may later be compared qualitatively against measured output ripple voltage.</w:t>
      </w:r>
    </w:p>
    <w:p w14:paraId="1923D6EF" w14:textId="77777777" w:rsidR="00FF6D97" w:rsidRPr="00FF6D97" w:rsidRDefault="004F0AE5" w:rsidP="00FF6D97">
      <w:pPr>
        <w:rPr>
          <w:rFonts w:ascii="Times New Roman" w:eastAsia="Times New Roman" w:hAnsi="Times New Roman" w:cs="Times New Roman"/>
          <w:kern w:val="0"/>
          <w14:ligatures w14:val="none"/>
        </w:rPr>
      </w:pPr>
      <w:r w:rsidRPr="004F0AE5">
        <w:rPr>
          <w:rFonts w:ascii="Times New Roman" w:eastAsia="Times New Roman" w:hAnsi="Times New Roman" w:cs="Times New Roman"/>
          <w:noProof/>
          <w:kern w:val="0"/>
        </w:rPr>
        <w:pict w14:anchorId="4492DD75">
          <v:rect id="_x0000_i1025" alt="" style="width:468pt;height:.05pt;mso-width-percent:0;mso-height-percent:0;mso-width-percent:0;mso-height-percent:0" o:hralign="center" o:hrstd="t" o:hr="t" fillcolor="#a0a0a0" stroked="f"/>
        </w:pict>
      </w:r>
    </w:p>
    <w:p w14:paraId="0EF94F44" w14:textId="77777777" w:rsidR="00FF6D97" w:rsidRPr="00FF6D97" w:rsidRDefault="00FF6D97" w:rsidP="00FF6D9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F6D97">
        <w:rPr>
          <w:rFonts w:ascii="Times New Roman" w:eastAsia="Times New Roman" w:hAnsi="Times New Roman" w:cs="Times New Roman"/>
          <w:b/>
          <w:bCs/>
          <w:kern w:val="36"/>
          <w:sz w:val="48"/>
          <w:szCs w:val="48"/>
          <w14:ligatures w14:val="none"/>
        </w:rPr>
        <w:t>Summary</w:t>
      </w:r>
    </w:p>
    <w:p w14:paraId="0D629F46"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LM2596 module allows direct measurement of:</w:t>
      </w:r>
    </w:p>
    <w:p w14:paraId="1B85036B" w14:textId="2E30B16D"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Input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in</m:t>
            </m:r>
          </m:sub>
        </m:sSub>
      </m:oMath>
      <w:r w:rsidRPr="00FF6D97">
        <w:rPr>
          <w:rFonts w:ascii="Times New Roman" w:eastAsia="Times New Roman" w:hAnsi="Times New Roman" w:cs="Times New Roman"/>
          <w:kern w:val="0"/>
          <w14:ligatures w14:val="none"/>
        </w:rPr>
        <w:t xml:space="preserve">) </w:t>
      </w:r>
    </w:p>
    <w:p w14:paraId="58E0E22E" w14:textId="7F8CD1B1"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Output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oMath>
      <w:r w:rsidRPr="00FF6D97">
        <w:rPr>
          <w:rFonts w:ascii="Times New Roman" w:eastAsia="Times New Roman" w:hAnsi="Times New Roman" w:cs="Times New Roman"/>
          <w:kern w:val="0"/>
          <w14:ligatures w14:val="none"/>
        </w:rPr>
        <w:t xml:space="preserve">) </w:t>
      </w:r>
    </w:p>
    <w:p w14:paraId="4651F566" w14:textId="05F49FF2"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Output ripple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oMath>
      <w:r w:rsidRPr="00FF6D97">
        <w:rPr>
          <w:rFonts w:ascii="Times New Roman" w:eastAsia="Times New Roman" w:hAnsi="Times New Roman" w:cs="Times New Roman"/>
          <w:kern w:val="0"/>
          <w14:ligatures w14:val="none"/>
        </w:rPr>
        <w:t xml:space="preserve">) </w:t>
      </w:r>
    </w:p>
    <w:p w14:paraId="5140191A" w14:textId="6F6C4C03"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Switch-node waveform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SW</m:t>
            </m:r>
          </m:sub>
        </m:sSub>
      </m:oMath>
      <w:r w:rsidRPr="00FF6D97">
        <w:rPr>
          <w:rFonts w:ascii="Times New Roman" w:eastAsia="Times New Roman" w:hAnsi="Times New Roman" w:cs="Times New Roman"/>
          <w:kern w:val="0"/>
          <w14:ligatures w14:val="none"/>
        </w:rPr>
        <w:t xml:space="preserve">) </w:t>
      </w:r>
    </w:p>
    <w:p w14:paraId="230FEC7D" w14:textId="1FAB2753"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Switching frequency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s</m:t>
            </m:r>
          </m:sub>
        </m:sSub>
      </m:oMath>
      <w:r w:rsidRPr="00FF6D97">
        <w:rPr>
          <w:rFonts w:ascii="Times New Roman" w:eastAsia="Times New Roman" w:hAnsi="Times New Roman" w:cs="Times New Roman"/>
          <w:kern w:val="0"/>
          <w14:ligatures w14:val="none"/>
        </w:rPr>
        <w:t xml:space="preserve">) </w:t>
      </w:r>
    </w:p>
    <w:p w14:paraId="34F03C6C" w14:textId="06546BFE"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Duty cycle (</w:t>
      </w:r>
      <m:oMath>
        <m:r>
          <w:rPr>
            <w:rFonts w:ascii="Cambria Math" w:eastAsia="Times New Roman" w:hAnsi="Cambria Math" w:cs="Times New Roman"/>
            <w:kern w:val="0"/>
            <w14:ligatures w14:val="none"/>
          </w:rPr>
          <m:t>D</m:t>
        </m:r>
      </m:oMath>
      <w:r w:rsidRPr="00FF6D97">
        <w:rPr>
          <w:rFonts w:ascii="Times New Roman" w:eastAsia="Times New Roman" w:hAnsi="Times New Roman" w:cs="Times New Roman"/>
          <w:kern w:val="0"/>
          <w14:ligatures w14:val="none"/>
        </w:rPr>
        <w:t xml:space="preserve">) </w:t>
      </w:r>
    </w:p>
    <w:p w14:paraId="7F4AB9DF" w14:textId="29DFE591" w:rsidR="00FF6D97" w:rsidRPr="00FF6D97" w:rsidRDefault="00FF6D97" w:rsidP="00FF6D97">
      <w:pPr>
        <w:numPr>
          <w:ilvl w:val="0"/>
          <w:numId w:val="19"/>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Feedback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FB</m:t>
            </m:r>
          </m:sub>
        </m:sSub>
      </m:oMath>
      <w:r w:rsidRPr="00FF6D97">
        <w:rPr>
          <w:rFonts w:ascii="Times New Roman" w:eastAsia="Times New Roman" w:hAnsi="Times New Roman" w:cs="Times New Roman"/>
          <w:kern w:val="0"/>
          <w14:ligatures w14:val="none"/>
        </w:rPr>
        <w:t xml:space="preserve">) </w:t>
      </w:r>
    </w:p>
    <w:p w14:paraId="70C99A84"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following quantities are not directly accessible:</w:t>
      </w:r>
    </w:p>
    <w:p w14:paraId="0139B98F" w14:textId="2172D02F" w:rsidR="00FF6D97" w:rsidRPr="00FF6D97" w:rsidRDefault="00FF6D97" w:rsidP="00FF6D97">
      <w:pPr>
        <w:numPr>
          <w:ilvl w:val="0"/>
          <w:numId w:val="2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Gate-to-source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GS</m:t>
            </m:r>
          </m:sub>
        </m:sSub>
      </m:oMath>
      <w:r w:rsidRPr="00FF6D97">
        <w:rPr>
          <w:rFonts w:ascii="Times New Roman" w:eastAsia="Times New Roman" w:hAnsi="Times New Roman" w:cs="Times New Roman"/>
          <w:kern w:val="0"/>
          <w14:ligatures w14:val="none"/>
        </w:rPr>
        <w:t xml:space="preserve">) </w:t>
      </w:r>
    </w:p>
    <w:p w14:paraId="1E906351" w14:textId="230C4963" w:rsidR="00FF6D97" w:rsidRPr="00FF6D97" w:rsidRDefault="00FF6D97" w:rsidP="00FF6D97">
      <w:pPr>
        <w:numPr>
          <w:ilvl w:val="0"/>
          <w:numId w:val="2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Drain-to-source voltage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DS</m:t>
            </m:r>
          </m:sub>
        </m:sSub>
      </m:oMath>
      <w:r w:rsidRPr="00FF6D97">
        <w:rPr>
          <w:rFonts w:ascii="Times New Roman" w:eastAsia="Times New Roman" w:hAnsi="Times New Roman" w:cs="Times New Roman"/>
          <w:kern w:val="0"/>
          <w14:ligatures w14:val="none"/>
        </w:rPr>
        <w:t xml:space="preserve">) </w:t>
      </w:r>
    </w:p>
    <w:p w14:paraId="243ECF07" w14:textId="49B6582C" w:rsidR="00FF6D97" w:rsidRPr="00FF6D97" w:rsidRDefault="00FF6D97" w:rsidP="00FF6D97">
      <w:pPr>
        <w:numPr>
          <w:ilvl w:val="0"/>
          <w:numId w:val="20"/>
        </w:num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Inductor current ripple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L</m:t>
            </m:r>
          </m:sub>
        </m:sSub>
      </m:oMath>
      <w:r w:rsidRPr="00FF6D97">
        <w:rPr>
          <w:rFonts w:ascii="Times New Roman" w:eastAsia="Times New Roman" w:hAnsi="Times New Roman" w:cs="Times New Roman"/>
          <w:kern w:val="0"/>
          <w14:ligatures w14:val="none"/>
        </w:rPr>
        <w:t xml:space="preserve">) </w:t>
      </w:r>
    </w:p>
    <w:p w14:paraId="18991227"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lastRenderedPageBreak/>
        <w:t>These limitations arise from the integrated nature of the LM2596 switching transistor and the absence of dedicated current-sense circuitry on the module.</w:t>
      </w:r>
    </w:p>
    <w:p w14:paraId="435A32C1" w14:textId="77777777" w:rsidR="00FF6D97" w:rsidRPr="00FF6D97" w:rsidRDefault="00FF6D97" w:rsidP="00FF6D9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6D97">
        <w:rPr>
          <w:rFonts w:ascii="Times New Roman" w:eastAsia="Times New Roman" w:hAnsi="Times New Roman" w:cs="Times New Roman"/>
          <w:b/>
          <w:bCs/>
          <w:kern w:val="0"/>
          <w:sz w:val="36"/>
          <w:szCs w:val="36"/>
          <w14:ligatures w14:val="none"/>
        </w:rPr>
        <w:t>Conclusion</w:t>
      </w:r>
    </w:p>
    <w:p w14:paraId="7659EA5E" w14:textId="77777777" w:rsidR="00FF6D97" w:rsidRPr="00FF6D97" w:rsidRDefault="00FF6D97" w:rsidP="00FF6D97">
      <w:pPr>
        <w:spacing w:before="100" w:beforeAutospacing="1" w:after="100" w:afterAutospacing="1"/>
        <w:rPr>
          <w:rFonts w:ascii="Times New Roman" w:eastAsia="Times New Roman" w:hAnsi="Times New Roman" w:cs="Times New Roman"/>
          <w:kern w:val="0"/>
          <w14:ligatures w14:val="none"/>
        </w:rPr>
      </w:pPr>
      <w:r w:rsidRPr="00FF6D97">
        <w:rPr>
          <w:rFonts w:ascii="Times New Roman" w:eastAsia="Times New Roman" w:hAnsi="Times New Roman" w:cs="Times New Roman"/>
          <w:kern w:val="0"/>
          <w14:ligatures w14:val="none"/>
        </w:rPr>
        <w:t>The LM2596 module provides sufficient access to characterize overall converter performance, regulation behavior, switching operation, and output ripple. While internal transistor voltages and inductor current ripple cannot be directly observed, the available measurement points enable meaningful validation of converter operation and establish a foundation for more advanced power electronics characterization projects.</w:t>
      </w:r>
    </w:p>
    <w:p w14:paraId="025A0D67" w14:textId="77777777" w:rsidR="0066366B" w:rsidRPr="00FF6D97" w:rsidRDefault="0066366B"/>
    <w:sectPr w:rsidR="0066366B" w:rsidRPr="00FF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A89"/>
    <w:multiLevelType w:val="multilevel"/>
    <w:tmpl w:val="C9C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4F3"/>
    <w:multiLevelType w:val="multilevel"/>
    <w:tmpl w:val="7CA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0A9A"/>
    <w:multiLevelType w:val="multilevel"/>
    <w:tmpl w:val="DA72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7F08"/>
    <w:multiLevelType w:val="multilevel"/>
    <w:tmpl w:val="6E0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E3C19"/>
    <w:multiLevelType w:val="multilevel"/>
    <w:tmpl w:val="A486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23A"/>
    <w:multiLevelType w:val="multilevel"/>
    <w:tmpl w:val="A17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F6946"/>
    <w:multiLevelType w:val="multilevel"/>
    <w:tmpl w:val="EAE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94F"/>
    <w:multiLevelType w:val="multilevel"/>
    <w:tmpl w:val="2CE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33B8"/>
    <w:multiLevelType w:val="multilevel"/>
    <w:tmpl w:val="9ACC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F5210"/>
    <w:multiLevelType w:val="multilevel"/>
    <w:tmpl w:val="FFF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E3DA0"/>
    <w:multiLevelType w:val="multilevel"/>
    <w:tmpl w:val="E4B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67CF2"/>
    <w:multiLevelType w:val="multilevel"/>
    <w:tmpl w:val="366A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426E6"/>
    <w:multiLevelType w:val="multilevel"/>
    <w:tmpl w:val="DDE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B1C20"/>
    <w:multiLevelType w:val="multilevel"/>
    <w:tmpl w:val="7EC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12872"/>
    <w:multiLevelType w:val="multilevel"/>
    <w:tmpl w:val="A9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32560"/>
    <w:multiLevelType w:val="multilevel"/>
    <w:tmpl w:val="F5F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6ADB"/>
    <w:multiLevelType w:val="multilevel"/>
    <w:tmpl w:val="698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14D46"/>
    <w:multiLevelType w:val="multilevel"/>
    <w:tmpl w:val="940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C5176"/>
    <w:multiLevelType w:val="multilevel"/>
    <w:tmpl w:val="A12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15CD0"/>
    <w:multiLevelType w:val="multilevel"/>
    <w:tmpl w:val="A59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D63F1"/>
    <w:multiLevelType w:val="multilevel"/>
    <w:tmpl w:val="C60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206EE"/>
    <w:multiLevelType w:val="multilevel"/>
    <w:tmpl w:val="3716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D31F2"/>
    <w:multiLevelType w:val="multilevel"/>
    <w:tmpl w:val="BCC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F77B1"/>
    <w:multiLevelType w:val="multilevel"/>
    <w:tmpl w:val="01F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14823">
    <w:abstractNumId w:val="0"/>
  </w:num>
  <w:num w:numId="2" w16cid:durableId="552541094">
    <w:abstractNumId w:val="12"/>
  </w:num>
  <w:num w:numId="3" w16cid:durableId="1719745866">
    <w:abstractNumId w:val="8"/>
  </w:num>
  <w:num w:numId="4" w16cid:durableId="175656393">
    <w:abstractNumId w:val="23"/>
  </w:num>
  <w:num w:numId="5" w16cid:durableId="1355308982">
    <w:abstractNumId w:val="3"/>
  </w:num>
  <w:num w:numId="6" w16cid:durableId="493692331">
    <w:abstractNumId w:val="7"/>
  </w:num>
  <w:num w:numId="7" w16cid:durableId="1540970787">
    <w:abstractNumId w:val="22"/>
  </w:num>
  <w:num w:numId="8" w16cid:durableId="1388802530">
    <w:abstractNumId w:val="16"/>
  </w:num>
  <w:num w:numId="9" w16cid:durableId="1247572661">
    <w:abstractNumId w:val="18"/>
  </w:num>
  <w:num w:numId="10" w16cid:durableId="1594850557">
    <w:abstractNumId w:val="17"/>
  </w:num>
  <w:num w:numId="11" w16cid:durableId="962156582">
    <w:abstractNumId w:val="4"/>
  </w:num>
  <w:num w:numId="12" w16cid:durableId="90905688">
    <w:abstractNumId w:val="5"/>
  </w:num>
  <w:num w:numId="13" w16cid:durableId="308560739">
    <w:abstractNumId w:val="14"/>
  </w:num>
  <w:num w:numId="14" w16cid:durableId="1792898563">
    <w:abstractNumId w:val="19"/>
  </w:num>
  <w:num w:numId="15" w16cid:durableId="306322215">
    <w:abstractNumId w:val="6"/>
  </w:num>
  <w:num w:numId="16" w16cid:durableId="1616329202">
    <w:abstractNumId w:val="15"/>
  </w:num>
  <w:num w:numId="17" w16cid:durableId="1261907713">
    <w:abstractNumId w:val="1"/>
  </w:num>
  <w:num w:numId="18" w16cid:durableId="58091353">
    <w:abstractNumId w:val="11"/>
  </w:num>
  <w:num w:numId="19" w16cid:durableId="246112016">
    <w:abstractNumId w:val="20"/>
  </w:num>
  <w:num w:numId="20" w16cid:durableId="627979916">
    <w:abstractNumId w:val="21"/>
  </w:num>
  <w:num w:numId="21" w16cid:durableId="2003896821">
    <w:abstractNumId w:val="9"/>
  </w:num>
  <w:num w:numId="22" w16cid:durableId="817266620">
    <w:abstractNumId w:val="13"/>
  </w:num>
  <w:num w:numId="23" w16cid:durableId="396439028">
    <w:abstractNumId w:val="10"/>
  </w:num>
  <w:num w:numId="24" w16cid:durableId="446848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97"/>
    <w:rsid w:val="00253F92"/>
    <w:rsid w:val="00292D84"/>
    <w:rsid w:val="004F0AE5"/>
    <w:rsid w:val="0066366B"/>
    <w:rsid w:val="008032DB"/>
    <w:rsid w:val="00FF6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B0D5"/>
  <w15:chartTrackingRefBased/>
  <w15:docId w15:val="{5628056C-E8D1-8C40-8B47-33F0382A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6D9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F6D9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F6D9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D9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F6D9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F6D9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F6D9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6D97"/>
    <w:rPr>
      <w:b/>
      <w:bCs/>
    </w:rPr>
  </w:style>
  <w:style w:type="character" w:customStyle="1" w:styleId="katex-mathml">
    <w:name w:val="katex-mathml"/>
    <w:basedOn w:val="DefaultParagraphFont"/>
    <w:rsid w:val="00FF6D97"/>
  </w:style>
  <w:style w:type="character" w:customStyle="1" w:styleId="mord">
    <w:name w:val="mord"/>
    <w:basedOn w:val="DefaultParagraphFont"/>
    <w:rsid w:val="00FF6D97"/>
  </w:style>
  <w:style w:type="character" w:customStyle="1" w:styleId="vlist-s">
    <w:name w:val="vlist-s"/>
    <w:basedOn w:val="DefaultParagraphFont"/>
    <w:rsid w:val="00FF6D97"/>
  </w:style>
  <w:style w:type="character" w:customStyle="1" w:styleId="mrel">
    <w:name w:val="mrel"/>
    <w:basedOn w:val="DefaultParagraphFont"/>
    <w:rsid w:val="00FF6D97"/>
  </w:style>
  <w:style w:type="character" w:customStyle="1" w:styleId="mopen">
    <w:name w:val="mopen"/>
    <w:basedOn w:val="DefaultParagraphFont"/>
    <w:rsid w:val="00FF6D97"/>
  </w:style>
  <w:style w:type="character" w:customStyle="1" w:styleId="mbin">
    <w:name w:val="mbin"/>
    <w:basedOn w:val="DefaultParagraphFont"/>
    <w:rsid w:val="00FF6D97"/>
  </w:style>
  <w:style w:type="character" w:customStyle="1" w:styleId="mclose">
    <w:name w:val="mclose"/>
    <w:basedOn w:val="DefaultParagraphFont"/>
    <w:rsid w:val="00FF6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59815">
      <w:bodyDiv w:val="1"/>
      <w:marLeft w:val="0"/>
      <w:marRight w:val="0"/>
      <w:marTop w:val="0"/>
      <w:marBottom w:val="0"/>
      <w:divBdr>
        <w:top w:val="none" w:sz="0" w:space="0" w:color="auto"/>
        <w:left w:val="none" w:sz="0" w:space="0" w:color="auto"/>
        <w:bottom w:val="none" w:sz="0" w:space="0" w:color="auto"/>
        <w:right w:val="none" w:sz="0" w:space="0" w:color="auto"/>
      </w:divBdr>
    </w:div>
    <w:div w:id="248585739">
      <w:bodyDiv w:val="1"/>
      <w:marLeft w:val="0"/>
      <w:marRight w:val="0"/>
      <w:marTop w:val="0"/>
      <w:marBottom w:val="0"/>
      <w:divBdr>
        <w:top w:val="none" w:sz="0" w:space="0" w:color="auto"/>
        <w:left w:val="none" w:sz="0" w:space="0" w:color="auto"/>
        <w:bottom w:val="none" w:sz="0" w:space="0" w:color="auto"/>
        <w:right w:val="none" w:sz="0" w:space="0" w:color="auto"/>
      </w:divBdr>
      <w:divsChild>
        <w:div w:id="623199101">
          <w:marLeft w:val="0"/>
          <w:marRight w:val="0"/>
          <w:marTop w:val="0"/>
          <w:marBottom w:val="0"/>
          <w:divBdr>
            <w:top w:val="none" w:sz="0" w:space="0" w:color="auto"/>
            <w:left w:val="none" w:sz="0" w:space="0" w:color="auto"/>
            <w:bottom w:val="none" w:sz="0" w:space="0" w:color="auto"/>
            <w:right w:val="none" w:sz="0" w:space="0" w:color="auto"/>
          </w:divBdr>
          <w:divsChild>
            <w:div w:id="1300573628">
              <w:marLeft w:val="0"/>
              <w:marRight w:val="0"/>
              <w:marTop w:val="0"/>
              <w:marBottom w:val="0"/>
              <w:divBdr>
                <w:top w:val="none" w:sz="0" w:space="0" w:color="auto"/>
                <w:left w:val="none" w:sz="0" w:space="0" w:color="auto"/>
                <w:bottom w:val="none" w:sz="0" w:space="0" w:color="auto"/>
                <w:right w:val="none" w:sz="0" w:space="0" w:color="auto"/>
              </w:divBdr>
            </w:div>
          </w:divsChild>
        </w:div>
        <w:div w:id="598949893">
          <w:marLeft w:val="0"/>
          <w:marRight w:val="0"/>
          <w:marTop w:val="0"/>
          <w:marBottom w:val="0"/>
          <w:divBdr>
            <w:top w:val="none" w:sz="0" w:space="0" w:color="auto"/>
            <w:left w:val="none" w:sz="0" w:space="0" w:color="auto"/>
            <w:bottom w:val="none" w:sz="0" w:space="0" w:color="auto"/>
            <w:right w:val="none" w:sz="0" w:space="0" w:color="auto"/>
          </w:divBdr>
          <w:divsChild>
            <w:div w:id="2505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Dildy, Jaysen</dc:creator>
  <cp:keywords/>
  <dc:description/>
  <cp:lastModifiedBy>Dildy, Jaysen</cp:lastModifiedBy>
  <cp:revision>1</cp:revision>
  <dcterms:created xsi:type="dcterms:W3CDTF">2026-05-23T01:48:00Z</dcterms:created>
  <dcterms:modified xsi:type="dcterms:W3CDTF">2026-05-23T04:01:00Z</dcterms:modified>
</cp:coreProperties>
</file>