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31274" w14:textId="59C0B64A" w:rsidR="00C00AB6" w:rsidRPr="002A1FC8" w:rsidRDefault="000664EF" w:rsidP="00166E64">
      <w:pPr>
        <w:spacing w:line="360" w:lineRule="auto"/>
        <w:jc w:val="right"/>
        <w:rPr>
          <w:rFonts w:ascii="Times New Roman" w:hAnsi="Times New Roman" w:cs="Times New Roman"/>
          <w:sz w:val="18"/>
          <w:szCs w:val="18"/>
        </w:rPr>
      </w:pPr>
      <w:r w:rsidRPr="002A1FC8">
        <w:rPr>
          <w:rFonts w:ascii="Times New Roman" w:hAnsi="Times New Roman" w:cs="Times New Roman"/>
          <w:sz w:val="18"/>
          <w:szCs w:val="18"/>
        </w:rPr>
        <w:t xml:space="preserve">Processo n.º </w:t>
      </w:r>
      <w:r w:rsidR="00C024BE">
        <w:rPr>
          <w:rFonts w:ascii="Times New Roman" w:hAnsi="Times New Roman" w:cs="Times New Roman"/>
          <w:sz w:val="18"/>
          <w:szCs w:val="18"/>
        </w:rPr>
        <w:t>337/21.5GFVFX-</w:t>
      </w:r>
      <w:proofErr w:type="gramStart"/>
      <w:r w:rsidR="00C024BE">
        <w:rPr>
          <w:rFonts w:ascii="Times New Roman" w:hAnsi="Times New Roman" w:cs="Times New Roman"/>
          <w:sz w:val="18"/>
          <w:szCs w:val="18"/>
        </w:rPr>
        <w:t>B.S</w:t>
      </w:r>
      <w:proofErr w:type="gramEnd"/>
      <w:r w:rsidR="00C024BE">
        <w:rPr>
          <w:rFonts w:ascii="Times New Roman" w:hAnsi="Times New Roman" w:cs="Times New Roman"/>
          <w:sz w:val="18"/>
          <w:szCs w:val="18"/>
        </w:rPr>
        <w:t>1</w:t>
      </w:r>
    </w:p>
    <w:p w14:paraId="0937233F" w14:textId="6BCED30A" w:rsidR="000664EF" w:rsidRPr="002A1FC8" w:rsidRDefault="000664EF" w:rsidP="00166E64">
      <w:pPr>
        <w:spacing w:line="360" w:lineRule="auto"/>
        <w:jc w:val="right"/>
        <w:rPr>
          <w:rFonts w:ascii="Times New Roman" w:hAnsi="Times New Roman" w:cs="Times New Roman"/>
          <w:i/>
          <w:sz w:val="18"/>
          <w:szCs w:val="18"/>
        </w:rPr>
      </w:pPr>
      <w:r w:rsidRPr="002A1FC8">
        <w:rPr>
          <w:rFonts w:ascii="Times New Roman" w:hAnsi="Times New Roman" w:cs="Times New Roman"/>
          <w:i/>
          <w:sz w:val="18"/>
          <w:szCs w:val="18"/>
        </w:rPr>
        <w:t>Habeas Corpus</w:t>
      </w:r>
    </w:p>
    <w:p w14:paraId="7842E1A2" w14:textId="77777777" w:rsidR="000664EF" w:rsidRPr="002A1FC8" w:rsidRDefault="000664EF" w:rsidP="00166E64">
      <w:pPr>
        <w:spacing w:before="120" w:line="360" w:lineRule="auto"/>
        <w:jc w:val="both"/>
        <w:rPr>
          <w:rFonts w:ascii="Times New Roman" w:hAnsi="Times New Roman" w:cs="Times New Roman"/>
          <w:i/>
        </w:rPr>
      </w:pPr>
    </w:p>
    <w:p w14:paraId="38D70F38" w14:textId="77777777" w:rsidR="000664EF" w:rsidRPr="002A1FC8" w:rsidRDefault="000664EF" w:rsidP="00166E64">
      <w:pPr>
        <w:spacing w:before="120" w:line="360" w:lineRule="auto"/>
        <w:jc w:val="both"/>
        <w:rPr>
          <w:rFonts w:ascii="Times New Roman" w:hAnsi="Times New Roman" w:cs="Times New Roman"/>
          <w:i/>
        </w:rPr>
      </w:pPr>
    </w:p>
    <w:p w14:paraId="2D6FAB7D" w14:textId="77777777" w:rsidR="000664EF" w:rsidRPr="002A1FC8" w:rsidRDefault="00B1317C" w:rsidP="00166E64">
      <w:pPr>
        <w:spacing w:before="120" w:line="360" w:lineRule="auto"/>
        <w:ind w:firstLine="720"/>
        <w:jc w:val="both"/>
        <w:rPr>
          <w:rFonts w:ascii="Times New Roman" w:hAnsi="Times New Roman" w:cs="Times New Roman"/>
          <w:b/>
        </w:rPr>
      </w:pPr>
      <w:r w:rsidRPr="002A1FC8">
        <w:rPr>
          <w:rFonts w:ascii="Times New Roman" w:hAnsi="Times New Roman" w:cs="Times New Roman"/>
          <w:b/>
        </w:rPr>
        <w:t>Acordam no</w:t>
      </w:r>
      <w:r w:rsidR="000664EF" w:rsidRPr="002A1FC8">
        <w:rPr>
          <w:rFonts w:ascii="Times New Roman" w:hAnsi="Times New Roman" w:cs="Times New Roman"/>
          <w:b/>
        </w:rPr>
        <w:t xml:space="preserve"> Supremo Tribunal de Justiça:</w:t>
      </w:r>
    </w:p>
    <w:p w14:paraId="587FEE16" w14:textId="77777777" w:rsidR="000664EF" w:rsidRPr="002A1FC8" w:rsidRDefault="000664EF" w:rsidP="00166E64">
      <w:pPr>
        <w:spacing w:before="120" w:line="360" w:lineRule="auto"/>
        <w:jc w:val="both"/>
        <w:rPr>
          <w:rFonts w:ascii="Times New Roman" w:hAnsi="Times New Roman" w:cs="Times New Roman"/>
        </w:rPr>
      </w:pPr>
    </w:p>
    <w:p w14:paraId="5AF903FB" w14:textId="76C2A07D" w:rsidR="005B524A" w:rsidRPr="002A1FC8" w:rsidRDefault="00B1317C" w:rsidP="00166E64">
      <w:pPr>
        <w:spacing w:before="120" w:line="360" w:lineRule="auto"/>
        <w:jc w:val="both"/>
        <w:rPr>
          <w:rFonts w:ascii="Times New Roman" w:hAnsi="Times New Roman" w:cs="Times New Roman"/>
          <w:b/>
        </w:rPr>
      </w:pPr>
      <w:r w:rsidRPr="002A1FC8">
        <w:rPr>
          <w:rFonts w:ascii="Times New Roman" w:hAnsi="Times New Roman" w:cs="Times New Roman"/>
          <w:b/>
        </w:rPr>
        <w:t>I Relatório</w:t>
      </w:r>
    </w:p>
    <w:p w14:paraId="5854D0B6" w14:textId="79E5C53C" w:rsidR="00C00AB6" w:rsidRPr="002A1FC8" w:rsidRDefault="00B1317C" w:rsidP="00166E64">
      <w:pPr>
        <w:spacing w:before="120" w:line="360" w:lineRule="auto"/>
        <w:ind w:firstLine="720"/>
        <w:jc w:val="both"/>
        <w:rPr>
          <w:rFonts w:ascii="Times New Roman" w:hAnsi="Times New Roman" w:cs="Times New Roman"/>
        </w:rPr>
      </w:pPr>
      <w:r w:rsidRPr="002A1FC8">
        <w:rPr>
          <w:rFonts w:ascii="Times New Roman" w:hAnsi="Times New Roman" w:cs="Times New Roman"/>
          <w:b/>
        </w:rPr>
        <w:t>1.</w:t>
      </w:r>
      <w:r w:rsidRPr="002A1FC8">
        <w:rPr>
          <w:rFonts w:ascii="Times New Roman" w:hAnsi="Times New Roman" w:cs="Times New Roman"/>
        </w:rPr>
        <w:t xml:space="preserve"> </w:t>
      </w:r>
      <w:r w:rsidR="00C024BE">
        <w:rPr>
          <w:rFonts w:ascii="Times New Roman" w:hAnsi="Times New Roman" w:cs="Times New Roman"/>
          <w:i/>
          <w:iCs/>
        </w:rPr>
        <w:t>Paulo Maldini Brazão Varela de Moura</w:t>
      </w:r>
      <w:r w:rsidR="00D3074D">
        <w:rPr>
          <w:rFonts w:ascii="Times New Roman" w:hAnsi="Times New Roman" w:cs="Times New Roman"/>
        </w:rPr>
        <w:t>,</w:t>
      </w:r>
      <w:r w:rsidR="00C00AB6" w:rsidRPr="002A1FC8">
        <w:rPr>
          <w:rFonts w:ascii="Times New Roman" w:hAnsi="Times New Roman" w:cs="Times New Roman"/>
        </w:rPr>
        <w:t xml:space="preserve"> arguido </w:t>
      </w:r>
      <w:r w:rsidR="00C024BE">
        <w:rPr>
          <w:rFonts w:ascii="Times New Roman" w:hAnsi="Times New Roman" w:cs="Times New Roman"/>
        </w:rPr>
        <w:t>p</w:t>
      </w:r>
      <w:r w:rsidR="00FC51E6" w:rsidRPr="002A1FC8">
        <w:rPr>
          <w:rFonts w:ascii="Times New Roman" w:hAnsi="Times New Roman" w:cs="Times New Roman"/>
        </w:rPr>
        <w:t>res</w:t>
      </w:r>
      <w:r w:rsidR="006E3C98" w:rsidRPr="002A1FC8">
        <w:rPr>
          <w:rFonts w:ascii="Times New Roman" w:hAnsi="Times New Roman" w:cs="Times New Roman"/>
        </w:rPr>
        <w:t>o</w:t>
      </w:r>
      <w:r w:rsidRPr="002A1FC8">
        <w:rPr>
          <w:rFonts w:ascii="Times New Roman" w:hAnsi="Times New Roman" w:cs="Times New Roman"/>
        </w:rPr>
        <w:t xml:space="preserve"> no Estabelecimento Prisional </w:t>
      </w:r>
      <w:r w:rsidR="00C024BE">
        <w:rPr>
          <w:rFonts w:ascii="Times New Roman" w:hAnsi="Times New Roman" w:cs="Times New Roman"/>
        </w:rPr>
        <w:t>de Lisboa</w:t>
      </w:r>
      <w:r w:rsidR="006660D9" w:rsidRPr="002A1FC8">
        <w:rPr>
          <w:rFonts w:ascii="Times New Roman" w:hAnsi="Times New Roman" w:cs="Times New Roman"/>
        </w:rPr>
        <w:t>,</w:t>
      </w:r>
      <w:r w:rsidRPr="002A1FC8">
        <w:rPr>
          <w:rFonts w:ascii="Times New Roman" w:hAnsi="Times New Roman" w:cs="Times New Roman"/>
        </w:rPr>
        <w:t xml:space="preserve"> vem</w:t>
      </w:r>
      <w:r w:rsidR="00C00AB6" w:rsidRPr="002A1FC8">
        <w:rPr>
          <w:rFonts w:ascii="Times New Roman" w:hAnsi="Times New Roman" w:cs="Times New Roman"/>
        </w:rPr>
        <w:t xml:space="preserve">, </w:t>
      </w:r>
      <w:r w:rsidR="00C024BE">
        <w:rPr>
          <w:rFonts w:ascii="Times New Roman" w:hAnsi="Times New Roman" w:cs="Times New Roman"/>
        </w:rPr>
        <w:t>por intermédio de mandatário,</w:t>
      </w:r>
      <w:r w:rsidR="00C00AB6" w:rsidRPr="002A1FC8">
        <w:rPr>
          <w:rFonts w:ascii="Times New Roman" w:hAnsi="Times New Roman" w:cs="Times New Roman"/>
        </w:rPr>
        <w:t xml:space="preserve"> </w:t>
      </w:r>
      <w:r w:rsidRPr="002A1FC8">
        <w:rPr>
          <w:rFonts w:ascii="Times New Roman" w:hAnsi="Times New Roman" w:cs="Times New Roman"/>
        </w:rPr>
        <w:t xml:space="preserve">requerer a providência de </w:t>
      </w:r>
      <w:r w:rsidRPr="002A1FC8">
        <w:rPr>
          <w:rFonts w:ascii="Times New Roman" w:hAnsi="Times New Roman" w:cs="Times New Roman"/>
          <w:i/>
        </w:rPr>
        <w:t>habeas corpus</w:t>
      </w:r>
      <w:r w:rsidR="009C1AE4">
        <w:rPr>
          <w:rFonts w:ascii="Times New Roman" w:hAnsi="Times New Roman" w:cs="Times New Roman"/>
          <w:iCs/>
        </w:rPr>
        <w:t>,</w:t>
      </w:r>
      <w:r w:rsidR="00C00AB6" w:rsidRPr="002A1FC8">
        <w:rPr>
          <w:rFonts w:ascii="Times New Roman" w:hAnsi="Times New Roman" w:cs="Times New Roman"/>
        </w:rPr>
        <w:t xml:space="preserve"> com fundamento em ilegalidade da prisão</w:t>
      </w:r>
      <w:r w:rsidR="009C1AE4">
        <w:rPr>
          <w:rFonts w:ascii="Times New Roman" w:hAnsi="Times New Roman" w:cs="Times New Roman"/>
        </w:rPr>
        <w:t xml:space="preserve"> e no disposto no </w:t>
      </w:r>
      <w:proofErr w:type="spellStart"/>
      <w:r w:rsidR="009C1AE4">
        <w:rPr>
          <w:rFonts w:ascii="Times New Roman" w:hAnsi="Times New Roman" w:cs="Times New Roman"/>
        </w:rPr>
        <w:t>art</w:t>
      </w:r>
      <w:proofErr w:type="spellEnd"/>
      <w:r w:rsidR="009C1AE4">
        <w:rPr>
          <w:rFonts w:ascii="Times New Roman" w:hAnsi="Times New Roman" w:cs="Times New Roman"/>
        </w:rPr>
        <w:t xml:space="preserve">. 222.º, n.º </w:t>
      </w:r>
      <w:r w:rsidR="00875EB5">
        <w:rPr>
          <w:rFonts w:ascii="Times New Roman" w:hAnsi="Times New Roman" w:cs="Times New Roman"/>
        </w:rPr>
        <w:t>2</w:t>
      </w:r>
      <w:r w:rsidR="009C1AE4">
        <w:rPr>
          <w:rFonts w:ascii="Times New Roman" w:hAnsi="Times New Roman" w:cs="Times New Roman"/>
        </w:rPr>
        <w:t xml:space="preserve">, al. </w:t>
      </w:r>
      <w:r w:rsidR="00972EC9">
        <w:rPr>
          <w:rFonts w:ascii="Times New Roman" w:hAnsi="Times New Roman" w:cs="Times New Roman"/>
        </w:rPr>
        <w:t>b)</w:t>
      </w:r>
      <w:r w:rsidR="009C1AE4">
        <w:rPr>
          <w:rFonts w:ascii="Times New Roman" w:hAnsi="Times New Roman" w:cs="Times New Roman"/>
        </w:rPr>
        <w:t xml:space="preserve">, do Código de Processo Penal (CPP), </w:t>
      </w:r>
      <w:r w:rsidR="00C00AB6" w:rsidRPr="002A1FC8">
        <w:rPr>
          <w:rFonts w:ascii="Times New Roman" w:hAnsi="Times New Roman" w:cs="Times New Roman"/>
        </w:rPr>
        <w:t>nos seguintes termos:</w:t>
      </w:r>
    </w:p>
    <w:p w14:paraId="5183F966" w14:textId="77777777" w:rsidR="001577BA" w:rsidRPr="001577BA" w:rsidRDefault="009E0C18" w:rsidP="001577BA">
      <w:pPr>
        <w:spacing w:before="120" w:line="360" w:lineRule="auto"/>
        <w:jc w:val="both"/>
        <w:rPr>
          <w:rFonts w:ascii="Times New Roman" w:hAnsi="Times New Roman" w:cs="Times New Roman"/>
          <w:i/>
          <w:iCs/>
        </w:rPr>
      </w:pPr>
      <w:r w:rsidRPr="002A1FC8">
        <w:rPr>
          <w:rFonts w:ascii="Times New Roman" w:hAnsi="Times New Roman" w:cs="Times New Roman"/>
          <w:i/>
          <w:iCs/>
        </w:rPr>
        <w:tab/>
      </w:r>
      <w:r w:rsidR="004A1464" w:rsidRPr="001577BA">
        <w:rPr>
          <w:rFonts w:ascii="Times New Roman" w:hAnsi="Times New Roman" w:cs="Times New Roman"/>
          <w:i/>
          <w:iCs/>
        </w:rPr>
        <w:t>«</w:t>
      </w:r>
      <w:r w:rsidR="001577BA" w:rsidRPr="001577BA">
        <w:rPr>
          <w:rFonts w:ascii="Times New Roman" w:hAnsi="Times New Roman" w:cs="Times New Roman"/>
          <w:i/>
          <w:iCs/>
        </w:rPr>
        <w:t>1.º - O peticionante foi detido por militares da GNR de Vialonga, no dia 30 de Dezembro, pelas 14h quando circulava no interior de um veículo automóvel de marca Peugeot 308 nesta comarca,</w:t>
      </w:r>
    </w:p>
    <w:p w14:paraId="5B6D9541" w14:textId="77777777" w:rsidR="001577BA" w:rsidRPr="001577BA" w:rsidRDefault="001577BA" w:rsidP="00EE218B">
      <w:pPr>
        <w:spacing w:before="120" w:line="360" w:lineRule="auto"/>
        <w:ind w:firstLine="720"/>
        <w:jc w:val="both"/>
        <w:rPr>
          <w:rFonts w:ascii="Times New Roman" w:hAnsi="Times New Roman" w:cs="Times New Roman"/>
          <w:i/>
          <w:iCs/>
        </w:rPr>
      </w:pPr>
      <w:r w:rsidRPr="001577BA">
        <w:rPr>
          <w:rFonts w:ascii="Times New Roman" w:hAnsi="Times New Roman" w:cs="Times New Roman"/>
          <w:i/>
          <w:iCs/>
        </w:rPr>
        <w:t>2.° - Tendo sido algemado, revistado e ficado sem a posse dos telemóveis que detinha consigo.</w:t>
      </w:r>
    </w:p>
    <w:p w14:paraId="29437ABE" w14:textId="77777777" w:rsidR="001577BA" w:rsidRPr="001577BA" w:rsidRDefault="001577BA" w:rsidP="00EE218B">
      <w:pPr>
        <w:spacing w:before="120" w:line="360" w:lineRule="auto"/>
        <w:ind w:firstLine="720"/>
        <w:jc w:val="both"/>
        <w:rPr>
          <w:rFonts w:ascii="Times New Roman" w:hAnsi="Times New Roman" w:cs="Times New Roman"/>
          <w:i/>
          <w:iCs/>
        </w:rPr>
      </w:pPr>
      <w:r w:rsidRPr="001577BA">
        <w:rPr>
          <w:rFonts w:ascii="Times New Roman" w:hAnsi="Times New Roman" w:cs="Times New Roman"/>
          <w:i/>
          <w:iCs/>
        </w:rPr>
        <w:t>3.° - De seguida foi colocado num veículo da GNR,</w:t>
      </w:r>
    </w:p>
    <w:p w14:paraId="574FD0A1" w14:textId="77777777" w:rsidR="001577BA" w:rsidRPr="001577BA" w:rsidRDefault="001577BA" w:rsidP="00EE218B">
      <w:pPr>
        <w:spacing w:before="120" w:line="360" w:lineRule="auto"/>
        <w:ind w:firstLine="720"/>
        <w:jc w:val="both"/>
        <w:rPr>
          <w:rFonts w:ascii="Times New Roman" w:hAnsi="Times New Roman" w:cs="Times New Roman"/>
          <w:i/>
          <w:iCs/>
        </w:rPr>
      </w:pPr>
      <w:r w:rsidRPr="001577BA">
        <w:rPr>
          <w:rFonts w:ascii="Times New Roman" w:hAnsi="Times New Roman" w:cs="Times New Roman"/>
          <w:i/>
          <w:iCs/>
        </w:rPr>
        <w:t>4.º - Enquanto um militar desta força policial conduzia o veículo cm que o arguido se havia transportado (o mencionado Peugeot), o arguido seguiu noutro veículo da GNR.</w:t>
      </w:r>
    </w:p>
    <w:p w14:paraId="2C039E1C" w14:textId="77777777" w:rsidR="001577BA" w:rsidRPr="001577BA" w:rsidRDefault="001577BA" w:rsidP="00EE218B">
      <w:pPr>
        <w:spacing w:before="120" w:line="360" w:lineRule="auto"/>
        <w:ind w:firstLine="720"/>
        <w:jc w:val="both"/>
        <w:rPr>
          <w:rFonts w:ascii="Times New Roman" w:hAnsi="Times New Roman" w:cs="Times New Roman"/>
          <w:i/>
          <w:iCs/>
        </w:rPr>
      </w:pPr>
      <w:r w:rsidRPr="001577BA">
        <w:rPr>
          <w:rFonts w:ascii="Times New Roman" w:hAnsi="Times New Roman" w:cs="Times New Roman"/>
          <w:i/>
          <w:iCs/>
        </w:rPr>
        <w:t xml:space="preserve">5.° - Os militares da GNR conduziram então o arguido a uma casa sita em Castanheira do Ribatejo, mais concretamente na Rua Hugo Filipe Gustavo da Costa e Horta, </w:t>
      </w:r>
      <w:proofErr w:type="spellStart"/>
      <w:r w:rsidRPr="001577BA">
        <w:rPr>
          <w:rFonts w:ascii="Times New Roman" w:hAnsi="Times New Roman" w:cs="Times New Roman"/>
          <w:i/>
          <w:iCs/>
        </w:rPr>
        <w:t>n.°</w:t>
      </w:r>
      <w:proofErr w:type="spellEnd"/>
      <w:r w:rsidRPr="001577BA">
        <w:rPr>
          <w:rFonts w:ascii="Times New Roman" w:hAnsi="Times New Roman" w:cs="Times New Roman"/>
          <w:i/>
          <w:iCs/>
        </w:rPr>
        <w:t xml:space="preserve"> 2, </w:t>
      </w:r>
      <w:proofErr w:type="gramStart"/>
      <w:r w:rsidRPr="001577BA">
        <w:rPr>
          <w:rFonts w:ascii="Times New Roman" w:hAnsi="Times New Roman" w:cs="Times New Roman"/>
          <w:i/>
          <w:iCs/>
        </w:rPr>
        <w:t>1.°</w:t>
      </w:r>
      <w:proofErr w:type="gramEnd"/>
      <w:r w:rsidRPr="001577BA">
        <w:rPr>
          <w:rFonts w:ascii="Times New Roman" w:hAnsi="Times New Roman" w:cs="Times New Roman"/>
          <w:i/>
          <w:iCs/>
        </w:rPr>
        <w:t xml:space="preserve"> </w:t>
      </w:r>
      <w:proofErr w:type="spellStart"/>
      <w:r w:rsidRPr="001577BA">
        <w:rPr>
          <w:rFonts w:ascii="Times New Roman" w:hAnsi="Times New Roman" w:cs="Times New Roman"/>
          <w:i/>
          <w:iCs/>
        </w:rPr>
        <w:t>Dt.°</w:t>
      </w:r>
      <w:proofErr w:type="spellEnd"/>
      <w:r w:rsidRPr="001577BA">
        <w:rPr>
          <w:rFonts w:ascii="Times New Roman" w:hAnsi="Times New Roman" w:cs="Times New Roman"/>
          <w:i/>
          <w:iCs/>
        </w:rPr>
        <w:t xml:space="preserve"> em 2600 - 610 Castanheira do Ribatejo,</w:t>
      </w:r>
    </w:p>
    <w:p w14:paraId="13055FF7" w14:textId="77777777" w:rsidR="001577BA" w:rsidRPr="001577BA" w:rsidRDefault="001577BA" w:rsidP="00EE218B">
      <w:pPr>
        <w:spacing w:before="120" w:line="360" w:lineRule="auto"/>
        <w:ind w:firstLine="720"/>
        <w:jc w:val="both"/>
        <w:rPr>
          <w:rFonts w:ascii="Times New Roman" w:hAnsi="Times New Roman" w:cs="Times New Roman"/>
          <w:i/>
          <w:iCs/>
        </w:rPr>
      </w:pPr>
      <w:r w:rsidRPr="001577BA">
        <w:rPr>
          <w:rFonts w:ascii="Times New Roman" w:hAnsi="Times New Roman" w:cs="Times New Roman"/>
          <w:i/>
          <w:iCs/>
        </w:rPr>
        <w:t xml:space="preserve">6.° - Onde, após busca </w:t>
      </w:r>
      <w:proofErr w:type="spellStart"/>
      <w:r w:rsidRPr="001577BA">
        <w:rPr>
          <w:rFonts w:ascii="Times New Roman" w:hAnsi="Times New Roman" w:cs="Times New Roman"/>
          <w:i/>
          <w:iCs/>
        </w:rPr>
        <w:t>efectuada</w:t>
      </w:r>
      <w:proofErr w:type="spellEnd"/>
      <w:r w:rsidRPr="001577BA">
        <w:rPr>
          <w:rFonts w:ascii="Times New Roman" w:hAnsi="Times New Roman" w:cs="Times New Roman"/>
          <w:i/>
          <w:iCs/>
        </w:rPr>
        <w:t xml:space="preserve"> pelos militares da GNR, foi encontrado produto estupefaciente (haxixe</w:t>
      </w:r>
      <w:proofErr w:type="gramStart"/>
      <w:r w:rsidRPr="001577BA">
        <w:rPr>
          <w:rFonts w:ascii="Times New Roman" w:hAnsi="Times New Roman" w:cs="Times New Roman"/>
          <w:i/>
          <w:iCs/>
        </w:rPr>
        <w:t>).Todavia</w:t>
      </w:r>
      <w:proofErr w:type="gramEnd"/>
      <w:r w:rsidRPr="001577BA">
        <w:rPr>
          <w:rFonts w:ascii="Times New Roman" w:hAnsi="Times New Roman" w:cs="Times New Roman"/>
          <w:i/>
          <w:iCs/>
        </w:rPr>
        <w:t>, essa não é a residência do arguido, o qual reside no Monte Abraão, como declarou ao M.° JIC</w:t>
      </w:r>
    </w:p>
    <w:p w14:paraId="263E22B1" w14:textId="77777777" w:rsidR="001577BA" w:rsidRPr="001577BA" w:rsidRDefault="001577BA" w:rsidP="00EE218B">
      <w:pPr>
        <w:spacing w:before="120" w:line="360" w:lineRule="auto"/>
        <w:ind w:firstLine="720"/>
        <w:jc w:val="both"/>
        <w:rPr>
          <w:rFonts w:ascii="Times New Roman" w:hAnsi="Times New Roman" w:cs="Times New Roman"/>
          <w:i/>
          <w:iCs/>
        </w:rPr>
      </w:pPr>
      <w:r w:rsidRPr="001577BA">
        <w:rPr>
          <w:rFonts w:ascii="Times New Roman" w:hAnsi="Times New Roman" w:cs="Times New Roman"/>
          <w:i/>
          <w:iCs/>
        </w:rPr>
        <w:lastRenderedPageBreak/>
        <w:t>7° - Ou seja, a detenção do arguido mostra-se ilegal.</w:t>
      </w:r>
    </w:p>
    <w:p w14:paraId="1399F33A" w14:textId="77777777" w:rsidR="001577BA" w:rsidRPr="001577BA" w:rsidRDefault="001577BA" w:rsidP="00EE218B">
      <w:pPr>
        <w:spacing w:before="120" w:line="360" w:lineRule="auto"/>
        <w:ind w:firstLine="720"/>
        <w:jc w:val="both"/>
        <w:rPr>
          <w:rFonts w:ascii="Times New Roman" w:hAnsi="Times New Roman" w:cs="Times New Roman"/>
          <w:i/>
          <w:iCs/>
        </w:rPr>
      </w:pPr>
      <w:r w:rsidRPr="001577BA">
        <w:rPr>
          <w:rFonts w:ascii="Times New Roman" w:hAnsi="Times New Roman" w:cs="Times New Roman"/>
          <w:i/>
          <w:iCs/>
        </w:rPr>
        <w:t xml:space="preserve">8.° -Uma vez que não foi </w:t>
      </w:r>
      <w:proofErr w:type="spellStart"/>
      <w:r w:rsidRPr="001577BA">
        <w:rPr>
          <w:rFonts w:ascii="Times New Roman" w:hAnsi="Times New Roman" w:cs="Times New Roman"/>
          <w:i/>
          <w:iCs/>
        </w:rPr>
        <w:t>efectuada</w:t>
      </w:r>
      <w:proofErr w:type="spellEnd"/>
      <w:r w:rsidRPr="001577BA">
        <w:rPr>
          <w:rFonts w:ascii="Times New Roman" w:hAnsi="Times New Roman" w:cs="Times New Roman"/>
          <w:i/>
          <w:iCs/>
        </w:rPr>
        <w:t xml:space="preserve"> em flagrante delito</w:t>
      </w:r>
    </w:p>
    <w:p w14:paraId="7BFC9DE0" w14:textId="77777777" w:rsidR="001577BA" w:rsidRPr="001577BA" w:rsidRDefault="001577BA" w:rsidP="00EE218B">
      <w:pPr>
        <w:spacing w:before="120" w:line="360" w:lineRule="auto"/>
        <w:ind w:firstLine="720"/>
        <w:jc w:val="both"/>
        <w:rPr>
          <w:rFonts w:ascii="Times New Roman" w:hAnsi="Times New Roman" w:cs="Times New Roman"/>
          <w:i/>
          <w:iCs/>
        </w:rPr>
      </w:pPr>
      <w:r w:rsidRPr="001577BA">
        <w:rPr>
          <w:rFonts w:ascii="Times New Roman" w:hAnsi="Times New Roman" w:cs="Times New Roman"/>
          <w:i/>
          <w:iCs/>
        </w:rPr>
        <w:t>9.° - Nem os militares da GNR tinham consigo Mandado de Detenção.</w:t>
      </w:r>
    </w:p>
    <w:p w14:paraId="61388D0F" w14:textId="77777777" w:rsidR="001577BA" w:rsidRPr="001577BA" w:rsidRDefault="001577BA" w:rsidP="00EE218B">
      <w:pPr>
        <w:spacing w:before="120" w:line="360" w:lineRule="auto"/>
        <w:ind w:firstLine="720"/>
        <w:jc w:val="both"/>
        <w:rPr>
          <w:rFonts w:ascii="Times New Roman" w:hAnsi="Times New Roman" w:cs="Times New Roman"/>
          <w:i/>
          <w:iCs/>
        </w:rPr>
      </w:pPr>
      <w:r w:rsidRPr="001577BA">
        <w:rPr>
          <w:rFonts w:ascii="Times New Roman" w:hAnsi="Times New Roman" w:cs="Times New Roman"/>
          <w:i/>
          <w:iCs/>
        </w:rPr>
        <w:t xml:space="preserve">10.° - O arguido foi detido com preterição do formalismo legal e com violação do disposto no </w:t>
      </w:r>
      <w:proofErr w:type="spellStart"/>
      <w:r w:rsidRPr="001577BA">
        <w:rPr>
          <w:rFonts w:ascii="Times New Roman" w:hAnsi="Times New Roman" w:cs="Times New Roman"/>
          <w:i/>
          <w:iCs/>
        </w:rPr>
        <w:t>art</w:t>
      </w:r>
      <w:proofErr w:type="spellEnd"/>
      <w:r w:rsidRPr="001577BA">
        <w:rPr>
          <w:rFonts w:ascii="Times New Roman" w:hAnsi="Times New Roman" w:cs="Times New Roman"/>
          <w:i/>
          <w:iCs/>
        </w:rPr>
        <w:t xml:space="preserve">° </w:t>
      </w:r>
      <w:proofErr w:type="gramStart"/>
      <w:r w:rsidRPr="001577BA">
        <w:rPr>
          <w:rFonts w:ascii="Times New Roman" w:hAnsi="Times New Roman" w:cs="Times New Roman"/>
          <w:i/>
          <w:iCs/>
        </w:rPr>
        <w:t>174.°</w:t>
      </w:r>
      <w:proofErr w:type="gramEnd"/>
      <w:r w:rsidRPr="001577BA">
        <w:rPr>
          <w:rFonts w:ascii="Times New Roman" w:hAnsi="Times New Roman" w:cs="Times New Roman"/>
          <w:i/>
          <w:iCs/>
        </w:rPr>
        <w:t xml:space="preserve"> </w:t>
      </w:r>
      <w:proofErr w:type="spellStart"/>
      <w:r w:rsidRPr="001577BA">
        <w:rPr>
          <w:rFonts w:ascii="Times New Roman" w:hAnsi="Times New Roman" w:cs="Times New Roman"/>
          <w:i/>
          <w:iCs/>
        </w:rPr>
        <w:t>n.°</w:t>
      </w:r>
      <w:proofErr w:type="spellEnd"/>
      <w:r w:rsidRPr="001577BA">
        <w:rPr>
          <w:rFonts w:ascii="Times New Roman" w:hAnsi="Times New Roman" w:cs="Times New Roman"/>
          <w:i/>
          <w:iCs/>
        </w:rPr>
        <w:t xml:space="preserve"> 2, 5 e 177.° </w:t>
      </w:r>
      <w:proofErr w:type="spellStart"/>
      <w:r w:rsidRPr="001577BA">
        <w:rPr>
          <w:rFonts w:ascii="Times New Roman" w:hAnsi="Times New Roman" w:cs="Times New Roman"/>
          <w:i/>
          <w:iCs/>
        </w:rPr>
        <w:t>n.°</w:t>
      </w:r>
      <w:proofErr w:type="spellEnd"/>
      <w:r w:rsidRPr="001577BA">
        <w:rPr>
          <w:rFonts w:ascii="Times New Roman" w:hAnsi="Times New Roman" w:cs="Times New Roman"/>
          <w:i/>
          <w:iCs/>
        </w:rPr>
        <w:t xml:space="preserve"> 3 4 e 6 do CPP.</w:t>
      </w:r>
    </w:p>
    <w:p w14:paraId="7930AB5E" w14:textId="77777777" w:rsidR="001577BA" w:rsidRPr="001577BA" w:rsidRDefault="001577BA" w:rsidP="001577BA">
      <w:pPr>
        <w:spacing w:before="120" w:line="360" w:lineRule="auto"/>
        <w:ind w:firstLine="720"/>
        <w:jc w:val="both"/>
        <w:rPr>
          <w:rFonts w:ascii="Times New Roman" w:hAnsi="Times New Roman" w:cs="Times New Roman"/>
          <w:i/>
          <w:iCs/>
        </w:rPr>
      </w:pPr>
      <w:r w:rsidRPr="001577BA">
        <w:rPr>
          <w:rFonts w:ascii="Times New Roman" w:hAnsi="Times New Roman" w:cs="Times New Roman"/>
          <w:i/>
          <w:iCs/>
        </w:rPr>
        <w:t>11° - Sendo por isso ilegal</w:t>
      </w:r>
    </w:p>
    <w:p w14:paraId="2071947C" w14:textId="77777777" w:rsidR="001577BA" w:rsidRPr="001577BA" w:rsidRDefault="001577BA" w:rsidP="001577BA">
      <w:pPr>
        <w:spacing w:before="120" w:line="360" w:lineRule="auto"/>
        <w:ind w:firstLine="720"/>
        <w:jc w:val="both"/>
        <w:rPr>
          <w:rFonts w:ascii="Times New Roman" w:hAnsi="Times New Roman" w:cs="Times New Roman"/>
          <w:i/>
          <w:iCs/>
        </w:rPr>
      </w:pPr>
      <w:r w:rsidRPr="001577BA">
        <w:rPr>
          <w:rFonts w:ascii="Times New Roman" w:hAnsi="Times New Roman" w:cs="Times New Roman"/>
          <w:i/>
          <w:iCs/>
        </w:rPr>
        <w:t>12.° - Pelo que a detenção e subsequente prisão do peticionante do arguido se mostram, por isso, a todos os títulos ilegais e assim devem ser declaradas por este Supremo Tribunal de Justiça.</w:t>
      </w:r>
    </w:p>
    <w:p w14:paraId="5E53AC2A" w14:textId="77777777" w:rsidR="001577BA" w:rsidRPr="001577BA" w:rsidRDefault="001577BA" w:rsidP="001577BA">
      <w:pPr>
        <w:spacing w:before="120" w:line="360" w:lineRule="auto"/>
        <w:ind w:firstLine="720"/>
        <w:jc w:val="both"/>
        <w:rPr>
          <w:rFonts w:ascii="Times New Roman" w:hAnsi="Times New Roman" w:cs="Times New Roman"/>
          <w:i/>
          <w:iCs/>
        </w:rPr>
      </w:pPr>
      <w:r w:rsidRPr="001577BA">
        <w:rPr>
          <w:rFonts w:ascii="Times New Roman" w:hAnsi="Times New Roman" w:cs="Times New Roman"/>
          <w:i/>
          <w:iCs/>
        </w:rPr>
        <w:t>13.°- A qualquer pessoa que se encontre ilegalmente presa, o Supremo tribunal de Justiça concede, sob petição, a providência extraordinária do Habeas Corpus. (</w:t>
      </w:r>
      <w:proofErr w:type="spellStart"/>
      <w:r w:rsidRPr="001577BA">
        <w:rPr>
          <w:rFonts w:ascii="Times New Roman" w:hAnsi="Times New Roman" w:cs="Times New Roman"/>
          <w:i/>
          <w:iCs/>
        </w:rPr>
        <w:t>art</w:t>
      </w:r>
      <w:proofErr w:type="spellEnd"/>
      <w:r w:rsidRPr="001577BA">
        <w:rPr>
          <w:rFonts w:ascii="Times New Roman" w:hAnsi="Times New Roman" w:cs="Times New Roman"/>
          <w:i/>
          <w:iCs/>
        </w:rPr>
        <w:t>.° 222 n.º 1. do C.P.P).</w:t>
      </w:r>
    </w:p>
    <w:p w14:paraId="72116F2C" w14:textId="77777777" w:rsidR="001577BA" w:rsidRPr="001577BA" w:rsidRDefault="001577BA" w:rsidP="001577BA">
      <w:pPr>
        <w:spacing w:before="120" w:line="360" w:lineRule="auto"/>
        <w:ind w:firstLine="720"/>
        <w:jc w:val="both"/>
        <w:rPr>
          <w:rFonts w:ascii="Times New Roman" w:hAnsi="Times New Roman" w:cs="Times New Roman"/>
          <w:i/>
          <w:iCs/>
        </w:rPr>
      </w:pPr>
      <w:r w:rsidRPr="001577BA">
        <w:rPr>
          <w:rFonts w:ascii="Times New Roman" w:hAnsi="Times New Roman" w:cs="Times New Roman"/>
          <w:i/>
          <w:iCs/>
        </w:rPr>
        <w:t>Requer-se, por isso,</w:t>
      </w:r>
    </w:p>
    <w:p w14:paraId="1A5F7703" w14:textId="77777777" w:rsidR="001577BA" w:rsidRPr="001577BA" w:rsidRDefault="001577BA" w:rsidP="001577BA">
      <w:pPr>
        <w:spacing w:before="120" w:line="360" w:lineRule="auto"/>
        <w:ind w:firstLine="720"/>
        <w:jc w:val="both"/>
        <w:rPr>
          <w:rFonts w:ascii="Times New Roman" w:hAnsi="Times New Roman" w:cs="Times New Roman"/>
          <w:i/>
          <w:iCs/>
        </w:rPr>
      </w:pPr>
      <w:r w:rsidRPr="001577BA">
        <w:rPr>
          <w:rFonts w:ascii="Times New Roman" w:hAnsi="Times New Roman" w:cs="Times New Roman"/>
          <w:i/>
          <w:iCs/>
        </w:rPr>
        <w:t xml:space="preserve">a) - a concessão da referida providência do Habeas Corpus, com a declaração de ilegalidade da detenção e subsequente prisão imposta ao peticionante, a qual que se mantém </w:t>
      </w:r>
      <w:proofErr w:type="spellStart"/>
      <w:r w:rsidRPr="001577BA">
        <w:rPr>
          <w:rFonts w:ascii="Times New Roman" w:hAnsi="Times New Roman" w:cs="Times New Roman"/>
          <w:i/>
          <w:iCs/>
        </w:rPr>
        <w:t>actual</w:t>
      </w:r>
      <w:proofErr w:type="spellEnd"/>
      <w:r w:rsidRPr="001577BA">
        <w:rPr>
          <w:rFonts w:ascii="Times New Roman" w:hAnsi="Times New Roman" w:cs="Times New Roman"/>
          <w:i/>
          <w:iCs/>
        </w:rPr>
        <w:t>,</w:t>
      </w:r>
    </w:p>
    <w:p w14:paraId="720E61C1" w14:textId="5939ACA7" w:rsidR="009E0C18" w:rsidRPr="002A1FC8" w:rsidRDefault="001577BA" w:rsidP="001577BA">
      <w:pPr>
        <w:spacing w:before="120" w:line="360" w:lineRule="auto"/>
        <w:ind w:firstLine="720"/>
        <w:jc w:val="both"/>
        <w:rPr>
          <w:rFonts w:ascii="Times New Roman" w:hAnsi="Times New Roman" w:cs="Times New Roman"/>
          <w:b/>
          <w:i/>
          <w:iCs/>
        </w:rPr>
      </w:pPr>
      <w:r w:rsidRPr="001577BA">
        <w:rPr>
          <w:rFonts w:ascii="Times New Roman" w:hAnsi="Times New Roman" w:cs="Times New Roman"/>
          <w:i/>
          <w:iCs/>
        </w:rPr>
        <w:t>b) e a imediata restituição à liberdade do requerente PAULO MALDÍNI BRAZÃO VARELA DE MOURA (</w:t>
      </w:r>
      <w:proofErr w:type="spellStart"/>
      <w:r w:rsidRPr="001577BA">
        <w:rPr>
          <w:rFonts w:ascii="Times New Roman" w:hAnsi="Times New Roman" w:cs="Times New Roman"/>
          <w:i/>
          <w:iCs/>
        </w:rPr>
        <w:t>art</w:t>
      </w:r>
      <w:proofErr w:type="spellEnd"/>
      <w:r w:rsidRPr="001577BA">
        <w:rPr>
          <w:rFonts w:ascii="Times New Roman" w:hAnsi="Times New Roman" w:cs="Times New Roman"/>
          <w:i/>
          <w:iCs/>
        </w:rPr>
        <w:t xml:space="preserve">º </w:t>
      </w:r>
      <w:proofErr w:type="gramStart"/>
      <w:r w:rsidRPr="001577BA">
        <w:rPr>
          <w:rFonts w:ascii="Times New Roman" w:hAnsi="Times New Roman" w:cs="Times New Roman"/>
          <w:i/>
          <w:iCs/>
        </w:rPr>
        <w:t>222.°</w:t>
      </w:r>
      <w:proofErr w:type="gramEnd"/>
      <w:r w:rsidRPr="001577BA">
        <w:rPr>
          <w:rFonts w:ascii="Times New Roman" w:hAnsi="Times New Roman" w:cs="Times New Roman"/>
          <w:i/>
          <w:iCs/>
        </w:rPr>
        <w:t xml:space="preserve"> </w:t>
      </w:r>
      <w:proofErr w:type="spellStart"/>
      <w:r w:rsidRPr="001577BA">
        <w:rPr>
          <w:rFonts w:ascii="Times New Roman" w:hAnsi="Times New Roman" w:cs="Times New Roman"/>
          <w:i/>
          <w:iCs/>
        </w:rPr>
        <w:t>n.°</w:t>
      </w:r>
      <w:proofErr w:type="spellEnd"/>
      <w:r w:rsidRPr="001577BA">
        <w:rPr>
          <w:rFonts w:ascii="Times New Roman" w:hAnsi="Times New Roman" w:cs="Times New Roman"/>
          <w:i/>
          <w:iCs/>
        </w:rPr>
        <w:t xml:space="preserve"> 1 c 2 alínea b) do CPP e </w:t>
      </w:r>
      <w:proofErr w:type="spellStart"/>
      <w:r w:rsidRPr="001577BA">
        <w:rPr>
          <w:rFonts w:ascii="Times New Roman" w:hAnsi="Times New Roman" w:cs="Times New Roman"/>
          <w:i/>
          <w:iCs/>
        </w:rPr>
        <w:t>art</w:t>
      </w:r>
      <w:proofErr w:type="spellEnd"/>
      <w:r w:rsidRPr="001577BA">
        <w:rPr>
          <w:rFonts w:ascii="Times New Roman" w:hAnsi="Times New Roman" w:cs="Times New Roman"/>
          <w:i/>
          <w:iCs/>
        </w:rPr>
        <w:t xml:space="preserve">° 31.° </w:t>
      </w:r>
      <w:proofErr w:type="spellStart"/>
      <w:r w:rsidRPr="001577BA">
        <w:rPr>
          <w:rFonts w:ascii="Times New Roman" w:hAnsi="Times New Roman" w:cs="Times New Roman"/>
          <w:i/>
          <w:iCs/>
        </w:rPr>
        <w:t>n.°</w:t>
      </w:r>
      <w:proofErr w:type="spellEnd"/>
      <w:r w:rsidRPr="001577BA">
        <w:rPr>
          <w:rFonts w:ascii="Times New Roman" w:hAnsi="Times New Roman" w:cs="Times New Roman"/>
          <w:i/>
          <w:iCs/>
        </w:rPr>
        <w:t xml:space="preserve"> 1 2 e 3 da Constituição da República)</w:t>
      </w:r>
      <w:r w:rsidR="005E6BDC" w:rsidRPr="001577BA">
        <w:rPr>
          <w:rFonts w:ascii="Times New Roman" w:hAnsi="Times New Roman" w:cs="Times New Roman"/>
          <w:i/>
          <w:iCs/>
        </w:rPr>
        <w:t>»</w:t>
      </w:r>
      <w:r w:rsidR="00304635" w:rsidRPr="001577BA">
        <w:rPr>
          <w:rFonts w:ascii="Times New Roman" w:hAnsi="Times New Roman" w:cs="Times New Roman"/>
          <w:i/>
          <w:iCs/>
        </w:rPr>
        <w:t>.</w:t>
      </w:r>
    </w:p>
    <w:p w14:paraId="6A81C05E" w14:textId="77777777" w:rsidR="00021B0B" w:rsidRDefault="00202890" w:rsidP="00166E64">
      <w:pPr>
        <w:spacing w:before="120" w:line="360" w:lineRule="auto"/>
        <w:jc w:val="both"/>
        <w:rPr>
          <w:rFonts w:ascii="Times New Roman" w:hAnsi="Times New Roman" w:cs="Times New Roman"/>
        </w:rPr>
      </w:pPr>
      <w:r w:rsidRPr="002A1FC8">
        <w:rPr>
          <w:rFonts w:ascii="Times New Roman" w:hAnsi="Times New Roman" w:cs="Times New Roman"/>
        </w:rPr>
        <w:tab/>
      </w:r>
      <w:r w:rsidRPr="002A1FC8">
        <w:rPr>
          <w:rFonts w:ascii="Times New Roman" w:hAnsi="Times New Roman" w:cs="Times New Roman"/>
          <w:b/>
        </w:rPr>
        <w:t>2.</w:t>
      </w:r>
      <w:r w:rsidRPr="002A1FC8">
        <w:rPr>
          <w:rFonts w:ascii="Times New Roman" w:hAnsi="Times New Roman" w:cs="Times New Roman"/>
        </w:rPr>
        <w:t xml:space="preserve"> </w:t>
      </w:r>
      <w:r w:rsidR="00021B0B">
        <w:rPr>
          <w:rFonts w:ascii="Times New Roman" w:hAnsi="Times New Roman" w:cs="Times New Roman"/>
        </w:rPr>
        <w:t>Por despacho do Meritíssimo Juiz (de 03.01.2022) foi dada possibilidade de contraditório ao Ministério Público que na respetiva promoção disse:</w:t>
      </w:r>
    </w:p>
    <w:p w14:paraId="13061D45" w14:textId="4BA8593B" w:rsidR="00A02B28" w:rsidRPr="00A02B28" w:rsidRDefault="00021B0B" w:rsidP="00A02B28">
      <w:pPr>
        <w:spacing w:before="120" w:line="276" w:lineRule="auto"/>
        <w:jc w:val="both"/>
        <w:rPr>
          <w:rFonts w:ascii="Times New Roman" w:hAnsi="Times New Roman" w:cs="Times New Roman"/>
          <w:i/>
          <w:iCs/>
          <w:sz w:val="22"/>
          <w:szCs w:val="22"/>
        </w:rPr>
      </w:pPr>
      <w:r>
        <w:rPr>
          <w:rFonts w:ascii="Times New Roman" w:hAnsi="Times New Roman" w:cs="Times New Roman"/>
        </w:rPr>
        <w:tab/>
      </w:r>
      <w:r w:rsidRPr="00A02B28">
        <w:rPr>
          <w:rFonts w:ascii="Times New Roman" w:hAnsi="Times New Roman" w:cs="Times New Roman"/>
        </w:rPr>
        <w:t>«</w:t>
      </w:r>
      <w:r w:rsidR="00A02B28" w:rsidRPr="00A02B28">
        <w:rPr>
          <w:rFonts w:ascii="Times New Roman" w:hAnsi="Times New Roman" w:cs="Times New Roman"/>
          <w:i/>
          <w:iCs/>
          <w:sz w:val="22"/>
          <w:szCs w:val="22"/>
        </w:rPr>
        <w:t>Porém, os factos relatados pelo arguido não correspondem, em nada, ao que se mostra descrito no auto de notícia por detenção, de fls. 3 a 12, e demais expediente constante dos autos.</w:t>
      </w:r>
    </w:p>
    <w:p w14:paraId="6C9DACF1" w14:textId="77777777" w:rsidR="00A02B28" w:rsidRPr="00A02B28" w:rsidRDefault="00A02B28" w:rsidP="00A02B28">
      <w:pPr>
        <w:spacing w:before="120" w:line="276" w:lineRule="auto"/>
        <w:ind w:firstLine="720"/>
        <w:jc w:val="both"/>
        <w:rPr>
          <w:rFonts w:ascii="Times New Roman" w:hAnsi="Times New Roman" w:cs="Times New Roman"/>
          <w:i/>
          <w:iCs/>
          <w:sz w:val="22"/>
          <w:szCs w:val="22"/>
        </w:rPr>
      </w:pPr>
      <w:r w:rsidRPr="00A02B28">
        <w:rPr>
          <w:rFonts w:ascii="Times New Roman" w:hAnsi="Times New Roman" w:cs="Times New Roman"/>
          <w:i/>
          <w:iCs/>
          <w:sz w:val="22"/>
          <w:szCs w:val="22"/>
        </w:rPr>
        <w:t xml:space="preserve">Em primeiro lugar convém indicar que a abordagem ao arguido Paulo Maldini de Moura adveio da realização prévia de buscas não domiciliárias válidas (despacho de fls. 87) na garagem adstrita à </w:t>
      </w:r>
      <w:proofErr w:type="spellStart"/>
      <w:r w:rsidRPr="00A02B28">
        <w:rPr>
          <w:rFonts w:ascii="Times New Roman" w:hAnsi="Times New Roman" w:cs="Times New Roman"/>
          <w:i/>
          <w:iCs/>
          <w:sz w:val="22"/>
          <w:szCs w:val="22"/>
        </w:rPr>
        <w:t>fracção</w:t>
      </w:r>
      <w:proofErr w:type="spellEnd"/>
      <w:r w:rsidRPr="00A02B28">
        <w:rPr>
          <w:rFonts w:ascii="Times New Roman" w:hAnsi="Times New Roman" w:cs="Times New Roman"/>
          <w:i/>
          <w:iCs/>
          <w:sz w:val="22"/>
          <w:szCs w:val="22"/>
        </w:rPr>
        <w:t xml:space="preserve"> correspondente ao 1.º direito da Rua Hugo Filipe Gustavo da </w:t>
      </w:r>
      <w:r w:rsidRPr="00A02B28">
        <w:rPr>
          <w:rFonts w:ascii="Times New Roman" w:hAnsi="Times New Roman" w:cs="Times New Roman"/>
          <w:i/>
          <w:iCs/>
          <w:sz w:val="22"/>
          <w:szCs w:val="22"/>
        </w:rPr>
        <w:lastRenderedPageBreak/>
        <w:t>Costa e Horta, n.º 2, em Castanheira do Ribatejo, onde foram encontrados cerca de 401 quilogramas de haxixe (fls. 16 a 19).</w:t>
      </w:r>
    </w:p>
    <w:p w14:paraId="78008153" w14:textId="77777777" w:rsidR="00A02B28" w:rsidRPr="00A02B28" w:rsidRDefault="00A02B28" w:rsidP="00A02B28">
      <w:pPr>
        <w:spacing w:before="120" w:line="276" w:lineRule="auto"/>
        <w:ind w:firstLine="720"/>
        <w:jc w:val="both"/>
        <w:rPr>
          <w:rFonts w:ascii="Times New Roman" w:hAnsi="Times New Roman" w:cs="Times New Roman"/>
          <w:i/>
          <w:iCs/>
          <w:sz w:val="22"/>
          <w:szCs w:val="22"/>
        </w:rPr>
      </w:pPr>
      <w:r w:rsidRPr="00A02B28">
        <w:rPr>
          <w:rFonts w:ascii="Times New Roman" w:hAnsi="Times New Roman" w:cs="Times New Roman"/>
          <w:i/>
          <w:iCs/>
          <w:sz w:val="22"/>
          <w:szCs w:val="22"/>
        </w:rPr>
        <w:t xml:space="preserve">No seguimento de tal apreensão, foram inquiridos David João Rodrigues, de fls. 21, e Carla Cunha, de fls. 22, que afirmaram que o residente em tal </w:t>
      </w:r>
      <w:proofErr w:type="spellStart"/>
      <w:r w:rsidRPr="00A02B28">
        <w:rPr>
          <w:rFonts w:ascii="Times New Roman" w:hAnsi="Times New Roman" w:cs="Times New Roman"/>
          <w:i/>
          <w:iCs/>
          <w:sz w:val="22"/>
          <w:szCs w:val="22"/>
        </w:rPr>
        <w:t>fracção</w:t>
      </w:r>
      <w:proofErr w:type="spellEnd"/>
      <w:r w:rsidRPr="00A02B28">
        <w:rPr>
          <w:rFonts w:ascii="Times New Roman" w:hAnsi="Times New Roman" w:cs="Times New Roman"/>
          <w:i/>
          <w:iCs/>
          <w:sz w:val="22"/>
          <w:szCs w:val="22"/>
        </w:rPr>
        <w:t xml:space="preserve"> tinha acabado de sair do local, conduzindo um veículo de marca e modelo Peugeot 308, de cor cinzenta, sendo que descreveram tal pessoa de forma que correspondia à fisionomia do arguido.</w:t>
      </w:r>
    </w:p>
    <w:p w14:paraId="466E3D05" w14:textId="77777777" w:rsidR="00A02B28" w:rsidRPr="00A02B28" w:rsidRDefault="00A02B28" w:rsidP="00A02B28">
      <w:pPr>
        <w:spacing w:before="120" w:line="276" w:lineRule="auto"/>
        <w:ind w:firstLine="720"/>
        <w:jc w:val="both"/>
        <w:rPr>
          <w:rFonts w:ascii="Times New Roman" w:hAnsi="Times New Roman" w:cs="Times New Roman"/>
          <w:i/>
          <w:iCs/>
          <w:sz w:val="22"/>
          <w:szCs w:val="22"/>
        </w:rPr>
      </w:pPr>
      <w:r w:rsidRPr="00A02B28">
        <w:rPr>
          <w:rFonts w:ascii="Times New Roman" w:hAnsi="Times New Roman" w:cs="Times New Roman"/>
          <w:i/>
          <w:iCs/>
          <w:sz w:val="22"/>
          <w:szCs w:val="22"/>
        </w:rPr>
        <w:t>Correspondendo à descrição (da pessoa e do veículo) feita pelas testemunhas, foi o suspeito (ainda não constituído arguido) abordado, junto da Estação da CP de Castanheira do Ribatejo, estando este no interior de tal veículo.</w:t>
      </w:r>
    </w:p>
    <w:p w14:paraId="0E27CA00" w14:textId="77777777" w:rsidR="00A02B28" w:rsidRPr="00A02B28" w:rsidRDefault="00A02B28" w:rsidP="00A02B28">
      <w:pPr>
        <w:spacing w:before="120" w:line="276" w:lineRule="auto"/>
        <w:ind w:firstLine="720"/>
        <w:jc w:val="both"/>
        <w:rPr>
          <w:rFonts w:ascii="Times New Roman" w:hAnsi="Times New Roman" w:cs="Times New Roman"/>
          <w:i/>
          <w:iCs/>
          <w:sz w:val="22"/>
          <w:szCs w:val="22"/>
        </w:rPr>
      </w:pPr>
      <w:r w:rsidRPr="00A02B28">
        <w:rPr>
          <w:rFonts w:ascii="Times New Roman" w:hAnsi="Times New Roman" w:cs="Times New Roman"/>
          <w:i/>
          <w:iCs/>
          <w:sz w:val="22"/>
          <w:szCs w:val="22"/>
        </w:rPr>
        <w:t xml:space="preserve">Com o seu consentimento (fls. 23), foi realizada busca ao veículo onde, ademais de outros </w:t>
      </w:r>
      <w:proofErr w:type="spellStart"/>
      <w:r w:rsidRPr="00A02B28">
        <w:rPr>
          <w:rFonts w:ascii="Times New Roman" w:hAnsi="Times New Roman" w:cs="Times New Roman"/>
          <w:i/>
          <w:iCs/>
          <w:sz w:val="22"/>
          <w:szCs w:val="22"/>
        </w:rPr>
        <w:t>objectos</w:t>
      </w:r>
      <w:proofErr w:type="spellEnd"/>
      <w:r w:rsidRPr="00A02B28">
        <w:rPr>
          <w:rFonts w:ascii="Times New Roman" w:hAnsi="Times New Roman" w:cs="Times New Roman"/>
          <w:i/>
          <w:iCs/>
          <w:sz w:val="22"/>
          <w:szCs w:val="22"/>
        </w:rPr>
        <w:t xml:space="preserve">, se encontrou a chave da </w:t>
      </w:r>
      <w:proofErr w:type="spellStart"/>
      <w:r w:rsidRPr="00A02B28">
        <w:rPr>
          <w:rFonts w:ascii="Times New Roman" w:hAnsi="Times New Roman" w:cs="Times New Roman"/>
          <w:i/>
          <w:iCs/>
          <w:sz w:val="22"/>
          <w:szCs w:val="22"/>
        </w:rPr>
        <w:t>fracção</w:t>
      </w:r>
      <w:proofErr w:type="spellEnd"/>
      <w:r w:rsidRPr="00A02B28">
        <w:rPr>
          <w:rFonts w:ascii="Times New Roman" w:hAnsi="Times New Roman" w:cs="Times New Roman"/>
          <w:i/>
          <w:iCs/>
          <w:sz w:val="22"/>
          <w:szCs w:val="22"/>
        </w:rPr>
        <w:t xml:space="preserve"> e da garagem correspondente ao 1.º direito da Rua Hugo Filipe Gustavo da Costa e Horta, n.º 2, em Castanheira do Ribatejo (fls. 24 a 28), tendo o arguido consentido (fls. 37), igualmente, na realização de busca domiciliária nessa </w:t>
      </w:r>
      <w:proofErr w:type="spellStart"/>
      <w:r w:rsidRPr="00A02B28">
        <w:rPr>
          <w:rFonts w:ascii="Times New Roman" w:hAnsi="Times New Roman" w:cs="Times New Roman"/>
          <w:i/>
          <w:iCs/>
          <w:sz w:val="22"/>
          <w:szCs w:val="22"/>
        </w:rPr>
        <w:t>fracção</w:t>
      </w:r>
      <w:proofErr w:type="spellEnd"/>
      <w:r w:rsidRPr="00A02B28">
        <w:rPr>
          <w:rFonts w:ascii="Times New Roman" w:hAnsi="Times New Roman" w:cs="Times New Roman"/>
          <w:i/>
          <w:iCs/>
          <w:sz w:val="22"/>
          <w:szCs w:val="22"/>
        </w:rPr>
        <w:t>, referindo o mesmo que aí residia (fls. 37) havia 3 (três) meses, tendo, até, prestado termo de identidade e residência nessa mesma morada (fls. 56 e 57).</w:t>
      </w:r>
    </w:p>
    <w:p w14:paraId="277D2C08" w14:textId="77777777" w:rsidR="00A02B28" w:rsidRPr="00A02B28" w:rsidRDefault="00A02B28" w:rsidP="00A02B28">
      <w:pPr>
        <w:spacing w:before="120" w:line="276" w:lineRule="auto"/>
        <w:ind w:firstLine="720"/>
        <w:jc w:val="both"/>
        <w:rPr>
          <w:rFonts w:ascii="Times New Roman" w:hAnsi="Times New Roman" w:cs="Times New Roman"/>
          <w:i/>
          <w:iCs/>
          <w:sz w:val="22"/>
          <w:szCs w:val="22"/>
        </w:rPr>
      </w:pPr>
      <w:r w:rsidRPr="00A02B28">
        <w:rPr>
          <w:rFonts w:ascii="Times New Roman" w:hAnsi="Times New Roman" w:cs="Times New Roman"/>
          <w:i/>
          <w:iCs/>
          <w:sz w:val="22"/>
          <w:szCs w:val="22"/>
        </w:rPr>
        <w:t xml:space="preserve">Só após a realização de buscas domiciliárias na </w:t>
      </w:r>
      <w:proofErr w:type="spellStart"/>
      <w:r w:rsidRPr="00A02B28">
        <w:rPr>
          <w:rFonts w:ascii="Times New Roman" w:hAnsi="Times New Roman" w:cs="Times New Roman"/>
          <w:i/>
          <w:iCs/>
          <w:sz w:val="22"/>
          <w:szCs w:val="22"/>
        </w:rPr>
        <w:t>fracção</w:t>
      </w:r>
      <w:proofErr w:type="spellEnd"/>
      <w:r w:rsidRPr="00A02B28">
        <w:rPr>
          <w:rFonts w:ascii="Times New Roman" w:hAnsi="Times New Roman" w:cs="Times New Roman"/>
          <w:i/>
          <w:iCs/>
          <w:sz w:val="22"/>
          <w:szCs w:val="22"/>
        </w:rPr>
        <w:t xml:space="preserve"> correspondente ao 1.º direito da Rua Hugo Filipe Gustavo da Costa e Horta, n.º 2, em Castanheira do Ribatejo (fls. fls. 38 e 39), realizadas pelas 15 horas e 20 minutos (</w:t>
      </w:r>
      <w:proofErr w:type="spellStart"/>
      <w:r w:rsidRPr="00A02B28">
        <w:rPr>
          <w:rFonts w:ascii="Times New Roman" w:hAnsi="Times New Roman" w:cs="Times New Roman"/>
          <w:i/>
          <w:iCs/>
          <w:sz w:val="22"/>
          <w:szCs w:val="22"/>
        </w:rPr>
        <w:t>Cfr</w:t>
      </w:r>
      <w:proofErr w:type="spellEnd"/>
      <w:r w:rsidRPr="00A02B28">
        <w:rPr>
          <w:rFonts w:ascii="Times New Roman" w:hAnsi="Times New Roman" w:cs="Times New Roman"/>
          <w:i/>
          <w:iCs/>
          <w:sz w:val="22"/>
          <w:szCs w:val="22"/>
        </w:rPr>
        <w:t>. auto de busca e apreensão de fls. 38 e 39), foi dada voz de detenção ao arguido, pelas 16 horas (</w:t>
      </w:r>
      <w:proofErr w:type="spellStart"/>
      <w:r w:rsidRPr="00A02B28">
        <w:rPr>
          <w:rFonts w:ascii="Times New Roman" w:hAnsi="Times New Roman" w:cs="Times New Roman"/>
          <w:i/>
          <w:iCs/>
          <w:sz w:val="22"/>
          <w:szCs w:val="22"/>
        </w:rPr>
        <w:t>Cfr</w:t>
      </w:r>
      <w:proofErr w:type="spellEnd"/>
      <w:r w:rsidRPr="00A02B28">
        <w:rPr>
          <w:rFonts w:ascii="Times New Roman" w:hAnsi="Times New Roman" w:cs="Times New Roman"/>
          <w:i/>
          <w:iCs/>
          <w:sz w:val="22"/>
          <w:szCs w:val="22"/>
        </w:rPr>
        <w:t>. comunicação de fls. 60), porquanto o mesmo, no local onde disse residir, tinha na sua posse ou, pelo menos, à sua disposição ou acesso, 193 quilogramas de haxixe.</w:t>
      </w:r>
    </w:p>
    <w:p w14:paraId="080EF412" w14:textId="77777777" w:rsidR="00A02B28" w:rsidRPr="00A02B28" w:rsidRDefault="00A02B28" w:rsidP="00A02B28">
      <w:pPr>
        <w:spacing w:before="120" w:line="276" w:lineRule="auto"/>
        <w:ind w:firstLine="720"/>
        <w:jc w:val="both"/>
        <w:rPr>
          <w:rFonts w:ascii="Times New Roman" w:hAnsi="Times New Roman" w:cs="Times New Roman"/>
          <w:i/>
          <w:iCs/>
          <w:sz w:val="22"/>
          <w:szCs w:val="22"/>
        </w:rPr>
      </w:pPr>
      <w:r w:rsidRPr="00A02B28">
        <w:rPr>
          <w:rFonts w:ascii="Times New Roman" w:hAnsi="Times New Roman" w:cs="Times New Roman"/>
          <w:i/>
          <w:iCs/>
          <w:sz w:val="22"/>
          <w:szCs w:val="22"/>
        </w:rPr>
        <w:t xml:space="preserve">Ainda que o arguido tenha vindo, em momento posterior (já em sede de interrogatório de arguido detido), invocar que o local onde reside não é a </w:t>
      </w:r>
      <w:proofErr w:type="spellStart"/>
      <w:r w:rsidRPr="00A02B28">
        <w:rPr>
          <w:rFonts w:ascii="Times New Roman" w:hAnsi="Times New Roman" w:cs="Times New Roman"/>
          <w:i/>
          <w:iCs/>
          <w:sz w:val="22"/>
          <w:szCs w:val="22"/>
        </w:rPr>
        <w:t>fracção</w:t>
      </w:r>
      <w:proofErr w:type="spellEnd"/>
      <w:r w:rsidRPr="00A02B28">
        <w:rPr>
          <w:rFonts w:ascii="Times New Roman" w:hAnsi="Times New Roman" w:cs="Times New Roman"/>
          <w:i/>
          <w:iCs/>
          <w:sz w:val="22"/>
          <w:szCs w:val="22"/>
        </w:rPr>
        <w:t xml:space="preserve"> Processo: 337/21.5GFVFX-B correspondente ao 1.º direito da Rua Hugo Filipe Gustavo da Costa e Horta, n.º 2, em Castanheira do Ribatejo, pelo que o produto estupefaciente não seria seu, a verdade é que, perante os militares da Guarda Nacional Republicana disse aí residir, havia três meses, além de se encontrar na posse das chaves das fechaduras das portas que davam acesso a tais locais onde foi encontrado produto estupefaciente.</w:t>
      </w:r>
    </w:p>
    <w:p w14:paraId="40B5FCC1" w14:textId="77777777" w:rsidR="00A02B28" w:rsidRPr="00A02B28" w:rsidRDefault="00A02B28" w:rsidP="00A02B28">
      <w:pPr>
        <w:spacing w:before="120" w:line="276" w:lineRule="auto"/>
        <w:ind w:firstLine="720"/>
        <w:jc w:val="both"/>
        <w:rPr>
          <w:rFonts w:ascii="Times New Roman" w:hAnsi="Times New Roman" w:cs="Times New Roman"/>
          <w:i/>
          <w:iCs/>
          <w:sz w:val="22"/>
          <w:szCs w:val="22"/>
        </w:rPr>
      </w:pPr>
      <w:r w:rsidRPr="00A02B28">
        <w:rPr>
          <w:rFonts w:ascii="Times New Roman" w:hAnsi="Times New Roman" w:cs="Times New Roman"/>
          <w:i/>
          <w:iCs/>
          <w:sz w:val="22"/>
          <w:szCs w:val="22"/>
        </w:rPr>
        <w:t>Estando na disponibilidade de tal produto, foi dada voz de detenção em flagrante delito, sendo, portanto, válida nos termos e para os efeitos do disposto no artigo 254.º, n.º 1, alínea a), 255.º, n.º 1, alínea a), e 256.º, n.º 1, todos do Código do Processo Penal.</w:t>
      </w:r>
    </w:p>
    <w:p w14:paraId="20AE4405" w14:textId="77777777" w:rsidR="00A02B28" w:rsidRPr="00A02B28" w:rsidRDefault="00A02B28" w:rsidP="00A02B28">
      <w:pPr>
        <w:spacing w:before="120" w:line="276" w:lineRule="auto"/>
        <w:ind w:firstLine="720"/>
        <w:jc w:val="both"/>
        <w:rPr>
          <w:rFonts w:ascii="Times New Roman" w:hAnsi="Times New Roman" w:cs="Times New Roman"/>
          <w:i/>
          <w:iCs/>
          <w:sz w:val="22"/>
          <w:szCs w:val="22"/>
        </w:rPr>
      </w:pPr>
      <w:r w:rsidRPr="00A02B28">
        <w:rPr>
          <w:rFonts w:ascii="Times New Roman" w:hAnsi="Times New Roman" w:cs="Times New Roman"/>
          <w:i/>
          <w:iCs/>
          <w:sz w:val="22"/>
          <w:szCs w:val="22"/>
        </w:rPr>
        <w:t>Aliás, já esta questão da validade da detenção havia sido levantada em sede de 1.º interrogatório de arguido detido, tendo sido proferido despacho de validação da mesma, proferido a fls. 91 a 93 dos autos.</w:t>
      </w:r>
    </w:p>
    <w:p w14:paraId="7B1719C9" w14:textId="430772C1" w:rsidR="00A02B28" w:rsidRPr="00A02B28" w:rsidRDefault="00A02B28" w:rsidP="00A02B28">
      <w:pPr>
        <w:spacing w:before="120" w:line="276" w:lineRule="auto"/>
        <w:ind w:firstLine="720"/>
        <w:jc w:val="both"/>
        <w:rPr>
          <w:rFonts w:ascii="Times New Roman" w:hAnsi="Times New Roman" w:cs="Times New Roman"/>
          <w:i/>
          <w:iCs/>
          <w:sz w:val="22"/>
          <w:szCs w:val="22"/>
        </w:rPr>
      </w:pPr>
      <w:r w:rsidRPr="00A02B28">
        <w:rPr>
          <w:rFonts w:ascii="Times New Roman" w:hAnsi="Times New Roman" w:cs="Times New Roman"/>
          <w:i/>
          <w:iCs/>
          <w:sz w:val="22"/>
          <w:szCs w:val="22"/>
        </w:rPr>
        <w:t xml:space="preserve">Pelo exposto se consegue retirar que o arguido invoca factos que não correspondem aos elementos aportados aos autos, invocando, ademais, outros que são plenamente contraditórios com as posições tomadas pelo próprio em momento anterior, nomeadamente, invocando que não reside na </w:t>
      </w:r>
      <w:proofErr w:type="spellStart"/>
      <w:r w:rsidRPr="00A02B28">
        <w:rPr>
          <w:rFonts w:ascii="Times New Roman" w:hAnsi="Times New Roman" w:cs="Times New Roman"/>
          <w:i/>
          <w:iCs/>
          <w:sz w:val="22"/>
          <w:szCs w:val="22"/>
        </w:rPr>
        <w:t>fracção</w:t>
      </w:r>
      <w:proofErr w:type="spellEnd"/>
      <w:r w:rsidRPr="00A02B28">
        <w:rPr>
          <w:rFonts w:ascii="Times New Roman" w:hAnsi="Times New Roman" w:cs="Times New Roman"/>
          <w:i/>
          <w:iCs/>
          <w:sz w:val="22"/>
          <w:szCs w:val="22"/>
        </w:rPr>
        <w:t xml:space="preserve"> correspondente ao 1.º direito da Rua Hugo Filipe </w:t>
      </w:r>
      <w:r w:rsidRPr="00A02B28">
        <w:rPr>
          <w:rFonts w:ascii="Times New Roman" w:hAnsi="Times New Roman" w:cs="Times New Roman"/>
          <w:i/>
          <w:iCs/>
          <w:sz w:val="22"/>
          <w:szCs w:val="22"/>
        </w:rPr>
        <w:lastRenderedPageBreak/>
        <w:t>Gustavo da Costa e Horta, n.º 2, em Castanheira do Ribatejo, quando o mesmo, aquando da abordagem realizada pelos militares da</w:t>
      </w:r>
      <w:r>
        <w:rPr>
          <w:rFonts w:ascii="Times New Roman" w:hAnsi="Times New Roman" w:cs="Times New Roman"/>
          <w:i/>
          <w:iCs/>
          <w:sz w:val="22"/>
          <w:szCs w:val="22"/>
        </w:rPr>
        <w:t xml:space="preserve"> </w:t>
      </w:r>
      <w:r w:rsidRPr="00A02B28">
        <w:rPr>
          <w:rFonts w:ascii="Times New Roman" w:hAnsi="Times New Roman" w:cs="Times New Roman"/>
          <w:i/>
          <w:iCs/>
          <w:sz w:val="22"/>
          <w:szCs w:val="22"/>
        </w:rPr>
        <w:t>Guarda Nacional Republicana, afirmou aí residir, tendo prestado termo de identidade e residência nessa mesma morada, vindo posteriormente afirmar que, afinal, não é aí que mora, residindo, sim, em Monte Abraão.</w:t>
      </w:r>
    </w:p>
    <w:p w14:paraId="40452FA7" w14:textId="77777777" w:rsidR="00A02B28" w:rsidRPr="00A02B28" w:rsidRDefault="00A02B28" w:rsidP="00A02B28">
      <w:pPr>
        <w:spacing w:before="120" w:line="276" w:lineRule="auto"/>
        <w:ind w:firstLine="720"/>
        <w:jc w:val="both"/>
        <w:rPr>
          <w:rFonts w:ascii="Times New Roman" w:hAnsi="Times New Roman" w:cs="Times New Roman"/>
          <w:i/>
          <w:iCs/>
          <w:sz w:val="22"/>
          <w:szCs w:val="22"/>
        </w:rPr>
      </w:pPr>
      <w:r w:rsidRPr="00A02B28">
        <w:rPr>
          <w:rFonts w:ascii="Times New Roman" w:hAnsi="Times New Roman" w:cs="Times New Roman"/>
          <w:i/>
          <w:iCs/>
          <w:sz w:val="22"/>
          <w:szCs w:val="22"/>
        </w:rPr>
        <w:t>Em face do que antecede, entende o Ministério Público que a ilegalidade da detenção invocada pelo arguido é infundada, e até se dirá manifestamente infundada,</w:t>
      </w:r>
    </w:p>
    <w:p w14:paraId="307E270A" w14:textId="77777777" w:rsidR="00A02B28" w:rsidRPr="00A02B28" w:rsidRDefault="00A02B28" w:rsidP="00A02B28">
      <w:pPr>
        <w:spacing w:before="120" w:line="276" w:lineRule="auto"/>
        <w:ind w:firstLine="720"/>
        <w:jc w:val="both"/>
        <w:rPr>
          <w:rFonts w:ascii="Times New Roman" w:hAnsi="Times New Roman" w:cs="Times New Roman"/>
          <w:i/>
          <w:iCs/>
          <w:sz w:val="22"/>
          <w:szCs w:val="22"/>
        </w:rPr>
      </w:pPr>
      <w:r w:rsidRPr="00A02B28">
        <w:rPr>
          <w:rFonts w:ascii="Times New Roman" w:hAnsi="Times New Roman" w:cs="Times New Roman"/>
          <w:i/>
          <w:iCs/>
          <w:sz w:val="22"/>
          <w:szCs w:val="22"/>
        </w:rPr>
        <w:t>Pelo que se promove que:</w:t>
      </w:r>
    </w:p>
    <w:p w14:paraId="72AC8020" w14:textId="77777777" w:rsidR="00A02B28" w:rsidRPr="00A02B28" w:rsidRDefault="00A02B28" w:rsidP="00A02B28">
      <w:pPr>
        <w:spacing w:before="120" w:line="276" w:lineRule="auto"/>
        <w:ind w:firstLine="720"/>
        <w:jc w:val="both"/>
        <w:rPr>
          <w:rFonts w:ascii="Times New Roman" w:hAnsi="Times New Roman" w:cs="Times New Roman"/>
          <w:i/>
          <w:iCs/>
          <w:sz w:val="22"/>
          <w:szCs w:val="22"/>
        </w:rPr>
      </w:pPr>
      <w:r w:rsidRPr="00A02B28">
        <w:rPr>
          <w:rFonts w:ascii="Times New Roman" w:hAnsi="Times New Roman" w:cs="Times New Roman"/>
          <w:i/>
          <w:iCs/>
          <w:sz w:val="22"/>
          <w:szCs w:val="22"/>
        </w:rPr>
        <w:t>a. Não seja a presente providência de Habeas Corpus deferida, por infundada;</w:t>
      </w:r>
    </w:p>
    <w:p w14:paraId="5EBC2F21" w14:textId="77777777" w:rsidR="00A02B28" w:rsidRPr="00A02B28" w:rsidRDefault="00A02B28" w:rsidP="00A02B28">
      <w:pPr>
        <w:spacing w:before="120" w:line="276" w:lineRule="auto"/>
        <w:ind w:firstLine="720"/>
        <w:jc w:val="both"/>
        <w:rPr>
          <w:rFonts w:ascii="Times New Roman" w:hAnsi="Times New Roman" w:cs="Times New Roman"/>
          <w:i/>
          <w:iCs/>
          <w:sz w:val="22"/>
          <w:szCs w:val="22"/>
        </w:rPr>
      </w:pPr>
      <w:r w:rsidRPr="00A02B28">
        <w:rPr>
          <w:rFonts w:ascii="Times New Roman" w:hAnsi="Times New Roman" w:cs="Times New Roman"/>
          <w:i/>
          <w:iCs/>
          <w:sz w:val="22"/>
          <w:szCs w:val="22"/>
        </w:rPr>
        <w:t>b. Não seja declarada qualquer ilegalidade na detenção do arguido Paulo Maldini Brazão Varela de Moura;</w:t>
      </w:r>
    </w:p>
    <w:p w14:paraId="763504FD" w14:textId="7468E737" w:rsidR="00021B0B" w:rsidRPr="00A02B28" w:rsidRDefault="00A02B28" w:rsidP="00A02B28">
      <w:pPr>
        <w:spacing w:before="120" w:line="276" w:lineRule="auto"/>
        <w:ind w:firstLine="720"/>
        <w:jc w:val="both"/>
        <w:rPr>
          <w:rFonts w:ascii="Times New Roman" w:hAnsi="Times New Roman" w:cs="Times New Roman"/>
          <w:i/>
          <w:iCs/>
          <w:sz w:val="22"/>
          <w:szCs w:val="22"/>
        </w:rPr>
      </w:pPr>
      <w:r w:rsidRPr="00A02B28">
        <w:rPr>
          <w:rFonts w:ascii="Times New Roman" w:hAnsi="Times New Roman" w:cs="Times New Roman"/>
          <w:i/>
          <w:iCs/>
          <w:sz w:val="22"/>
          <w:szCs w:val="22"/>
        </w:rPr>
        <w:t xml:space="preserve">c. Mantendo a medida de </w:t>
      </w:r>
      <w:proofErr w:type="spellStart"/>
      <w:r w:rsidRPr="00A02B28">
        <w:rPr>
          <w:rFonts w:ascii="Times New Roman" w:hAnsi="Times New Roman" w:cs="Times New Roman"/>
          <w:i/>
          <w:iCs/>
          <w:sz w:val="22"/>
          <w:szCs w:val="22"/>
        </w:rPr>
        <w:t>coacção</w:t>
      </w:r>
      <w:proofErr w:type="spellEnd"/>
      <w:r w:rsidRPr="00A02B28">
        <w:rPr>
          <w:rFonts w:ascii="Times New Roman" w:hAnsi="Times New Roman" w:cs="Times New Roman"/>
          <w:i/>
          <w:iCs/>
          <w:sz w:val="22"/>
          <w:szCs w:val="22"/>
        </w:rPr>
        <w:t xml:space="preserve"> a que o arguido foi sujeito, não se restituindo à liberdade.</w:t>
      </w:r>
      <w:r w:rsidR="00021B0B" w:rsidRPr="00A02B28">
        <w:rPr>
          <w:rFonts w:ascii="Times New Roman" w:hAnsi="Times New Roman" w:cs="Times New Roman"/>
          <w:i/>
          <w:iCs/>
          <w:sz w:val="22"/>
          <w:szCs w:val="22"/>
        </w:rPr>
        <w:t xml:space="preserve">» </w:t>
      </w:r>
    </w:p>
    <w:p w14:paraId="3F55209B" w14:textId="7B0DBCCD" w:rsidR="006D5C3F" w:rsidRPr="002A1FC8" w:rsidRDefault="00021B0B" w:rsidP="00021B0B">
      <w:pPr>
        <w:spacing w:before="120" w:line="360" w:lineRule="auto"/>
        <w:ind w:firstLine="720"/>
        <w:jc w:val="both"/>
        <w:rPr>
          <w:rFonts w:ascii="Times New Roman" w:hAnsi="Times New Roman" w:cs="Times New Roman"/>
        </w:rPr>
      </w:pPr>
      <w:r w:rsidRPr="00021B0B">
        <w:rPr>
          <w:rFonts w:ascii="Times New Roman" w:hAnsi="Times New Roman" w:cs="Times New Roman"/>
          <w:b/>
          <w:bCs/>
        </w:rPr>
        <w:t>3.</w:t>
      </w:r>
      <w:r>
        <w:rPr>
          <w:rFonts w:ascii="Times New Roman" w:hAnsi="Times New Roman" w:cs="Times New Roman"/>
        </w:rPr>
        <w:t xml:space="preserve"> </w:t>
      </w:r>
      <w:r w:rsidR="00202890" w:rsidRPr="002A1FC8">
        <w:rPr>
          <w:rFonts w:ascii="Times New Roman" w:hAnsi="Times New Roman" w:cs="Times New Roman"/>
        </w:rPr>
        <w:t>Foi prestada informação</w:t>
      </w:r>
      <w:r w:rsidR="00A9363C" w:rsidRPr="002A1FC8">
        <w:rPr>
          <w:rFonts w:ascii="Times New Roman" w:hAnsi="Times New Roman" w:cs="Times New Roman"/>
        </w:rPr>
        <w:t xml:space="preserve"> de acordo com</w:t>
      </w:r>
      <w:r w:rsidR="00202890" w:rsidRPr="002A1FC8">
        <w:rPr>
          <w:rFonts w:ascii="Times New Roman" w:hAnsi="Times New Roman" w:cs="Times New Roman"/>
        </w:rPr>
        <w:t xml:space="preserve"> o </w:t>
      </w:r>
      <w:proofErr w:type="spellStart"/>
      <w:r w:rsidR="00202890" w:rsidRPr="002A1FC8">
        <w:rPr>
          <w:rFonts w:ascii="Times New Roman" w:hAnsi="Times New Roman" w:cs="Times New Roman"/>
        </w:rPr>
        <w:t>art</w:t>
      </w:r>
      <w:proofErr w:type="spellEnd"/>
      <w:r w:rsidR="00202890" w:rsidRPr="002A1FC8">
        <w:rPr>
          <w:rFonts w:ascii="Times New Roman" w:hAnsi="Times New Roman" w:cs="Times New Roman"/>
        </w:rPr>
        <w:t>. 223.º, n.º 1 do CPP</w:t>
      </w:r>
      <w:r w:rsidR="006D5C3F" w:rsidRPr="002A1FC8">
        <w:rPr>
          <w:rFonts w:ascii="Times New Roman" w:hAnsi="Times New Roman" w:cs="Times New Roman"/>
        </w:rPr>
        <w:t>, nos seguintes termos:</w:t>
      </w:r>
    </w:p>
    <w:p w14:paraId="31F9BF17" w14:textId="76807978" w:rsidR="00C543BB" w:rsidRPr="00C543BB" w:rsidRDefault="006D5C3F" w:rsidP="00C543BB">
      <w:pPr>
        <w:spacing w:before="120" w:line="360" w:lineRule="auto"/>
        <w:jc w:val="both"/>
        <w:rPr>
          <w:rFonts w:ascii="Times New Roman" w:hAnsi="Times New Roman" w:cs="Times New Roman"/>
          <w:i/>
          <w:iCs/>
        </w:rPr>
      </w:pPr>
      <w:r w:rsidRPr="002A1FC8">
        <w:rPr>
          <w:rFonts w:ascii="Times New Roman" w:hAnsi="Times New Roman" w:cs="Times New Roman"/>
          <w:i/>
          <w:iCs/>
        </w:rPr>
        <w:tab/>
      </w:r>
      <w:r w:rsidR="006660D9" w:rsidRPr="00C543BB">
        <w:rPr>
          <w:rFonts w:ascii="Times New Roman" w:hAnsi="Times New Roman" w:cs="Times New Roman"/>
          <w:i/>
          <w:iCs/>
        </w:rPr>
        <w:t>«</w:t>
      </w:r>
      <w:r w:rsidR="00C543BB" w:rsidRPr="00C543BB">
        <w:rPr>
          <w:rFonts w:ascii="Times New Roman" w:hAnsi="Times New Roman" w:cs="Times New Roman"/>
          <w:i/>
          <w:iCs/>
        </w:rPr>
        <w:t xml:space="preserve">O arguido Paulo Maldini Brazão Varela da Moura, sujeito à medida de </w:t>
      </w:r>
      <w:proofErr w:type="spellStart"/>
      <w:r w:rsidR="00C543BB" w:rsidRPr="00C543BB">
        <w:rPr>
          <w:rFonts w:ascii="Times New Roman" w:hAnsi="Times New Roman" w:cs="Times New Roman"/>
          <w:i/>
          <w:iCs/>
        </w:rPr>
        <w:t>coacção</w:t>
      </w:r>
      <w:proofErr w:type="spellEnd"/>
      <w:r w:rsidR="00C543BB" w:rsidRPr="00C543BB">
        <w:rPr>
          <w:rFonts w:ascii="Times New Roman" w:hAnsi="Times New Roman" w:cs="Times New Roman"/>
          <w:i/>
          <w:iCs/>
        </w:rPr>
        <w:t xml:space="preserve"> de prisão preventiva desde 31/12/2021 no Estabelecimento Prisional de Lisboa, intentou providência de habeas corpus, alegando prisão ilegal consequente de detenção ilegal.</w:t>
      </w:r>
    </w:p>
    <w:p w14:paraId="552494F8" w14:textId="77777777" w:rsidR="00C543BB" w:rsidRPr="00C543BB" w:rsidRDefault="00C543BB" w:rsidP="00C543BB">
      <w:pPr>
        <w:spacing w:before="120" w:line="360" w:lineRule="auto"/>
        <w:ind w:firstLine="720"/>
        <w:jc w:val="both"/>
        <w:rPr>
          <w:rFonts w:ascii="Times New Roman" w:hAnsi="Times New Roman" w:cs="Times New Roman"/>
          <w:i/>
          <w:iCs/>
        </w:rPr>
      </w:pPr>
      <w:r w:rsidRPr="00C543BB">
        <w:rPr>
          <w:rFonts w:ascii="Times New Roman" w:hAnsi="Times New Roman" w:cs="Times New Roman"/>
          <w:i/>
          <w:iCs/>
        </w:rPr>
        <w:t>Importa prestar a informação necessária sobre a prisão e sua manutenção nos termos e para os efeitos do disposto no artigo 223.º, n.º 1, do Código de Processo Penal:</w:t>
      </w:r>
    </w:p>
    <w:p w14:paraId="7773D019" w14:textId="77777777" w:rsidR="00C543BB" w:rsidRPr="00C543BB" w:rsidRDefault="00C543BB" w:rsidP="00C543BB">
      <w:pPr>
        <w:spacing w:before="120" w:line="360" w:lineRule="auto"/>
        <w:ind w:firstLine="720"/>
        <w:jc w:val="both"/>
        <w:rPr>
          <w:rFonts w:ascii="Times New Roman" w:hAnsi="Times New Roman" w:cs="Times New Roman"/>
          <w:i/>
          <w:iCs/>
        </w:rPr>
      </w:pPr>
      <w:r w:rsidRPr="00C543BB">
        <w:rPr>
          <w:rFonts w:ascii="Times New Roman" w:hAnsi="Times New Roman" w:cs="Times New Roman"/>
          <w:i/>
          <w:iCs/>
        </w:rPr>
        <w:t xml:space="preserve">Ao arguido Paulo Maldini Brazão Varela da Moura foi aplicada em 31/12/2021, em sede de primeiro interrogatório judicial de arguido detido, a medida de </w:t>
      </w:r>
      <w:proofErr w:type="spellStart"/>
      <w:r w:rsidRPr="00C543BB">
        <w:rPr>
          <w:rFonts w:ascii="Times New Roman" w:hAnsi="Times New Roman" w:cs="Times New Roman"/>
          <w:i/>
          <w:iCs/>
        </w:rPr>
        <w:t>coacção</w:t>
      </w:r>
      <w:proofErr w:type="spellEnd"/>
      <w:r w:rsidRPr="00C543BB">
        <w:rPr>
          <w:rFonts w:ascii="Times New Roman" w:hAnsi="Times New Roman" w:cs="Times New Roman"/>
          <w:i/>
          <w:iCs/>
        </w:rPr>
        <w:t xml:space="preserve"> de prisão preventiva (</w:t>
      </w:r>
      <w:proofErr w:type="spellStart"/>
      <w:r w:rsidRPr="00C543BB">
        <w:rPr>
          <w:rFonts w:ascii="Times New Roman" w:hAnsi="Times New Roman" w:cs="Times New Roman"/>
          <w:i/>
          <w:iCs/>
        </w:rPr>
        <w:t>cfr</w:t>
      </w:r>
      <w:proofErr w:type="spellEnd"/>
      <w:r w:rsidRPr="00C543BB">
        <w:rPr>
          <w:rFonts w:ascii="Times New Roman" w:hAnsi="Times New Roman" w:cs="Times New Roman"/>
          <w:i/>
          <w:iCs/>
        </w:rPr>
        <w:t>. auto de interrogatório de fls. de fls. 88 a 93), tendo por base, no essencial, os seguintes fundamentos:</w:t>
      </w:r>
    </w:p>
    <w:p w14:paraId="31033F67" w14:textId="77777777" w:rsidR="00C543BB" w:rsidRPr="00C543BB" w:rsidRDefault="00C543BB" w:rsidP="00C543BB">
      <w:pPr>
        <w:spacing w:before="120" w:line="360" w:lineRule="auto"/>
        <w:ind w:firstLine="720"/>
        <w:jc w:val="both"/>
        <w:rPr>
          <w:rFonts w:ascii="Times New Roman" w:hAnsi="Times New Roman" w:cs="Times New Roman"/>
          <w:i/>
          <w:iCs/>
        </w:rPr>
      </w:pPr>
      <w:r w:rsidRPr="00C543BB">
        <w:rPr>
          <w:rFonts w:ascii="Times New Roman" w:hAnsi="Times New Roman" w:cs="Times New Roman"/>
          <w:i/>
          <w:iCs/>
        </w:rPr>
        <w:t>1 – A constatação de fortes indícios da prática pelo arguido de um crime de tráfico de estupefacientes, previsto e punido pelo artigo 21.º do Decreto-lei 15/93, de 22 de Janeiro.</w:t>
      </w:r>
    </w:p>
    <w:p w14:paraId="64A410AE" w14:textId="77777777" w:rsidR="00C543BB" w:rsidRPr="00C543BB" w:rsidRDefault="00C543BB" w:rsidP="00C543BB">
      <w:pPr>
        <w:spacing w:before="120" w:line="360" w:lineRule="auto"/>
        <w:ind w:firstLine="720"/>
        <w:jc w:val="both"/>
        <w:rPr>
          <w:rFonts w:ascii="Times New Roman" w:hAnsi="Times New Roman" w:cs="Times New Roman"/>
          <w:i/>
          <w:iCs/>
        </w:rPr>
      </w:pPr>
      <w:r w:rsidRPr="00C543BB">
        <w:rPr>
          <w:rFonts w:ascii="Times New Roman" w:hAnsi="Times New Roman" w:cs="Times New Roman"/>
          <w:i/>
          <w:iCs/>
        </w:rPr>
        <w:t xml:space="preserve">2 – A verificação da concreta existência do perigo de continuação da </w:t>
      </w:r>
      <w:proofErr w:type="spellStart"/>
      <w:r w:rsidRPr="00C543BB">
        <w:rPr>
          <w:rFonts w:ascii="Times New Roman" w:hAnsi="Times New Roman" w:cs="Times New Roman"/>
          <w:i/>
          <w:iCs/>
        </w:rPr>
        <w:t>actividade</w:t>
      </w:r>
      <w:proofErr w:type="spellEnd"/>
      <w:r w:rsidRPr="00C543BB">
        <w:rPr>
          <w:rFonts w:ascii="Times New Roman" w:hAnsi="Times New Roman" w:cs="Times New Roman"/>
          <w:i/>
          <w:iCs/>
        </w:rPr>
        <w:t xml:space="preserve"> criminosa. Todos os elementos de prova indiciária considerados foram indicados a fls. </w:t>
      </w:r>
      <w:r w:rsidRPr="00C543BB">
        <w:rPr>
          <w:rFonts w:ascii="Times New Roman" w:hAnsi="Times New Roman" w:cs="Times New Roman"/>
          <w:i/>
          <w:iCs/>
        </w:rPr>
        <w:lastRenderedPageBreak/>
        <w:t xml:space="preserve">90, para os quais o despacho de aplicação da medida de </w:t>
      </w:r>
      <w:proofErr w:type="spellStart"/>
      <w:r w:rsidRPr="00C543BB">
        <w:rPr>
          <w:rFonts w:ascii="Times New Roman" w:hAnsi="Times New Roman" w:cs="Times New Roman"/>
          <w:i/>
          <w:iCs/>
        </w:rPr>
        <w:t>coacção</w:t>
      </w:r>
      <w:proofErr w:type="spellEnd"/>
      <w:r w:rsidRPr="00C543BB">
        <w:rPr>
          <w:rFonts w:ascii="Times New Roman" w:hAnsi="Times New Roman" w:cs="Times New Roman"/>
          <w:i/>
          <w:iCs/>
        </w:rPr>
        <w:t xml:space="preserve"> remeteu (</w:t>
      </w:r>
      <w:proofErr w:type="spellStart"/>
      <w:r w:rsidRPr="00C543BB">
        <w:rPr>
          <w:rFonts w:ascii="Times New Roman" w:hAnsi="Times New Roman" w:cs="Times New Roman"/>
          <w:i/>
          <w:iCs/>
        </w:rPr>
        <w:t>cfr</w:t>
      </w:r>
      <w:proofErr w:type="spellEnd"/>
      <w:r w:rsidRPr="00C543BB">
        <w:rPr>
          <w:rFonts w:ascii="Times New Roman" w:hAnsi="Times New Roman" w:cs="Times New Roman"/>
          <w:i/>
          <w:iCs/>
        </w:rPr>
        <w:t>. fls. 92), estando cabalmente explicados os motivos que levaram a concluir pela existência concreta do aludido perigo.</w:t>
      </w:r>
    </w:p>
    <w:p w14:paraId="0520E13F" w14:textId="77777777" w:rsidR="00C543BB" w:rsidRPr="00C543BB" w:rsidRDefault="00C543BB" w:rsidP="00C543BB">
      <w:pPr>
        <w:spacing w:before="120" w:line="360" w:lineRule="auto"/>
        <w:ind w:firstLine="720"/>
        <w:jc w:val="both"/>
        <w:rPr>
          <w:rFonts w:ascii="Times New Roman" w:hAnsi="Times New Roman" w:cs="Times New Roman"/>
          <w:i/>
          <w:iCs/>
        </w:rPr>
      </w:pPr>
      <w:r w:rsidRPr="00C543BB">
        <w:rPr>
          <w:rFonts w:ascii="Times New Roman" w:hAnsi="Times New Roman" w:cs="Times New Roman"/>
          <w:i/>
          <w:iCs/>
        </w:rPr>
        <w:t xml:space="preserve">Acresce que a detenção do arguido foi validada no âmbito do despacho judicial que procedeu à aplicação da medida de </w:t>
      </w:r>
      <w:proofErr w:type="spellStart"/>
      <w:r w:rsidRPr="00C543BB">
        <w:rPr>
          <w:rFonts w:ascii="Times New Roman" w:hAnsi="Times New Roman" w:cs="Times New Roman"/>
          <w:i/>
          <w:iCs/>
        </w:rPr>
        <w:t>coacção</w:t>
      </w:r>
      <w:proofErr w:type="spellEnd"/>
      <w:r w:rsidRPr="00C543BB">
        <w:rPr>
          <w:rFonts w:ascii="Times New Roman" w:hAnsi="Times New Roman" w:cs="Times New Roman"/>
          <w:i/>
          <w:iCs/>
        </w:rPr>
        <w:t xml:space="preserve"> e no qual se teve já em consideração que “Contrariamente ao alegado a detenção não ocorreu, nos termos plasmados nos autos, com a mera abordagem do arguido no interior do veículo”, conforme vem novamente o arguido invocar, e que “A detenção do arguido ocorreu, de acordo com o expediente apresentado, em momento ulterior à constatação dos elementos demonstrados documentalmente que se sucederam à busca e apreensão” (fls. 91).</w:t>
      </w:r>
    </w:p>
    <w:p w14:paraId="64A85E45" w14:textId="3647DD72" w:rsidR="00C543BB" w:rsidRPr="00C543BB" w:rsidRDefault="00C543BB" w:rsidP="00C543BB">
      <w:pPr>
        <w:spacing w:before="120" w:line="360" w:lineRule="auto"/>
        <w:ind w:firstLine="720"/>
        <w:jc w:val="both"/>
        <w:rPr>
          <w:rFonts w:ascii="Times New Roman" w:hAnsi="Times New Roman" w:cs="Times New Roman"/>
          <w:i/>
          <w:iCs/>
        </w:rPr>
      </w:pPr>
      <w:r w:rsidRPr="00C543BB">
        <w:rPr>
          <w:rFonts w:ascii="Times New Roman" w:hAnsi="Times New Roman" w:cs="Times New Roman"/>
          <w:i/>
          <w:iCs/>
        </w:rPr>
        <w:t>Também a busca realizada à residência foi alvo de validação judicial, nos termos do disposto pelos artigos 174.º, n.º 5, al. a), n.º 6 e 177.º, n.º 3, al. a) e n.º 4 do Código de</w:t>
      </w:r>
      <w:r>
        <w:rPr>
          <w:rFonts w:ascii="Times New Roman" w:hAnsi="Times New Roman" w:cs="Times New Roman"/>
          <w:i/>
          <w:iCs/>
        </w:rPr>
        <w:t xml:space="preserve"> </w:t>
      </w:r>
      <w:r w:rsidRPr="00C543BB">
        <w:rPr>
          <w:rFonts w:ascii="Times New Roman" w:hAnsi="Times New Roman" w:cs="Times New Roman"/>
          <w:i/>
          <w:iCs/>
        </w:rPr>
        <w:t>Processo Penal, conjugados com a autorização de busca de fls. 37, subscrita pelo arguido.</w:t>
      </w:r>
    </w:p>
    <w:p w14:paraId="2A3566CB" w14:textId="77777777" w:rsidR="00C543BB" w:rsidRPr="00C543BB" w:rsidRDefault="00C543BB" w:rsidP="00C543BB">
      <w:pPr>
        <w:spacing w:before="120" w:line="360" w:lineRule="auto"/>
        <w:ind w:firstLine="720"/>
        <w:jc w:val="both"/>
        <w:rPr>
          <w:rFonts w:ascii="Times New Roman" w:hAnsi="Times New Roman" w:cs="Times New Roman"/>
          <w:i/>
          <w:iCs/>
        </w:rPr>
      </w:pPr>
      <w:r w:rsidRPr="00C543BB">
        <w:rPr>
          <w:rFonts w:ascii="Times New Roman" w:hAnsi="Times New Roman" w:cs="Times New Roman"/>
          <w:i/>
          <w:iCs/>
        </w:rPr>
        <w:t xml:space="preserve">Entendo, por conseguinte, que a providência de habeas corpus não consubstancia o meio processual adequado de </w:t>
      </w:r>
      <w:proofErr w:type="spellStart"/>
      <w:r w:rsidRPr="00C543BB">
        <w:rPr>
          <w:rFonts w:ascii="Times New Roman" w:hAnsi="Times New Roman" w:cs="Times New Roman"/>
          <w:i/>
          <w:iCs/>
        </w:rPr>
        <w:t>reacção</w:t>
      </w:r>
      <w:proofErr w:type="spellEnd"/>
      <w:r w:rsidRPr="00C543BB">
        <w:rPr>
          <w:rFonts w:ascii="Times New Roman" w:hAnsi="Times New Roman" w:cs="Times New Roman"/>
          <w:i/>
          <w:iCs/>
        </w:rPr>
        <w:t xml:space="preserve"> ao despacho proferido de fls. 91 a 93.</w:t>
      </w:r>
    </w:p>
    <w:p w14:paraId="5DB53889" w14:textId="77777777" w:rsidR="00C543BB" w:rsidRPr="00C543BB" w:rsidRDefault="00C543BB" w:rsidP="00C543BB">
      <w:pPr>
        <w:spacing w:before="120" w:line="360" w:lineRule="auto"/>
        <w:ind w:firstLine="720"/>
        <w:jc w:val="both"/>
        <w:rPr>
          <w:rFonts w:ascii="Times New Roman" w:hAnsi="Times New Roman" w:cs="Times New Roman"/>
          <w:i/>
          <w:iCs/>
        </w:rPr>
      </w:pPr>
      <w:r w:rsidRPr="00C543BB">
        <w:rPr>
          <w:rFonts w:ascii="Times New Roman" w:hAnsi="Times New Roman" w:cs="Times New Roman"/>
          <w:i/>
          <w:iCs/>
        </w:rPr>
        <w:t xml:space="preserve">Com efeito, atento o tipo de crime indiciado e considerando que a </w:t>
      </w:r>
      <w:proofErr w:type="spellStart"/>
      <w:r w:rsidRPr="00C543BB">
        <w:rPr>
          <w:rFonts w:ascii="Times New Roman" w:hAnsi="Times New Roman" w:cs="Times New Roman"/>
          <w:i/>
          <w:iCs/>
        </w:rPr>
        <w:t>respectiva</w:t>
      </w:r>
      <w:proofErr w:type="spellEnd"/>
      <w:r w:rsidRPr="00C543BB">
        <w:rPr>
          <w:rFonts w:ascii="Times New Roman" w:hAnsi="Times New Roman" w:cs="Times New Roman"/>
          <w:i/>
          <w:iCs/>
        </w:rPr>
        <w:t xml:space="preserve"> moldura penal é superior a 5 anos, é de concluir que a medida de </w:t>
      </w:r>
      <w:proofErr w:type="spellStart"/>
      <w:r w:rsidRPr="00C543BB">
        <w:rPr>
          <w:rFonts w:ascii="Times New Roman" w:hAnsi="Times New Roman" w:cs="Times New Roman"/>
          <w:i/>
          <w:iCs/>
        </w:rPr>
        <w:t>coacção</w:t>
      </w:r>
      <w:proofErr w:type="spellEnd"/>
      <w:r w:rsidRPr="00C543BB">
        <w:rPr>
          <w:rFonts w:ascii="Times New Roman" w:hAnsi="Times New Roman" w:cs="Times New Roman"/>
          <w:i/>
          <w:iCs/>
        </w:rPr>
        <w:t xml:space="preserve"> de prisão preventiva aplicada em sede de primeiro interrogatório judicial de arguido detido:</w:t>
      </w:r>
    </w:p>
    <w:p w14:paraId="0C46C1DB" w14:textId="77777777" w:rsidR="00C543BB" w:rsidRPr="00C543BB" w:rsidRDefault="00C543BB" w:rsidP="00C543BB">
      <w:pPr>
        <w:spacing w:before="120" w:line="360" w:lineRule="auto"/>
        <w:ind w:firstLine="720"/>
        <w:jc w:val="both"/>
        <w:rPr>
          <w:rFonts w:ascii="Times New Roman" w:hAnsi="Times New Roman" w:cs="Times New Roman"/>
          <w:i/>
          <w:iCs/>
        </w:rPr>
      </w:pPr>
      <w:r w:rsidRPr="00C543BB">
        <w:rPr>
          <w:rFonts w:ascii="Times New Roman" w:hAnsi="Times New Roman" w:cs="Times New Roman"/>
          <w:i/>
          <w:iCs/>
        </w:rPr>
        <w:t>- Foi aplicada por entidade competente.</w:t>
      </w:r>
    </w:p>
    <w:p w14:paraId="1187991F" w14:textId="77777777" w:rsidR="00C543BB" w:rsidRPr="00C543BB" w:rsidRDefault="00C543BB" w:rsidP="00C543BB">
      <w:pPr>
        <w:spacing w:before="120" w:line="360" w:lineRule="auto"/>
        <w:ind w:firstLine="720"/>
        <w:jc w:val="both"/>
        <w:rPr>
          <w:rFonts w:ascii="Times New Roman" w:hAnsi="Times New Roman" w:cs="Times New Roman"/>
          <w:i/>
          <w:iCs/>
        </w:rPr>
      </w:pPr>
      <w:r w:rsidRPr="00C543BB">
        <w:rPr>
          <w:rFonts w:ascii="Times New Roman" w:hAnsi="Times New Roman" w:cs="Times New Roman"/>
          <w:i/>
          <w:iCs/>
        </w:rPr>
        <w:t>- Foi motivada por facto que a lei permite e prevê.</w:t>
      </w:r>
    </w:p>
    <w:p w14:paraId="1A09F455" w14:textId="77777777" w:rsidR="00C543BB" w:rsidRPr="00C543BB" w:rsidRDefault="00C543BB" w:rsidP="00C543BB">
      <w:pPr>
        <w:spacing w:before="120" w:line="360" w:lineRule="auto"/>
        <w:ind w:firstLine="720"/>
        <w:jc w:val="both"/>
        <w:rPr>
          <w:rFonts w:ascii="Times New Roman" w:hAnsi="Times New Roman" w:cs="Times New Roman"/>
          <w:i/>
          <w:iCs/>
        </w:rPr>
      </w:pPr>
      <w:r w:rsidRPr="00C543BB">
        <w:rPr>
          <w:rFonts w:ascii="Times New Roman" w:hAnsi="Times New Roman" w:cs="Times New Roman"/>
          <w:i/>
          <w:iCs/>
        </w:rPr>
        <w:t>- Não se encontram excedidos os prazos fixados por lei ou decisão judicial.</w:t>
      </w:r>
    </w:p>
    <w:p w14:paraId="0AEF31F4" w14:textId="77777777" w:rsidR="00C543BB" w:rsidRPr="00C543BB" w:rsidRDefault="00C543BB" w:rsidP="00C543BB">
      <w:pPr>
        <w:spacing w:before="120" w:line="360" w:lineRule="auto"/>
        <w:ind w:firstLine="720"/>
        <w:jc w:val="both"/>
        <w:rPr>
          <w:rFonts w:ascii="Times New Roman" w:hAnsi="Times New Roman" w:cs="Times New Roman"/>
          <w:i/>
          <w:iCs/>
        </w:rPr>
      </w:pPr>
      <w:r w:rsidRPr="00C543BB">
        <w:rPr>
          <w:rFonts w:ascii="Times New Roman" w:hAnsi="Times New Roman" w:cs="Times New Roman"/>
          <w:i/>
          <w:iCs/>
        </w:rPr>
        <w:t xml:space="preserve">Em face do exposto, entendemos que a prisão do arguido é legal e deverá ser mantida ao abrigo do disposto nos artigos 191.º, 192.º, 193.º, n.º 1 e 2, 196.º, 202.º, n.º 1 alíneas a) e c), e 204.º, alínea c), do Código de Processo Penal, não sendo a providência de habeas corpus o meio adequado de </w:t>
      </w:r>
      <w:proofErr w:type="spellStart"/>
      <w:r w:rsidRPr="00C543BB">
        <w:rPr>
          <w:rFonts w:ascii="Times New Roman" w:hAnsi="Times New Roman" w:cs="Times New Roman"/>
          <w:i/>
          <w:iCs/>
        </w:rPr>
        <w:t>reacção</w:t>
      </w:r>
      <w:proofErr w:type="spellEnd"/>
      <w:r w:rsidRPr="00C543BB">
        <w:rPr>
          <w:rFonts w:ascii="Times New Roman" w:hAnsi="Times New Roman" w:cs="Times New Roman"/>
          <w:i/>
          <w:iCs/>
        </w:rPr>
        <w:t xml:space="preserve"> ao despacho proferido a </w:t>
      </w:r>
      <w:r w:rsidRPr="00C543BB">
        <w:rPr>
          <w:rFonts w:ascii="Times New Roman" w:hAnsi="Times New Roman" w:cs="Times New Roman"/>
          <w:i/>
          <w:iCs/>
        </w:rPr>
        <w:lastRenderedPageBreak/>
        <w:t>fls. 91 a 93, não estando, de todo, preenchido o requisito previsto no artigo 222.º, n.º 2, alínea b) do Código de Processo Penal.</w:t>
      </w:r>
    </w:p>
    <w:p w14:paraId="5DA336E4" w14:textId="155C25A6" w:rsidR="00BB0212" w:rsidRPr="002A1FC8" w:rsidRDefault="00C543BB" w:rsidP="00C543BB">
      <w:pPr>
        <w:spacing w:before="120" w:line="360" w:lineRule="auto"/>
        <w:ind w:firstLine="720"/>
        <w:jc w:val="both"/>
        <w:rPr>
          <w:rFonts w:ascii="Times New Roman" w:hAnsi="Times New Roman" w:cs="Times New Roman"/>
          <w:i/>
          <w:iCs/>
        </w:rPr>
      </w:pPr>
      <w:r w:rsidRPr="00C543BB">
        <w:rPr>
          <w:rFonts w:ascii="Times New Roman" w:hAnsi="Times New Roman" w:cs="Times New Roman"/>
          <w:i/>
          <w:iCs/>
        </w:rPr>
        <w:t>No entanto, Vossas Excelências, Colendos Senhores Conselheiros do Supremo Tribunal de Justiça, melhor decidirão.</w:t>
      </w:r>
      <w:r w:rsidR="00BB0212" w:rsidRPr="00C543BB">
        <w:rPr>
          <w:rFonts w:ascii="Times New Roman" w:hAnsi="Times New Roman" w:cs="Times New Roman"/>
          <w:i/>
          <w:iCs/>
        </w:rPr>
        <w:t>»</w:t>
      </w:r>
    </w:p>
    <w:p w14:paraId="5DE6B8BD" w14:textId="3232B893" w:rsidR="00A95C36" w:rsidRPr="002A1FC8" w:rsidRDefault="00021B0B" w:rsidP="00166E64">
      <w:pPr>
        <w:spacing w:before="120" w:line="360" w:lineRule="auto"/>
        <w:ind w:firstLine="720"/>
        <w:jc w:val="both"/>
        <w:rPr>
          <w:rFonts w:ascii="Times New Roman" w:hAnsi="Times New Roman" w:cs="Times New Roman"/>
        </w:rPr>
      </w:pPr>
      <w:r>
        <w:rPr>
          <w:rFonts w:ascii="Times New Roman" w:hAnsi="Times New Roman" w:cs="Times New Roman"/>
          <w:b/>
          <w:bCs/>
        </w:rPr>
        <w:t>4</w:t>
      </w:r>
      <w:r w:rsidR="004A1464" w:rsidRPr="002A1FC8">
        <w:rPr>
          <w:rFonts w:ascii="Times New Roman" w:hAnsi="Times New Roman" w:cs="Times New Roman"/>
          <w:b/>
          <w:bCs/>
        </w:rPr>
        <w:t xml:space="preserve">. </w:t>
      </w:r>
      <w:r w:rsidR="00A95C36" w:rsidRPr="002A1FC8">
        <w:rPr>
          <w:rFonts w:ascii="Times New Roman" w:hAnsi="Times New Roman" w:cs="Times New Roman"/>
        </w:rPr>
        <w:t>Convocada a secção criminal e notificados o Ministério P</w:t>
      </w:r>
      <w:r w:rsidR="00D3074D">
        <w:rPr>
          <w:rFonts w:ascii="Times New Roman" w:hAnsi="Times New Roman" w:cs="Times New Roman"/>
        </w:rPr>
        <w:t>ú</w:t>
      </w:r>
      <w:r w:rsidR="00A95C36" w:rsidRPr="002A1FC8">
        <w:rPr>
          <w:rFonts w:ascii="Times New Roman" w:hAnsi="Times New Roman" w:cs="Times New Roman"/>
        </w:rPr>
        <w:t xml:space="preserve">blico e o defensor, teve lugar a audiência pública, nos termos dos </w:t>
      </w:r>
      <w:proofErr w:type="spellStart"/>
      <w:proofErr w:type="gramStart"/>
      <w:r w:rsidR="00A95C36" w:rsidRPr="002A1FC8">
        <w:rPr>
          <w:rFonts w:ascii="Times New Roman" w:hAnsi="Times New Roman" w:cs="Times New Roman"/>
        </w:rPr>
        <w:t>art.ºs</w:t>
      </w:r>
      <w:proofErr w:type="spellEnd"/>
      <w:proofErr w:type="gramEnd"/>
      <w:r w:rsidR="00A95C36" w:rsidRPr="002A1FC8">
        <w:rPr>
          <w:rFonts w:ascii="Times New Roman" w:hAnsi="Times New Roman" w:cs="Times New Roman"/>
        </w:rPr>
        <w:t xml:space="preserve"> 223.º, n.º 3, e 435.º do CPP.</w:t>
      </w:r>
    </w:p>
    <w:p w14:paraId="3470A75F" w14:textId="774A08FE" w:rsidR="00A95C36" w:rsidRPr="002A1FC8" w:rsidRDefault="00A95C36" w:rsidP="00166E64">
      <w:pPr>
        <w:spacing w:before="120" w:line="360" w:lineRule="auto"/>
        <w:ind w:firstLine="720"/>
        <w:jc w:val="both"/>
        <w:rPr>
          <w:rFonts w:ascii="Times New Roman" w:hAnsi="Times New Roman" w:cs="Times New Roman"/>
        </w:rPr>
      </w:pPr>
      <w:r w:rsidRPr="002A1FC8">
        <w:rPr>
          <w:rFonts w:ascii="Times New Roman" w:hAnsi="Times New Roman" w:cs="Times New Roman"/>
        </w:rPr>
        <w:t>Há agora que tornar pública a respetiva deliberação e, sumariamente, a discussão que a precedeu.</w:t>
      </w:r>
    </w:p>
    <w:p w14:paraId="473667EE" w14:textId="77777777" w:rsidR="00202890" w:rsidRPr="002A1FC8" w:rsidRDefault="00202890" w:rsidP="00166E64">
      <w:pPr>
        <w:spacing w:before="120" w:line="360" w:lineRule="auto"/>
        <w:jc w:val="both"/>
        <w:rPr>
          <w:rFonts w:ascii="Times New Roman" w:hAnsi="Times New Roman" w:cs="Times New Roman"/>
        </w:rPr>
      </w:pPr>
    </w:p>
    <w:p w14:paraId="1DEF592E" w14:textId="7BE40C8E" w:rsidR="00B1317C" w:rsidRPr="002A1FC8" w:rsidRDefault="00B1317C" w:rsidP="00166E64">
      <w:pPr>
        <w:spacing w:before="120" w:line="360" w:lineRule="auto"/>
        <w:jc w:val="both"/>
        <w:rPr>
          <w:rFonts w:ascii="Times New Roman" w:hAnsi="Times New Roman" w:cs="Times New Roman"/>
          <w:b/>
        </w:rPr>
      </w:pPr>
      <w:r w:rsidRPr="002A1FC8">
        <w:rPr>
          <w:rFonts w:ascii="Times New Roman" w:hAnsi="Times New Roman" w:cs="Times New Roman"/>
          <w:b/>
        </w:rPr>
        <w:t>II Fundamentação</w:t>
      </w:r>
    </w:p>
    <w:p w14:paraId="389EE534" w14:textId="32D62155" w:rsidR="009354EB" w:rsidRPr="002A1FC8" w:rsidRDefault="00350FA8" w:rsidP="00166E64">
      <w:pPr>
        <w:spacing w:before="120" w:line="360" w:lineRule="auto"/>
        <w:ind w:firstLine="720"/>
        <w:jc w:val="both"/>
        <w:rPr>
          <w:rFonts w:ascii="Times New Roman" w:hAnsi="Times New Roman" w:cs="Times New Roman"/>
        </w:rPr>
      </w:pPr>
      <w:r w:rsidRPr="002A1FC8">
        <w:rPr>
          <w:rFonts w:ascii="Times New Roman" w:hAnsi="Times New Roman" w:cs="Times New Roman"/>
          <w:b/>
        </w:rPr>
        <w:t>1.</w:t>
      </w:r>
      <w:r w:rsidRPr="002A1FC8">
        <w:rPr>
          <w:rFonts w:ascii="Times New Roman" w:hAnsi="Times New Roman" w:cs="Times New Roman"/>
        </w:rPr>
        <w:t xml:space="preserve"> </w:t>
      </w:r>
      <w:r w:rsidR="00966D59" w:rsidRPr="002A1FC8">
        <w:rPr>
          <w:rFonts w:ascii="Times New Roman" w:hAnsi="Times New Roman" w:cs="Times New Roman"/>
        </w:rPr>
        <w:t xml:space="preserve">Nos termos do </w:t>
      </w:r>
      <w:proofErr w:type="spellStart"/>
      <w:r w:rsidR="00966D59" w:rsidRPr="002A1FC8">
        <w:rPr>
          <w:rFonts w:ascii="Times New Roman" w:hAnsi="Times New Roman" w:cs="Times New Roman"/>
        </w:rPr>
        <w:t>art</w:t>
      </w:r>
      <w:proofErr w:type="spellEnd"/>
      <w:r w:rsidR="00966D59" w:rsidRPr="002A1FC8">
        <w:rPr>
          <w:rFonts w:ascii="Times New Roman" w:hAnsi="Times New Roman" w:cs="Times New Roman"/>
        </w:rPr>
        <w:t xml:space="preserve">. 31.º, n.º 1 e 2, da Constituição da República </w:t>
      </w:r>
      <w:r w:rsidR="00BB0212" w:rsidRPr="002A1FC8">
        <w:rPr>
          <w:rFonts w:ascii="Times New Roman" w:hAnsi="Times New Roman" w:cs="Times New Roman"/>
        </w:rPr>
        <w:t>Portuguesa, o</w:t>
      </w:r>
      <w:r w:rsidR="00966D59" w:rsidRPr="002A1FC8">
        <w:rPr>
          <w:rFonts w:ascii="Times New Roman" w:hAnsi="Times New Roman" w:cs="Times New Roman"/>
        </w:rPr>
        <w:t xml:space="preserve"> interessado pode requer, perante o tribunal </w:t>
      </w:r>
      <w:r w:rsidR="00BB0212" w:rsidRPr="002A1FC8">
        <w:rPr>
          <w:rFonts w:ascii="Times New Roman" w:hAnsi="Times New Roman" w:cs="Times New Roman"/>
        </w:rPr>
        <w:t>competente, a</w:t>
      </w:r>
      <w:r w:rsidR="00966D59" w:rsidRPr="002A1FC8">
        <w:rPr>
          <w:rFonts w:ascii="Times New Roman" w:hAnsi="Times New Roman" w:cs="Times New Roman"/>
        </w:rPr>
        <w:t xml:space="preserve"> providência de </w:t>
      </w:r>
      <w:r w:rsidR="00966D59" w:rsidRPr="002A1FC8">
        <w:rPr>
          <w:rFonts w:ascii="Times New Roman" w:hAnsi="Times New Roman" w:cs="Times New Roman"/>
          <w:i/>
        </w:rPr>
        <w:t>habeas corpus</w:t>
      </w:r>
      <w:r w:rsidR="00966D59" w:rsidRPr="002A1FC8">
        <w:rPr>
          <w:rFonts w:ascii="Times New Roman" w:hAnsi="Times New Roman" w:cs="Times New Roman"/>
        </w:rPr>
        <w:t xml:space="preserve"> em virtude de detenção ou prisão ilegal. “Sendo o único caso de garantia específica e extraordinária constitucionalmente prevista para a defesa dos direitos fundamentais, o </w:t>
      </w:r>
      <w:r w:rsidR="00966D59" w:rsidRPr="002A1FC8">
        <w:rPr>
          <w:rFonts w:ascii="Times New Roman" w:hAnsi="Times New Roman" w:cs="Times New Roman"/>
          <w:i/>
        </w:rPr>
        <w:t xml:space="preserve">habeas </w:t>
      </w:r>
      <w:r w:rsidR="00966D59" w:rsidRPr="00220A46">
        <w:rPr>
          <w:rFonts w:ascii="Times New Roman" w:hAnsi="Times New Roman" w:cs="Times New Roman"/>
          <w:i/>
          <w:iCs/>
        </w:rPr>
        <w:t>corpus</w:t>
      </w:r>
      <w:r w:rsidR="00966D59" w:rsidRPr="002A1FC8">
        <w:rPr>
          <w:rFonts w:ascii="Times New Roman" w:hAnsi="Times New Roman" w:cs="Times New Roman"/>
        </w:rPr>
        <w:t xml:space="preserve"> testemunha a especial importância constitucional do direito à liberdade” constituindo uma “garantia privilegiada” daquele direito (cf. Gomes </w:t>
      </w:r>
      <w:r w:rsidR="00966D59" w:rsidRPr="002A1FC8">
        <w:rPr>
          <w:rFonts w:ascii="Times New Roman" w:hAnsi="Times New Roman" w:cs="Times New Roman"/>
          <w:smallCaps/>
        </w:rPr>
        <w:t>Canotilho</w:t>
      </w:r>
      <w:r w:rsidR="00966D59" w:rsidRPr="002A1FC8">
        <w:rPr>
          <w:rFonts w:ascii="Times New Roman" w:hAnsi="Times New Roman" w:cs="Times New Roman"/>
        </w:rPr>
        <w:t xml:space="preserve">, /Vital </w:t>
      </w:r>
      <w:r w:rsidR="00BB0212" w:rsidRPr="002A1FC8">
        <w:rPr>
          <w:rFonts w:ascii="Times New Roman" w:hAnsi="Times New Roman" w:cs="Times New Roman"/>
          <w:smallCaps/>
        </w:rPr>
        <w:t>MOREIRA, Constituição</w:t>
      </w:r>
      <w:r w:rsidR="00966D59" w:rsidRPr="002A1FC8">
        <w:rPr>
          <w:rFonts w:ascii="Times New Roman" w:hAnsi="Times New Roman" w:cs="Times New Roman"/>
          <w:i/>
        </w:rPr>
        <w:t xml:space="preserve"> da República Portuguesa —</w:t>
      </w:r>
      <w:r w:rsidR="00CF2E06" w:rsidRPr="002A1FC8">
        <w:rPr>
          <w:rFonts w:ascii="Times New Roman" w:hAnsi="Times New Roman" w:cs="Times New Roman"/>
          <w:i/>
        </w:rPr>
        <w:t xml:space="preserve"> </w:t>
      </w:r>
      <w:r w:rsidR="00966D59" w:rsidRPr="002A1FC8">
        <w:rPr>
          <w:rFonts w:ascii="Times New Roman" w:hAnsi="Times New Roman" w:cs="Times New Roman"/>
          <w:i/>
        </w:rPr>
        <w:t>Anotada</w:t>
      </w:r>
      <w:r w:rsidR="00966D59" w:rsidRPr="002A1FC8">
        <w:rPr>
          <w:rFonts w:ascii="Times New Roman" w:hAnsi="Times New Roman" w:cs="Times New Roman"/>
        </w:rPr>
        <w:t>, vol. I, Coimbra: Coimbra Editora, 2007</w:t>
      </w:r>
      <w:r w:rsidR="00966D59" w:rsidRPr="002A1FC8">
        <w:rPr>
          <w:rFonts w:ascii="Times New Roman" w:hAnsi="Times New Roman" w:cs="Times New Roman"/>
          <w:vertAlign w:val="superscript"/>
        </w:rPr>
        <w:t>4</w:t>
      </w:r>
      <w:r w:rsidR="00966D59" w:rsidRPr="002A1FC8">
        <w:rPr>
          <w:rFonts w:ascii="Times New Roman" w:hAnsi="Times New Roman" w:cs="Times New Roman"/>
        </w:rPr>
        <w:t xml:space="preserve">, anotação ao </w:t>
      </w:r>
      <w:proofErr w:type="spellStart"/>
      <w:r w:rsidR="00966D59" w:rsidRPr="002A1FC8">
        <w:rPr>
          <w:rFonts w:ascii="Times New Roman" w:hAnsi="Times New Roman" w:cs="Times New Roman"/>
        </w:rPr>
        <w:t>art</w:t>
      </w:r>
      <w:proofErr w:type="spellEnd"/>
      <w:r w:rsidR="00966D59" w:rsidRPr="002A1FC8">
        <w:rPr>
          <w:rFonts w:ascii="Times New Roman" w:hAnsi="Times New Roman" w:cs="Times New Roman"/>
        </w:rPr>
        <w:t xml:space="preserve">. 31.º/ I, p. 508). Esta providência pode ser utilizada em casos de </w:t>
      </w:r>
      <w:r w:rsidR="007A294B" w:rsidRPr="002A1FC8">
        <w:rPr>
          <w:rFonts w:ascii="Times New Roman" w:hAnsi="Times New Roman" w:cs="Times New Roman"/>
        </w:rPr>
        <w:t>decisões</w:t>
      </w:r>
      <w:r w:rsidR="00966D59" w:rsidRPr="002A1FC8">
        <w:rPr>
          <w:rFonts w:ascii="Times New Roman" w:hAnsi="Times New Roman" w:cs="Times New Roman"/>
        </w:rPr>
        <w:t xml:space="preserve"> irrecorríveis, </w:t>
      </w:r>
      <w:r w:rsidR="007A294B" w:rsidRPr="002A1FC8">
        <w:rPr>
          <w:rFonts w:ascii="Times New Roman" w:hAnsi="Times New Roman" w:cs="Times New Roman"/>
        </w:rPr>
        <w:t xml:space="preserve">mas “não é de excluir a possibilidade de </w:t>
      </w:r>
      <w:r w:rsidR="007A294B" w:rsidRPr="002A1FC8">
        <w:rPr>
          <w:rFonts w:ascii="Times New Roman" w:hAnsi="Times New Roman" w:cs="Times New Roman"/>
          <w:i/>
        </w:rPr>
        <w:t>habeas corpus</w:t>
      </w:r>
      <w:r w:rsidR="007A294B" w:rsidRPr="002A1FC8">
        <w:rPr>
          <w:rFonts w:ascii="Times New Roman" w:hAnsi="Times New Roman" w:cs="Times New Roman"/>
        </w:rPr>
        <w:t xml:space="preserve"> em </w:t>
      </w:r>
      <w:r w:rsidR="007A294B" w:rsidRPr="002A1FC8">
        <w:rPr>
          <w:rFonts w:ascii="Times New Roman" w:hAnsi="Times New Roman" w:cs="Times New Roman"/>
          <w:u w:val="single"/>
        </w:rPr>
        <w:t>alternativa</w:t>
      </w:r>
      <w:r w:rsidR="007A294B" w:rsidRPr="002A1FC8">
        <w:rPr>
          <w:rFonts w:ascii="Times New Roman" w:hAnsi="Times New Roman" w:cs="Times New Roman"/>
        </w:rPr>
        <w:t xml:space="preserve"> ao recurso ordinário, quando este se revele insuficiente para dar resposta </w:t>
      </w:r>
      <w:r w:rsidR="007A294B" w:rsidRPr="002A1FC8">
        <w:rPr>
          <w:rFonts w:ascii="Times New Roman" w:hAnsi="Times New Roman" w:cs="Times New Roman"/>
          <w:u w:val="single"/>
        </w:rPr>
        <w:t>imediata e eficaz</w:t>
      </w:r>
      <w:r w:rsidR="007A294B" w:rsidRPr="002A1FC8">
        <w:rPr>
          <w:rFonts w:ascii="Times New Roman" w:hAnsi="Times New Roman" w:cs="Times New Roman"/>
        </w:rPr>
        <w:t xml:space="preserve"> à situação de detenção ou prisão ilegal” (</w:t>
      </w:r>
      <w:r w:rsidR="007A294B" w:rsidRPr="002A1FC8">
        <w:rPr>
          <w:rFonts w:ascii="Times New Roman" w:hAnsi="Times New Roman" w:cs="Times New Roman"/>
          <w:i/>
        </w:rPr>
        <w:t xml:space="preserve">idem, </w:t>
      </w:r>
      <w:r w:rsidR="007A294B" w:rsidRPr="002A1FC8">
        <w:rPr>
          <w:rFonts w:ascii="Times New Roman" w:hAnsi="Times New Roman" w:cs="Times New Roman"/>
        </w:rPr>
        <w:t xml:space="preserve">anotação ao </w:t>
      </w:r>
      <w:proofErr w:type="spellStart"/>
      <w:r w:rsidR="007A294B" w:rsidRPr="002A1FC8">
        <w:rPr>
          <w:rFonts w:ascii="Times New Roman" w:hAnsi="Times New Roman" w:cs="Times New Roman"/>
        </w:rPr>
        <w:t>art</w:t>
      </w:r>
      <w:proofErr w:type="spellEnd"/>
      <w:r w:rsidR="007A294B" w:rsidRPr="002A1FC8">
        <w:rPr>
          <w:rFonts w:ascii="Times New Roman" w:hAnsi="Times New Roman" w:cs="Times New Roman"/>
        </w:rPr>
        <w:t>. 31.º/ V, p. 510</w:t>
      </w:r>
      <w:r w:rsidR="009354EB" w:rsidRPr="002A1FC8">
        <w:rPr>
          <w:rFonts w:ascii="Times New Roman" w:hAnsi="Times New Roman" w:cs="Times New Roman"/>
        </w:rPr>
        <w:t>, sublinhado nosso</w:t>
      </w:r>
      <w:r w:rsidR="007A294B" w:rsidRPr="002A1FC8">
        <w:rPr>
          <w:rFonts w:ascii="Times New Roman" w:hAnsi="Times New Roman" w:cs="Times New Roman"/>
        </w:rPr>
        <w:t>)</w:t>
      </w:r>
      <w:r w:rsidR="00954B65" w:rsidRPr="002A1FC8">
        <w:rPr>
          <w:rFonts w:ascii="Times New Roman" w:hAnsi="Times New Roman" w:cs="Times New Roman"/>
        </w:rPr>
        <w:t xml:space="preserve">. </w:t>
      </w:r>
    </w:p>
    <w:p w14:paraId="46BA04E3" w14:textId="77777777" w:rsidR="009354EB" w:rsidRPr="002A1FC8" w:rsidRDefault="00954B65" w:rsidP="00166E64">
      <w:pPr>
        <w:spacing w:before="120" w:line="360" w:lineRule="auto"/>
        <w:ind w:firstLine="720"/>
        <w:jc w:val="both"/>
        <w:rPr>
          <w:rFonts w:ascii="Times New Roman" w:hAnsi="Times New Roman" w:cs="Times New Roman"/>
        </w:rPr>
      </w:pPr>
      <w:r w:rsidRPr="002A1FC8">
        <w:rPr>
          <w:rFonts w:ascii="Times New Roman" w:hAnsi="Times New Roman" w:cs="Times New Roman"/>
        </w:rPr>
        <w:t>Exigem-se cumulativamente dois requisitos: 1) abuso de poder</w:t>
      </w:r>
      <w:r w:rsidR="00CF2E06" w:rsidRPr="002A1FC8">
        <w:rPr>
          <w:rFonts w:ascii="Times New Roman" w:hAnsi="Times New Roman" w:cs="Times New Roman"/>
        </w:rPr>
        <w:t>,</w:t>
      </w:r>
      <w:r w:rsidRPr="002A1FC8">
        <w:rPr>
          <w:rFonts w:ascii="Times New Roman" w:hAnsi="Times New Roman" w:cs="Times New Roman"/>
        </w:rPr>
        <w:t xml:space="preserve"> lesivo do direito à liberdade, enquanto liberdade física e liberdade de movimentos e</w:t>
      </w:r>
      <w:r w:rsidR="009354EB" w:rsidRPr="002A1FC8">
        <w:rPr>
          <w:rFonts w:ascii="Times New Roman" w:hAnsi="Times New Roman" w:cs="Times New Roman"/>
        </w:rPr>
        <w:t>,</w:t>
      </w:r>
      <w:r w:rsidRPr="002A1FC8">
        <w:rPr>
          <w:rFonts w:ascii="Times New Roman" w:hAnsi="Times New Roman" w:cs="Times New Roman"/>
        </w:rPr>
        <w:t xml:space="preserve"> 2) detenção ou prisão ilegal (cf. neste sentido, </w:t>
      </w:r>
      <w:r w:rsidRPr="002A1FC8">
        <w:rPr>
          <w:rFonts w:ascii="Times New Roman" w:hAnsi="Times New Roman" w:cs="Times New Roman"/>
          <w:i/>
        </w:rPr>
        <w:t>ibidem</w:t>
      </w:r>
      <w:r w:rsidRPr="002A1FC8">
        <w:rPr>
          <w:rFonts w:ascii="Times New Roman" w:hAnsi="Times New Roman" w:cs="Times New Roman"/>
        </w:rPr>
        <w:t xml:space="preserve">, anotação ao </w:t>
      </w:r>
      <w:proofErr w:type="spellStart"/>
      <w:r w:rsidRPr="002A1FC8">
        <w:rPr>
          <w:rFonts w:ascii="Times New Roman" w:hAnsi="Times New Roman" w:cs="Times New Roman"/>
        </w:rPr>
        <w:t>art</w:t>
      </w:r>
      <w:proofErr w:type="spellEnd"/>
      <w:r w:rsidRPr="002A1FC8">
        <w:rPr>
          <w:rFonts w:ascii="Times New Roman" w:hAnsi="Times New Roman" w:cs="Times New Roman"/>
        </w:rPr>
        <w:t>. 31.º/ II, p. 508).</w:t>
      </w:r>
      <w:r w:rsidR="00CF2E06" w:rsidRPr="002A1FC8">
        <w:rPr>
          <w:rFonts w:ascii="Times New Roman" w:hAnsi="Times New Roman" w:cs="Times New Roman"/>
        </w:rPr>
        <w:t xml:space="preserve"> Nos termos do </w:t>
      </w:r>
      <w:proofErr w:type="spellStart"/>
      <w:r w:rsidR="00CF2E06" w:rsidRPr="002A1FC8">
        <w:rPr>
          <w:rFonts w:ascii="Times New Roman" w:hAnsi="Times New Roman" w:cs="Times New Roman"/>
        </w:rPr>
        <w:t>art</w:t>
      </w:r>
      <w:proofErr w:type="spellEnd"/>
      <w:r w:rsidR="00CF2E06" w:rsidRPr="002A1FC8">
        <w:rPr>
          <w:rFonts w:ascii="Times New Roman" w:hAnsi="Times New Roman" w:cs="Times New Roman"/>
        </w:rPr>
        <w:t xml:space="preserve">. 222.º, n.º 2, a ilegalidade da prisão deve ser proveniente de aquela prisão “a) ter sido efetuada ou ordenada por entidade incompetente; b) ser motivada por facto pelo </w:t>
      </w:r>
      <w:r w:rsidR="00CF2E06" w:rsidRPr="002A1FC8">
        <w:rPr>
          <w:rFonts w:ascii="Times New Roman" w:hAnsi="Times New Roman" w:cs="Times New Roman"/>
        </w:rPr>
        <w:lastRenderedPageBreak/>
        <w:t xml:space="preserve">qual a lei a não permite; ou c) manter-se para </w:t>
      </w:r>
      <w:r w:rsidR="00963C3C" w:rsidRPr="002A1FC8">
        <w:rPr>
          <w:rFonts w:ascii="Times New Roman" w:hAnsi="Times New Roman" w:cs="Times New Roman"/>
        </w:rPr>
        <w:t>alé</w:t>
      </w:r>
      <w:r w:rsidR="00CF2E06" w:rsidRPr="002A1FC8">
        <w:rPr>
          <w:rFonts w:ascii="Times New Roman" w:hAnsi="Times New Roman" w:cs="Times New Roman"/>
        </w:rPr>
        <w:t xml:space="preserve">m dos prazos fixados pela lei ou por decisão judicial”. </w:t>
      </w:r>
    </w:p>
    <w:p w14:paraId="7FEF5AFE" w14:textId="7078942C" w:rsidR="009C5F44" w:rsidRDefault="000130F3" w:rsidP="009C5F44">
      <w:pPr>
        <w:spacing w:before="120" w:line="360" w:lineRule="auto"/>
        <w:ind w:firstLine="720"/>
        <w:jc w:val="both"/>
        <w:rPr>
          <w:rFonts w:ascii="Times New Roman" w:hAnsi="Times New Roman" w:cs="Times New Roman"/>
          <w:bCs/>
        </w:rPr>
      </w:pPr>
      <w:r w:rsidRPr="002A1FC8">
        <w:rPr>
          <w:rFonts w:ascii="Times New Roman" w:hAnsi="Times New Roman" w:cs="Times New Roman"/>
          <w:b/>
        </w:rPr>
        <w:t xml:space="preserve">2. </w:t>
      </w:r>
      <w:r w:rsidR="00DE6C99" w:rsidRPr="002A1FC8">
        <w:rPr>
          <w:rFonts w:ascii="Times New Roman" w:hAnsi="Times New Roman" w:cs="Times New Roman"/>
          <w:b/>
        </w:rPr>
        <w:t xml:space="preserve"> </w:t>
      </w:r>
      <w:r w:rsidR="00D37E79" w:rsidRPr="002A1FC8">
        <w:rPr>
          <w:rFonts w:ascii="Times New Roman" w:hAnsi="Times New Roman" w:cs="Times New Roman"/>
          <w:bCs/>
        </w:rPr>
        <w:t>O requerente desta providência considera que</w:t>
      </w:r>
      <w:r w:rsidR="009C5F44">
        <w:rPr>
          <w:rFonts w:ascii="Times New Roman" w:hAnsi="Times New Roman" w:cs="Times New Roman"/>
          <w:bCs/>
        </w:rPr>
        <w:t xml:space="preserve"> </w:t>
      </w:r>
      <w:r w:rsidR="009C5F44" w:rsidRPr="009C5F44">
        <w:rPr>
          <w:rFonts w:ascii="Times New Roman" w:hAnsi="Times New Roman" w:cs="Times New Roman"/>
          <w:bCs/>
        </w:rPr>
        <w:t xml:space="preserve">a </w:t>
      </w:r>
      <w:r w:rsidR="009C5F44">
        <w:rPr>
          <w:rFonts w:ascii="Times New Roman" w:hAnsi="Times New Roman" w:cs="Times New Roman"/>
          <w:bCs/>
        </w:rPr>
        <w:t xml:space="preserve">sua </w:t>
      </w:r>
      <w:r w:rsidR="009C5F44" w:rsidRPr="009C5F44">
        <w:rPr>
          <w:rFonts w:ascii="Times New Roman" w:hAnsi="Times New Roman" w:cs="Times New Roman"/>
          <w:bCs/>
        </w:rPr>
        <w:t>detenção</w:t>
      </w:r>
      <w:r w:rsidR="009C5F44">
        <w:rPr>
          <w:rFonts w:ascii="Times New Roman" w:hAnsi="Times New Roman" w:cs="Times New Roman"/>
          <w:bCs/>
        </w:rPr>
        <w:t>,</w:t>
      </w:r>
      <w:r w:rsidR="009C5F44" w:rsidRPr="009C5F44">
        <w:rPr>
          <w:rFonts w:ascii="Times New Roman" w:hAnsi="Times New Roman" w:cs="Times New Roman"/>
          <w:bCs/>
        </w:rPr>
        <w:t xml:space="preserve"> ocorrida a 30</w:t>
      </w:r>
      <w:r w:rsidR="009C5F44">
        <w:rPr>
          <w:rFonts w:ascii="Times New Roman" w:hAnsi="Times New Roman" w:cs="Times New Roman"/>
          <w:bCs/>
        </w:rPr>
        <w:t>.</w:t>
      </w:r>
      <w:r w:rsidR="009C5F44" w:rsidRPr="009C5F44">
        <w:rPr>
          <w:rFonts w:ascii="Times New Roman" w:hAnsi="Times New Roman" w:cs="Times New Roman"/>
          <w:bCs/>
        </w:rPr>
        <w:t>12</w:t>
      </w:r>
      <w:r w:rsidR="009C5F44">
        <w:rPr>
          <w:rFonts w:ascii="Times New Roman" w:hAnsi="Times New Roman" w:cs="Times New Roman"/>
          <w:bCs/>
        </w:rPr>
        <w:t>.</w:t>
      </w:r>
      <w:r w:rsidR="009C5F44" w:rsidRPr="009C5F44">
        <w:rPr>
          <w:rFonts w:ascii="Times New Roman" w:hAnsi="Times New Roman" w:cs="Times New Roman"/>
          <w:bCs/>
        </w:rPr>
        <w:t>2021</w:t>
      </w:r>
      <w:r w:rsidR="009C5F44">
        <w:rPr>
          <w:rFonts w:ascii="Times New Roman" w:hAnsi="Times New Roman" w:cs="Times New Roman"/>
          <w:bCs/>
        </w:rPr>
        <w:t xml:space="preserve">, foi ilegal, </w:t>
      </w:r>
      <w:r w:rsidR="009C5F44" w:rsidRPr="009C5F44">
        <w:rPr>
          <w:rFonts w:ascii="Times New Roman" w:hAnsi="Times New Roman" w:cs="Times New Roman"/>
          <w:bCs/>
        </w:rPr>
        <w:t xml:space="preserve">por violação dos </w:t>
      </w:r>
      <w:proofErr w:type="spellStart"/>
      <w:r w:rsidR="00E540D5" w:rsidRPr="009C5F44">
        <w:rPr>
          <w:rFonts w:ascii="Times New Roman" w:hAnsi="Times New Roman" w:cs="Times New Roman"/>
          <w:bCs/>
        </w:rPr>
        <w:t>arts</w:t>
      </w:r>
      <w:proofErr w:type="spellEnd"/>
      <w:r w:rsidR="00E540D5" w:rsidRPr="009C5F44">
        <w:rPr>
          <w:rFonts w:ascii="Times New Roman" w:hAnsi="Times New Roman" w:cs="Times New Roman"/>
          <w:bCs/>
        </w:rPr>
        <w:t>. 174.º</w:t>
      </w:r>
      <w:r w:rsidR="009C5F44">
        <w:rPr>
          <w:rFonts w:ascii="Times New Roman" w:hAnsi="Times New Roman" w:cs="Times New Roman"/>
          <w:bCs/>
        </w:rPr>
        <w:t xml:space="preserve">, n.ºs 2 </w:t>
      </w:r>
      <w:r w:rsidR="009C5F44" w:rsidRPr="009C5F44">
        <w:rPr>
          <w:rFonts w:ascii="Times New Roman" w:hAnsi="Times New Roman" w:cs="Times New Roman"/>
          <w:bCs/>
        </w:rPr>
        <w:t>e 5 e 177</w:t>
      </w:r>
      <w:r w:rsidR="009C5F44">
        <w:rPr>
          <w:rFonts w:ascii="Times New Roman" w:hAnsi="Times New Roman" w:cs="Times New Roman"/>
          <w:bCs/>
        </w:rPr>
        <w:t>.º</w:t>
      </w:r>
      <w:r w:rsidR="009C5F44" w:rsidRPr="009C5F44">
        <w:rPr>
          <w:rFonts w:ascii="Times New Roman" w:hAnsi="Times New Roman" w:cs="Times New Roman"/>
          <w:bCs/>
        </w:rPr>
        <w:t xml:space="preserve">, </w:t>
      </w:r>
      <w:r w:rsidR="009C5F44">
        <w:rPr>
          <w:rFonts w:ascii="Times New Roman" w:hAnsi="Times New Roman" w:cs="Times New Roman"/>
          <w:bCs/>
        </w:rPr>
        <w:t>n.ºs 3,</w:t>
      </w:r>
      <w:r w:rsidR="009C5F44" w:rsidRPr="009C5F44">
        <w:rPr>
          <w:rFonts w:ascii="Times New Roman" w:hAnsi="Times New Roman" w:cs="Times New Roman"/>
          <w:bCs/>
        </w:rPr>
        <w:t xml:space="preserve"> 4</w:t>
      </w:r>
      <w:r w:rsidR="009C5F44">
        <w:rPr>
          <w:rFonts w:ascii="Times New Roman" w:hAnsi="Times New Roman" w:cs="Times New Roman"/>
          <w:bCs/>
        </w:rPr>
        <w:t xml:space="preserve"> e 6,</w:t>
      </w:r>
      <w:r w:rsidR="009C5F44" w:rsidRPr="009C5F44">
        <w:rPr>
          <w:rFonts w:ascii="Times New Roman" w:hAnsi="Times New Roman" w:cs="Times New Roman"/>
          <w:bCs/>
        </w:rPr>
        <w:t xml:space="preserve"> ambos do CPP</w:t>
      </w:r>
      <w:r w:rsidR="008639EC">
        <w:rPr>
          <w:rFonts w:ascii="Times New Roman" w:hAnsi="Times New Roman" w:cs="Times New Roman"/>
          <w:bCs/>
        </w:rPr>
        <w:t>, e consequentemente entende que a prisão atual é também ilegal.</w:t>
      </w:r>
    </w:p>
    <w:p w14:paraId="41CC0960" w14:textId="077C51F4" w:rsidR="009C5F44" w:rsidRDefault="009C5F44" w:rsidP="009C5F44">
      <w:pPr>
        <w:spacing w:before="120" w:line="360" w:lineRule="auto"/>
        <w:ind w:firstLine="720"/>
        <w:jc w:val="both"/>
        <w:rPr>
          <w:rFonts w:ascii="Times New Roman" w:hAnsi="Times New Roman" w:cs="Times New Roman"/>
          <w:bCs/>
        </w:rPr>
      </w:pPr>
      <w:r>
        <w:rPr>
          <w:rFonts w:ascii="Times New Roman" w:hAnsi="Times New Roman" w:cs="Times New Roman"/>
          <w:bCs/>
        </w:rPr>
        <w:t xml:space="preserve">Nos termos dos </w:t>
      </w:r>
      <w:proofErr w:type="spellStart"/>
      <w:r>
        <w:rPr>
          <w:rFonts w:ascii="Times New Roman" w:hAnsi="Times New Roman" w:cs="Times New Roman"/>
          <w:bCs/>
        </w:rPr>
        <w:t>art</w:t>
      </w:r>
      <w:r w:rsidR="008639EC">
        <w:rPr>
          <w:rFonts w:ascii="Times New Roman" w:hAnsi="Times New Roman" w:cs="Times New Roman"/>
          <w:bCs/>
        </w:rPr>
        <w:t>s</w:t>
      </w:r>
      <w:proofErr w:type="spellEnd"/>
      <w:r>
        <w:rPr>
          <w:rFonts w:ascii="Times New Roman" w:hAnsi="Times New Roman" w:cs="Times New Roman"/>
          <w:bCs/>
        </w:rPr>
        <w:t xml:space="preserve">. 220.º e 221.º, do CPP, a petição de </w:t>
      </w:r>
      <w:r w:rsidRPr="009C5F44">
        <w:rPr>
          <w:rFonts w:ascii="Times New Roman" w:hAnsi="Times New Roman" w:cs="Times New Roman"/>
          <w:bCs/>
          <w:i/>
          <w:iCs/>
        </w:rPr>
        <w:t>habeas corpus</w:t>
      </w:r>
      <w:r>
        <w:rPr>
          <w:rFonts w:ascii="Times New Roman" w:hAnsi="Times New Roman" w:cs="Times New Roman"/>
          <w:bCs/>
        </w:rPr>
        <w:t xml:space="preserve"> em virtude de detenção ilegal não é decidida no Supremo Tribunal de Justiça, sendo apenas remetida para decisão </w:t>
      </w:r>
      <w:r w:rsidR="008B33E2">
        <w:rPr>
          <w:rFonts w:ascii="Times New Roman" w:hAnsi="Times New Roman" w:cs="Times New Roman"/>
          <w:bCs/>
        </w:rPr>
        <w:t xml:space="preserve">no Supremo Tribunal de Justiça a petição relativa a prisão ilegal. </w:t>
      </w:r>
      <w:r w:rsidR="00E540D5">
        <w:rPr>
          <w:rFonts w:ascii="Times New Roman" w:hAnsi="Times New Roman" w:cs="Times New Roman"/>
          <w:bCs/>
        </w:rPr>
        <w:t xml:space="preserve">Assim sendo, não só não cabe a este Supremo Tribunal decidir agora da detenção ilegal, como o peticionante não se encontra neste momento em detenção, mas em prisão preventiva. Pelo que, cabe apenas averiguar se a prisão atualmente </w:t>
      </w:r>
      <w:r w:rsidR="008639EC">
        <w:rPr>
          <w:rFonts w:ascii="Times New Roman" w:hAnsi="Times New Roman" w:cs="Times New Roman"/>
          <w:bCs/>
        </w:rPr>
        <w:t>constitui</w:t>
      </w:r>
      <w:r w:rsidR="00E540D5">
        <w:rPr>
          <w:rFonts w:ascii="Times New Roman" w:hAnsi="Times New Roman" w:cs="Times New Roman"/>
          <w:bCs/>
        </w:rPr>
        <w:t xml:space="preserve"> ou não uma prisão ilegal.</w:t>
      </w:r>
    </w:p>
    <w:p w14:paraId="6286286F" w14:textId="77777777" w:rsidR="008639EC" w:rsidRDefault="00E540D5" w:rsidP="009C5F44">
      <w:pPr>
        <w:spacing w:before="120" w:line="360" w:lineRule="auto"/>
        <w:ind w:firstLine="720"/>
        <w:jc w:val="both"/>
        <w:rPr>
          <w:rFonts w:ascii="Times New Roman" w:hAnsi="Times New Roman" w:cs="Times New Roman"/>
          <w:bCs/>
        </w:rPr>
      </w:pPr>
      <w:r>
        <w:rPr>
          <w:rFonts w:ascii="Times New Roman" w:hAnsi="Times New Roman" w:cs="Times New Roman"/>
          <w:bCs/>
        </w:rPr>
        <w:t xml:space="preserve">Além disto, não se enquadra também no âmbito da petição de </w:t>
      </w:r>
      <w:r>
        <w:rPr>
          <w:rFonts w:ascii="Times New Roman" w:hAnsi="Times New Roman" w:cs="Times New Roman"/>
          <w:bCs/>
          <w:i/>
          <w:iCs/>
        </w:rPr>
        <w:t>habeas corpus</w:t>
      </w:r>
      <w:r>
        <w:rPr>
          <w:rFonts w:ascii="Times New Roman" w:hAnsi="Times New Roman" w:cs="Times New Roman"/>
          <w:bCs/>
        </w:rPr>
        <w:t xml:space="preserve"> a averiguação da conformidade (ou não) das buscas e revistas efetivadas ao abrigo do disposto nos </w:t>
      </w:r>
      <w:proofErr w:type="spellStart"/>
      <w:r>
        <w:rPr>
          <w:rFonts w:ascii="Times New Roman" w:hAnsi="Times New Roman" w:cs="Times New Roman"/>
          <w:bCs/>
        </w:rPr>
        <w:t>arts</w:t>
      </w:r>
      <w:proofErr w:type="spellEnd"/>
      <w:r>
        <w:rPr>
          <w:rFonts w:ascii="Times New Roman" w:hAnsi="Times New Roman" w:cs="Times New Roman"/>
          <w:bCs/>
        </w:rPr>
        <w:t xml:space="preserve">. 174.º e 177.º, ambos do CPP. </w:t>
      </w:r>
    </w:p>
    <w:p w14:paraId="08D8F7D1" w14:textId="4FCA049D" w:rsidR="00E540D5" w:rsidRDefault="00792B1E" w:rsidP="009C5F44">
      <w:pPr>
        <w:spacing w:before="120" w:line="360" w:lineRule="auto"/>
        <w:ind w:firstLine="720"/>
        <w:jc w:val="both"/>
        <w:rPr>
          <w:rFonts w:ascii="Times New Roman" w:hAnsi="Times New Roman" w:cs="Times New Roman"/>
          <w:bCs/>
        </w:rPr>
      </w:pPr>
      <w:r>
        <w:rPr>
          <w:rFonts w:ascii="Times New Roman" w:hAnsi="Times New Roman" w:cs="Times New Roman"/>
          <w:bCs/>
        </w:rPr>
        <w:t xml:space="preserve">Nos termos do </w:t>
      </w:r>
      <w:proofErr w:type="spellStart"/>
      <w:r>
        <w:rPr>
          <w:rFonts w:ascii="Times New Roman" w:hAnsi="Times New Roman" w:cs="Times New Roman"/>
          <w:bCs/>
        </w:rPr>
        <w:t>art</w:t>
      </w:r>
      <w:proofErr w:type="spellEnd"/>
      <w:r>
        <w:rPr>
          <w:rFonts w:ascii="Times New Roman" w:hAnsi="Times New Roman" w:cs="Times New Roman"/>
          <w:bCs/>
        </w:rPr>
        <w:t>. 222.º, do CPP, apenas compete ao Supremo Tribunal de Justiça averiguar se a prisão foi ordenada por autoridade incompetente, se foi motivada por facto pelo qual a lei a não permite, ou se se mantém para além dos prazos fixados legalmente.</w:t>
      </w:r>
    </w:p>
    <w:p w14:paraId="291088D7" w14:textId="6FCEA4B1" w:rsidR="00792B1E" w:rsidRDefault="00792B1E" w:rsidP="009C5F44">
      <w:pPr>
        <w:spacing w:before="120" w:line="360" w:lineRule="auto"/>
        <w:ind w:firstLine="720"/>
        <w:jc w:val="both"/>
        <w:rPr>
          <w:rFonts w:ascii="Times New Roman" w:hAnsi="Times New Roman" w:cs="Times New Roman"/>
          <w:bCs/>
        </w:rPr>
      </w:pPr>
      <w:r>
        <w:rPr>
          <w:rFonts w:ascii="Times New Roman" w:hAnsi="Times New Roman" w:cs="Times New Roman"/>
          <w:bCs/>
        </w:rPr>
        <w:t>Compulsados os autos</w:t>
      </w:r>
      <w:r w:rsidR="00220A46">
        <w:rPr>
          <w:rFonts w:ascii="Times New Roman" w:hAnsi="Times New Roman" w:cs="Times New Roman"/>
          <w:bCs/>
        </w:rPr>
        <w:t>,</w:t>
      </w:r>
      <w:r>
        <w:rPr>
          <w:rFonts w:ascii="Times New Roman" w:hAnsi="Times New Roman" w:cs="Times New Roman"/>
          <w:bCs/>
        </w:rPr>
        <w:t xml:space="preserve"> verifica-se que o arguido foi sujeito a primeiro interrogatório, nos termos do </w:t>
      </w:r>
      <w:proofErr w:type="spellStart"/>
      <w:r>
        <w:rPr>
          <w:rFonts w:ascii="Times New Roman" w:hAnsi="Times New Roman" w:cs="Times New Roman"/>
          <w:bCs/>
        </w:rPr>
        <w:t>art</w:t>
      </w:r>
      <w:proofErr w:type="spellEnd"/>
      <w:r>
        <w:rPr>
          <w:rFonts w:ascii="Times New Roman" w:hAnsi="Times New Roman" w:cs="Times New Roman"/>
          <w:bCs/>
        </w:rPr>
        <w:t>. 141.º, do CPP, a 31.12.2021, pelas 12:21, e</w:t>
      </w:r>
      <w:r w:rsidR="00220A46">
        <w:rPr>
          <w:rFonts w:ascii="Times New Roman" w:hAnsi="Times New Roman" w:cs="Times New Roman"/>
          <w:bCs/>
        </w:rPr>
        <w:t>,</w:t>
      </w:r>
      <w:r>
        <w:rPr>
          <w:rFonts w:ascii="Times New Roman" w:hAnsi="Times New Roman" w:cs="Times New Roman"/>
          <w:bCs/>
        </w:rPr>
        <w:t xml:space="preserve"> para além de se ter determinado a prestação de termo de identidade e residência, foi aplicada a medida de coação de prisão preventiva, pelo Meritíssimo Juiz de Direito (de turno) a exercer funções no Tribunal da Comarca de Lisboa-Norte (Vila Franca de Xira)</w:t>
      </w:r>
      <w:r w:rsidR="006351CC">
        <w:rPr>
          <w:rFonts w:ascii="Times New Roman" w:hAnsi="Times New Roman" w:cs="Times New Roman"/>
          <w:bCs/>
        </w:rPr>
        <w:t>, porque:</w:t>
      </w:r>
    </w:p>
    <w:p w14:paraId="13574F5F" w14:textId="7245FD6E" w:rsidR="006351CC" w:rsidRDefault="006351CC" w:rsidP="009C5F44">
      <w:pPr>
        <w:spacing w:before="120" w:line="360" w:lineRule="auto"/>
        <w:ind w:firstLine="720"/>
        <w:jc w:val="both"/>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se</w:t>
      </w:r>
      <w:proofErr w:type="gramEnd"/>
      <w:r>
        <w:rPr>
          <w:rFonts w:ascii="Times New Roman" w:hAnsi="Times New Roman" w:cs="Times New Roman"/>
          <w:bCs/>
        </w:rPr>
        <w:t xml:space="preserve"> considerou que os factos eram “</w:t>
      </w:r>
      <w:proofErr w:type="spellStart"/>
      <w:r w:rsidRPr="006351CC">
        <w:rPr>
          <w:rFonts w:ascii="Times New Roman" w:hAnsi="Times New Roman" w:cs="Times New Roman"/>
          <w:bCs/>
          <w:i/>
          <w:iCs/>
        </w:rPr>
        <w:t>susceptíveis</w:t>
      </w:r>
      <w:proofErr w:type="spellEnd"/>
      <w:r w:rsidRPr="006351CC">
        <w:rPr>
          <w:rFonts w:ascii="Times New Roman" w:hAnsi="Times New Roman" w:cs="Times New Roman"/>
          <w:bCs/>
          <w:i/>
          <w:iCs/>
        </w:rPr>
        <w:t xml:space="preserve"> de integrar o tipo de ilícito (...) — artigo 21.º do DL 15/93 de 22/1</w:t>
      </w:r>
      <w:r>
        <w:rPr>
          <w:rFonts w:ascii="Times New Roman" w:hAnsi="Times New Roman" w:cs="Times New Roman"/>
          <w:bCs/>
        </w:rPr>
        <w:t>” e por isto</w:t>
      </w:r>
    </w:p>
    <w:p w14:paraId="3631F761" w14:textId="7BF3B92D" w:rsidR="006351CC" w:rsidRDefault="006351CC" w:rsidP="009C5F44">
      <w:pPr>
        <w:spacing w:before="120" w:line="360" w:lineRule="auto"/>
        <w:ind w:firstLine="720"/>
        <w:jc w:val="both"/>
        <w:rPr>
          <w:rFonts w:ascii="Times New Roman" w:hAnsi="Times New Roman" w:cs="Times New Roman"/>
          <w:bCs/>
        </w:rPr>
      </w:pPr>
      <w:r>
        <w:rPr>
          <w:rFonts w:ascii="Times New Roman" w:hAnsi="Times New Roman" w:cs="Times New Roman"/>
          <w:bCs/>
        </w:rPr>
        <w:lastRenderedPageBreak/>
        <w:t>- entendeu-se “</w:t>
      </w:r>
      <w:r w:rsidRPr="006351CC">
        <w:rPr>
          <w:rFonts w:ascii="Times New Roman" w:hAnsi="Times New Roman" w:cs="Times New Roman"/>
          <w:bCs/>
          <w:i/>
          <w:iCs/>
        </w:rPr>
        <w:t>fortemente indiciada a prática de um crime grave</w:t>
      </w:r>
      <w:r>
        <w:rPr>
          <w:rFonts w:ascii="Times New Roman" w:hAnsi="Times New Roman" w:cs="Times New Roman"/>
          <w:bCs/>
          <w:i/>
          <w:iCs/>
        </w:rPr>
        <w:t xml:space="preserve"> </w:t>
      </w:r>
      <w:r w:rsidRPr="006351CC">
        <w:rPr>
          <w:rFonts w:ascii="Times New Roman" w:hAnsi="Times New Roman" w:cs="Times New Roman"/>
          <w:bCs/>
          <w:i/>
          <w:iCs/>
        </w:rPr>
        <w:t xml:space="preserve">que integra o conceito de criminalidade altamente organizada previsto no artigo 1.º al. m) do </w:t>
      </w:r>
      <w:proofErr w:type="spellStart"/>
      <w:r w:rsidRPr="006351CC">
        <w:rPr>
          <w:rFonts w:ascii="Times New Roman" w:hAnsi="Times New Roman" w:cs="Times New Roman"/>
          <w:bCs/>
          <w:i/>
          <w:iCs/>
        </w:rPr>
        <w:t>C.</w:t>
      </w:r>
      <w:proofErr w:type="gramStart"/>
      <w:r w:rsidRPr="006351CC">
        <w:rPr>
          <w:rFonts w:ascii="Times New Roman" w:hAnsi="Times New Roman" w:cs="Times New Roman"/>
          <w:bCs/>
          <w:i/>
          <w:iCs/>
        </w:rPr>
        <w:t>P.Penal</w:t>
      </w:r>
      <w:proofErr w:type="spellEnd"/>
      <w:proofErr w:type="gramEnd"/>
      <w:r w:rsidRPr="006351CC">
        <w:rPr>
          <w:rFonts w:ascii="Times New Roman" w:hAnsi="Times New Roman" w:cs="Times New Roman"/>
          <w:bCs/>
          <w:i/>
          <w:iCs/>
        </w:rPr>
        <w:t>, que faz antever, em caso de condenação aplicação de sanção igualmente grave</w:t>
      </w:r>
      <w:r>
        <w:rPr>
          <w:rFonts w:ascii="Times New Roman" w:hAnsi="Times New Roman" w:cs="Times New Roman"/>
          <w:bCs/>
        </w:rPr>
        <w:t>” (cf. auto junto);</w:t>
      </w:r>
    </w:p>
    <w:p w14:paraId="5014005D" w14:textId="319BF8C6" w:rsidR="006351CC" w:rsidRDefault="006351CC" w:rsidP="009C5F44">
      <w:pPr>
        <w:spacing w:before="120" w:line="360" w:lineRule="auto"/>
        <w:ind w:firstLine="720"/>
        <w:jc w:val="both"/>
        <w:rPr>
          <w:rFonts w:ascii="Times New Roman" w:hAnsi="Times New Roman" w:cs="Times New Roman"/>
          <w:bCs/>
        </w:rPr>
      </w:pPr>
      <w:r>
        <w:rPr>
          <w:rFonts w:ascii="Times New Roman" w:hAnsi="Times New Roman" w:cs="Times New Roman"/>
          <w:bCs/>
        </w:rPr>
        <w:t>- além disto, dada a nacionalidade cabo-verdiana do arguido</w:t>
      </w:r>
      <w:r w:rsidR="00B07393">
        <w:rPr>
          <w:rFonts w:ascii="Times New Roman" w:hAnsi="Times New Roman" w:cs="Times New Roman"/>
          <w:bCs/>
        </w:rPr>
        <w:t xml:space="preserve"> e a manutenção de familiares naquele território, considerou-se que existia “</w:t>
      </w:r>
      <w:r w:rsidR="00B07393" w:rsidRPr="00B07393">
        <w:rPr>
          <w:rFonts w:ascii="Times New Roman" w:hAnsi="Times New Roman" w:cs="Times New Roman"/>
          <w:bCs/>
          <w:i/>
          <w:iCs/>
        </w:rPr>
        <w:t>perigo de fuga</w:t>
      </w:r>
      <w:r w:rsidR="00B07393">
        <w:rPr>
          <w:rFonts w:ascii="Times New Roman" w:hAnsi="Times New Roman" w:cs="Times New Roman"/>
          <w:bCs/>
        </w:rPr>
        <w:t xml:space="preserve">”, bem como </w:t>
      </w:r>
      <w:r w:rsidR="008639EC">
        <w:rPr>
          <w:rFonts w:ascii="Times New Roman" w:hAnsi="Times New Roman" w:cs="Times New Roman"/>
          <w:bCs/>
        </w:rPr>
        <w:t>era</w:t>
      </w:r>
      <w:r w:rsidR="00B07393">
        <w:rPr>
          <w:rFonts w:ascii="Times New Roman" w:hAnsi="Times New Roman" w:cs="Times New Roman"/>
          <w:bCs/>
        </w:rPr>
        <w:t xml:space="preserve"> “</w:t>
      </w:r>
      <w:r w:rsidR="00B07393" w:rsidRPr="00B07393">
        <w:rPr>
          <w:rFonts w:ascii="Times New Roman" w:hAnsi="Times New Roman" w:cs="Times New Roman"/>
          <w:bCs/>
          <w:i/>
          <w:iCs/>
        </w:rPr>
        <w:t xml:space="preserve">real </w:t>
      </w:r>
      <w:r w:rsidR="008639EC">
        <w:rPr>
          <w:rFonts w:ascii="Times New Roman" w:hAnsi="Times New Roman" w:cs="Times New Roman"/>
          <w:bCs/>
          <w:i/>
          <w:iCs/>
        </w:rPr>
        <w:t xml:space="preserve">o </w:t>
      </w:r>
      <w:r w:rsidR="00B07393" w:rsidRPr="00B07393">
        <w:rPr>
          <w:rFonts w:ascii="Times New Roman" w:hAnsi="Times New Roman" w:cs="Times New Roman"/>
          <w:bCs/>
          <w:i/>
          <w:iCs/>
        </w:rPr>
        <w:t xml:space="preserve">perigo de continuação da </w:t>
      </w:r>
      <w:proofErr w:type="spellStart"/>
      <w:r w:rsidR="00B07393" w:rsidRPr="00B07393">
        <w:rPr>
          <w:rFonts w:ascii="Times New Roman" w:hAnsi="Times New Roman" w:cs="Times New Roman"/>
          <w:bCs/>
          <w:i/>
          <w:iCs/>
        </w:rPr>
        <w:t>actividade</w:t>
      </w:r>
      <w:proofErr w:type="spellEnd"/>
      <w:r w:rsidR="00B07393" w:rsidRPr="00B07393">
        <w:rPr>
          <w:rFonts w:ascii="Times New Roman" w:hAnsi="Times New Roman" w:cs="Times New Roman"/>
          <w:bCs/>
          <w:i/>
          <w:iCs/>
        </w:rPr>
        <w:t xml:space="preserve"> criminosa</w:t>
      </w:r>
      <w:r w:rsidR="00B07393">
        <w:rPr>
          <w:rFonts w:ascii="Times New Roman" w:hAnsi="Times New Roman" w:cs="Times New Roman"/>
          <w:bCs/>
        </w:rPr>
        <w:t>” e</w:t>
      </w:r>
    </w:p>
    <w:p w14:paraId="0B15247D" w14:textId="2D2EFE38" w:rsidR="00B07393" w:rsidRDefault="00B07393" w:rsidP="009C5F44">
      <w:pPr>
        <w:spacing w:before="120" w:line="360" w:lineRule="auto"/>
        <w:ind w:firstLine="720"/>
        <w:jc w:val="both"/>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consequentemente</w:t>
      </w:r>
      <w:proofErr w:type="gramEnd"/>
      <w:r>
        <w:rPr>
          <w:rFonts w:ascii="Times New Roman" w:hAnsi="Times New Roman" w:cs="Times New Roman"/>
          <w:bCs/>
        </w:rPr>
        <w:t xml:space="preserve">, foi aplicada a prisão preventiva ao abrigo do disposto nos </w:t>
      </w:r>
      <w:proofErr w:type="spellStart"/>
      <w:r>
        <w:rPr>
          <w:rFonts w:ascii="Times New Roman" w:hAnsi="Times New Roman" w:cs="Times New Roman"/>
          <w:bCs/>
        </w:rPr>
        <w:t>arts</w:t>
      </w:r>
      <w:proofErr w:type="spellEnd"/>
      <w:r>
        <w:rPr>
          <w:rFonts w:ascii="Times New Roman" w:hAnsi="Times New Roman" w:cs="Times New Roman"/>
          <w:bCs/>
        </w:rPr>
        <w:t xml:space="preserve">. 191.º, 193.º, 196.º, 202.º, n.ºs 1, </w:t>
      </w:r>
      <w:proofErr w:type="spellStart"/>
      <w:r>
        <w:rPr>
          <w:rFonts w:ascii="Times New Roman" w:hAnsi="Times New Roman" w:cs="Times New Roman"/>
          <w:bCs/>
        </w:rPr>
        <w:t>als</w:t>
      </w:r>
      <w:proofErr w:type="spellEnd"/>
      <w:r>
        <w:rPr>
          <w:rFonts w:ascii="Times New Roman" w:hAnsi="Times New Roman" w:cs="Times New Roman"/>
          <w:bCs/>
        </w:rPr>
        <w:t xml:space="preserve">. a) e c) e </w:t>
      </w:r>
      <w:proofErr w:type="spellStart"/>
      <w:r>
        <w:rPr>
          <w:rFonts w:ascii="Times New Roman" w:hAnsi="Times New Roman" w:cs="Times New Roman"/>
          <w:bCs/>
        </w:rPr>
        <w:t>arts</w:t>
      </w:r>
      <w:proofErr w:type="spellEnd"/>
      <w:r>
        <w:rPr>
          <w:rFonts w:ascii="Times New Roman" w:hAnsi="Times New Roman" w:cs="Times New Roman"/>
          <w:bCs/>
        </w:rPr>
        <w:t>. 1.º, al. m), 204.º, al. c), e 194.º, n.º 2, todos do CPP.</w:t>
      </w:r>
    </w:p>
    <w:p w14:paraId="7946446B" w14:textId="77777777" w:rsidR="008639EC" w:rsidRDefault="00B07393" w:rsidP="009C5F44">
      <w:pPr>
        <w:spacing w:before="120" w:line="360" w:lineRule="auto"/>
        <w:ind w:firstLine="720"/>
        <w:jc w:val="both"/>
        <w:rPr>
          <w:rFonts w:ascii="Times New Roman" w:hAnsi="Times New Roman" w:cs="Times New Roman"/>
          <w:bCs/>
        </w:rPr>
      </w:pPr>
      <w:r>
        <w:rPr>
          <w:rFonts w:ascii="Times New Roman" w:hAnsi="Times New Roman" w:cs="Times New Roman"/>
          <w:bCs/>
        </w:rPr>
        <w:t xml:space="preserve">Ora, sabendo que </w:t>
      </w:r>
      <w:r w:rsidR="00702299">
        <w:rPr>
          <w:rFonts w:ascii="Times New Roman" w:hAnsi="Times New Roman" w:cs="Times New Roman"/>
          <w:bCs/>
        </w:rPr>
        <w:t>o arguido está indiciado pela prática de um crime de tráfico de estupefacientes</w:t>
      </w:r>
      <w:r w:rsidR="008639EC">
        <w:rPr>
          <w:rFonts w:ascii="Times New Roman" w:hAnsi="Times New Roman" w:cs="Times New Roman"/>
          <w:bCs/>
        </w:rPr>
        <w:t>,</w:t>
      </w:r>
      <w:r w:rsidR="00702299">
        <w:rPr>
          <w:rFonts w:ascii="Times New Roman" w:hAnsi="Times New Roman" w:cs="Times New Roman"/>
          <w:bCs/>
        </w:rPr>
        <w:t xml:space="preserve"> nos termos do </w:t>
      </w:r>
      <w:proofErr w:type="spellStart"/>
      <w:r w:rsidR="00702299">
        <w:rPr>
          <w:rFonts w:ascii="Times New Roman" w:hAnsi="Times New Roman" w:cs="Times New Roman"/>
          <w:bCs/>
        </w:rPr>
        <w:t>art</w:t>
      </w:r>
      <w:proofErr w:type="spellEnd"/>
      <w:r w:rsidR="00702299">
        <w:rPr>
          <w:rFonts w:ascii="Times New Roman" w:hAnsi="Times New Roman" w:cs="Times New Roman"/>
          <w:bCs/>
        </w:rPr>
        <w:t xml:space="preserve">. 21.º, do </w:t>
      </w:r>
      <w:r w:rsidR="008639EC">
        <w:rPr>
          <w:rFonts w:ascii="Times New Roman" w:hAnsi="Times New Roman" w:cs="Times New Roman"/>
          <w:bCs/>
        </w:rPr>
        <w:t>D</w:t>
      </w:r>
      <w:r w:rsidR="00702299">
        <w:rPr>
          <w:rFonts w:ascii="Times New Roman" w:hAnsi="Times New Roman" w:cs="Times New Roman"/>
          <w:bCs/>
        </w:rPr>
        <w:t>ecreto</w:t>
      </w:r>
      <w:r w:rsidR="008639EC">
        <w:rPr>
          <w:rFonts w:ascii="Times New Roman" w:hAnsi="Times New Roman" w:cs="Times New Roman"/>
          <w:bCs/>
        </w:rPr>
        <w:t>-</w:t>
      </w:r>
      <w:r w:rsidR="00702299">
        <w:rPr>
          <w:rFonts w:ascii="Times New Roman" w:hAnsi="Times New Roman" w:cs="Times New Roman"/>
          <w:bCs/>
        </w:rPr>
        <w:t xml:space="preserve">Lei n,º 15/93, sabendo que se trata de crime ao qual é aplicável a pena de prisão de 4 a 12 anos, sabendo que se trata de criminalidade altamente organizada, e que foi considerado existir perigo de continuação da atividade criminosa, estão verificados os pressupostos para aplicação da medida de coação de prisão preventiva. </w:t>
      </w:r>
    </w:p>
    <w:p w14:paraId="19AF7832" w14:textId="1D0E912E" w:rsidR="00B07393" w:rsidRDefault="00702299" w:rsidP="009C5F44">
      <w:pPr>
        <w:spacing w:before="120" w:line="360" w:lineRule="auto"/>
        <w:ind w:firstLine="720"/>
        <w:jc w:val="both"/>
        <w:rPr>
          <w:rFonts w:ascii="Times New Roman" w:hAnsi="Times New Roman" w:cs="Times New Roman"/>
          <w:bCs/>
        </w:rPr>
      </w:pPr>
      <w:r>
        <w:rPr>
          <w:rFonts w:ascii="Times New Roman" w:hAnsi="Times New Roman" w:cs="Times New Roman"/>
          <w:bCs/>
        </w:rPr>
        <w:t xml:space="preserve">Além disso, </w:t>
      </w:r>
      <w:r w:rsidR="00972EC9">
        <w:rPr>
          <w:rFonts w:ascii="Times New Roman" w:hAnsi="Times New Roman" w:cs="Times New Roman"/>
          <w:bCs/>
        </w:rPr>
        <w:t xml:space="preserve">a prisão </w:t>
      </w:r>
      <w:r>
        <w:rPr>
          <w:rFonts w:ascii="Times New Roman" w:hAnsi="Times New Roman" w:cs="Times New Roman"/>
          <w:bCs/>
        </w:rPr>
        <w:t xml:space="preserve">foi ordenada por Magistrado Judicial ao abrigo do disposto no </w:t>
      </w:r>
      <w:proofErr w:type="spellStart"/>
      <w:r>
        <w:rPr>
          <w:rFonts w:ascii="Times New Roman" w:hAnsi="Times New Roman" w:cs="Times New Roman"/>
          <w:bCs/>
        </w:rPr>
        <w:t>art</w:t>
      </w:r>
      <w:proofErr w:type="spellEnd"/>
      <w:r>
        <w:rPr>
          <w:rFonts w:ascii="Times New Roman" w:hAnsi="Times New Roman" w:cs="Times New Roman"/>
          <w:bCs/>
        </w:rPr>
        <w:t xml:space="preserve">. 194.º, n.º 2, do CPP, e ainda não foram ultrapassados os prazos máximos dado que, nos termos do </w:t>
      </w:r>
      <w:proofErr w:type="spellStart"/>
      <w:r>
        <w:rPr>
          <w:rFonts w:ascii="Times New Roman" w:hAnsi="Times New Roman" w:cs="Times New Roman"/>
          <w:bCs/>
        </w:rPr>
        <w:t>art</w:t>
      </w:r>
      <w:proofErr w:type="spellEnd"/>
      <w:r>
        <w:rPr>
          <w:rFonts w:ascii="Times New Roman" w:hAnsi="Times New Roman" w:cs="Times New Roman"/>
          <w:bCs/>
        </w:rPr>
        <w:t xml:space="preserve">. 215.º, </w:t>
      </w:r>
      <w:r w:rsidR="00164B1F">
        <w:rPr>
          <w:rFonts w:ascii="Times New Roman" w:hAnsi="Times New Roman" w:cs="Times New Roman"/>
          <w:bCs/>
        </w:rPr>
        <w:t>n.º 1,</w:t>
      </w:r>
      <w:r w:rsidR="00220A46">
        <w:rPr>
          <w:rFonts w:ascii="Times New Roman" w:hAnsi="Times New Roman" w:cs="Times New Roman"/>
          <w:bCs/>
        </w:rPr>
        <w:t xml:space="preserve"> </w:t>
      </w:r>
      <w:r w:rsidR="00164B1F">
        <w:rPr>
          <w:rFonts w:ascii="Times New Roman" w:hAnsi="Times New Roman" w:cs="Times New Roman"/>
          <w:bCs/>
        </w:rPr>
        <w:t>al. a) e n.º 2, do CPP, o prazo máximo de prisão preventiva até à prolação da acusação é de 6 meses e o requerente foi preso em dezembro passado (a 31.12.2021, ou seja</w:t>
      </w:r>
      <w:r w:rsidR="007647AF">
        <w:rPr>
          <w:rFonts w:ascii="Times New Roman" w:hAnsi="Times New Roman" w:cs="Times New Roman"/>
          <w:bCs/>
        </w:rPr>
        <w:t>,</w:t>
      </w:r>
      <w:r w:rsidR="00164B1F">
        <w:rPr>
          <w:rFonts w:ascii="Times New Roman" w:hAnsi="Times New Roman" w:cs="Times New Roman"/>
          <w:bCs/>
        </w:rPr>
        <w:t xml:space="preserve"> há menos de 2 semanas).</w:t>
      </w:r>
      <w:r w:rsidR="008639EC">
        <w:rPr>
          <w:rFonts w:ascii="Times New Roman" w:hAnsi="Times New Roman" w:cs="Times New Roman"/>
          <w:bCs/>
        </w:rPr>
        <w:t xml:space="preserve"> Não ocorre, pois, qualquer motivo que nos permita considera que a prisão atual é ilegal.</w:t>
      </w:r>
    </w:p>
    <w:p w14:paraId="038D9A61" w14:textId="6855AE25" w:rsidR="00164B1F" w:rsidRDefault="008639EC" w:rsidP="009C5F44">
      <w:pPr>
        <w:spacing w:before="120" w:line="360" w:lineRule="auto"/>
        <w:ind w:firstLine="720"/>
        <w:jc w:val="both"/>
        <w:rPr>
          <w:rFonts w:ascii="Times New Roman" w:hAnsi="Times New Roman" w:cs="Times New Roman"/>
          <w:bCs/>
        </w:rPr>
      </w:pPr>
      <w:r>
        <w:rPr>
          <w:rFonts w:ascii="Times New Roman" w:hAnsi="Times New Roman" w:cs="Times New Roman"/>
          <w:bCs/>
        </w:rPr>
        <w:t>E d</w:t>
      </w:r>
      <w:r w:rsidR="00164B1F">
        <w:rPr>
          <w:rFonts w:ascii="Times New Roman" w:hAnsi="Times New Roman" w:cs="Times New Roman"/>
          <w:bCs/>
        </w:rPr>
        <w:t>ada a linearidade do caso</w:t>
      </w:r>
      <w:r>
        <w:rPr>
          <w:rFonts w:ascii="Times New Roman" w:hAnsi="Times New Roman" w:cs="Times New Roman"/>
          <w:bCs/>
        </w:rPr>
        <w:t>,</w:t>
      </w:r>
      <w:r w:rsidR="00164B1F">
        <w:rPr>
          <w:rFonts w:ascii="Times New Roman" w:hAnsi="Times New Roman" w:cs="Times New Roman"/>
          <w:bCs/>
        </w:rPr>
        <w:t xml:space="preserve"> a petição mostra-se manifestamente infundada, pelo que o peticionante, nos termos do</w:t>
      </w:r>
      <w:r w:rsidR="00220A46">
        <w:rPr>
          <w:rFonts w:ascii="Times New Roman" w:hAnsi="Times New Roman" w:cs="Times New Roman"/>
          <w:bCs/>
        </w:rPr>
        <w:t xml:space="preserve"> </w:t>
      </w:r>
      <w:proofErr w:type="spellStart"/>
      <w:r w:rsidR="00164B1F">
        <w:rPr>
          <w:rFonts w:ascii="Times New Roman" w:hAnsi="Times New Roman" w:cs="Times New Roman"/>
          <w:bCs/>
        </w:rPr>
        <w:t>art</w:t>
      </w:r>
      <w:proofErr w:type="spellEnd"/>
      <w:r w:rsidR="00164B1F">
        <w:rPr>
          <w:rFonts w:ascii="Times New Roman" w:hAnsi="Times New Roman" w:cs="Times New Roman"/>
          <w:bCs/>
        </w:rPr>
        <w:t>. 223.º, n.º 6, do CPP, deve ser condenado ao pagamento de 6 UC.</w:t>
      </w:r>
    </w:p>
    <w:p w14:paraId="20A64375" w14:textId="3A06B3A2" w:rsidR="00FB7548" w:rsidRPr="002A1FC8" w:rsidRDefault="006B0035" w:rsidP="00E949E1">
      <w:pPr>
        <w:spacing w:before="120" w:line="360" w:lineRule="auto"/>
        <w:ind w:firstLine="720"/>
        <w:jc w:val="both"/>
        <w:rPr>
          <w:rFonts w:ascii="Times New Roman" w:hAnsi="Times New Roman" w:cs="Times New Roman"/>
        </w:rPr>
      </w:pPr>
      <w:r w:rsidRPr="002A1FC8">
        <w:rPr>
          <w:rFonts w:ascii="Times New Roman" w:hAnsi="Times New Roman" w:cs="Times New Roman"/>
        </w:rPr>
        <w:t xml:space="preserve">Pelo </w:t>
      </w:r>
      <w:r w:rsidR="00197FDA" w:rsidRPr="002A1FC8">
        <w:rPr>
          <w:rFonts w:ascii="Times New Roman" w:hAnsi="Times New Roman" w:cs="Times New Roman"/>
        </w:rPr>
        <w:t xml:space="preserve">exposto, concluímos </w:t>
      </w:r>
      <w:r w:rsidRPr="002A1FC8">
        <w:rPr>
          <w:rFonts w:ascii="Times New Roman" w:hAnsi="Times New Roman" w:cs="Times New Roman"/>
        </w:rPr>
        <w:t xml:space="preserve">que </w:t>
      </w:r>
      <w:r w:rsidR="00164B1F" w:rsidRPr="00164B1F">
        <w:rPr>
          <w:rFonts w:ascii="Times New Roman" w:hAnsi="Times New Roman" w:cs="Times New Roman"/>
          <w:smallCaps/>
        </w:rPr>
        <w:t xml:space="preserve">Paulo Maldini Brazão Varela de Moura </w:t>
      </w:r>
      <w:r w:rsidR="00676080" w:rsidRPr="002A1FC8">
        <w:rPr>
          <w:rFonts w:ascii="Times New Roman" w:hAnsi="Times New Roman" w:cs="Times New Roman"/>
        </w:rPr>
        <w:t>encontra</w:t>
      </w:r>
      <w:r w:rsidR="00382FE8" w:rsidRPr="002A1FC8">
        <w:rPr>
          <w:rFonts w:ascii="Times New Roman" w:hAnsi="Times New Roman" w:cs="Times New Roman"/>
        </w:rPr>
        <w:t>-se</w:t>
      </w:r>
      <w:r w:rsidRPr="002A1FC8">
        <w:rPr>
          <w:rFonts w:ascii="Times New Roman" w:hAnsi="Times New Roman" w:cs="Times New Roman"/>
        </w:rPr>
        <w:t xml:space="preserve"> </w:t>
      </w:r>
      <w:r w:rsidR="00FB7548" w:rsidRPr="002A1FC8">
        <w:rPr>
          <w:rFonts w:ascii="Times New Roman" w:hAnsi="Times New Roman" w:cs="Times New Roman"/>
        </w:rPr>
        <w:t>legalmente pres</w:t>
      </w:r>
      <w:r w:rsidR="00B02FE3" w:rsidRPr="002A1FC8">
        <w:rPr>
          <w:rFonts w:ascii="Times New Roman" w:hAnsi="Times New Roman" w:cs="Times New Roman"/>
        </w:rPr>
        <w:t>o</w:t>
      </w:r>
      <w:r w:rsidR="00220A46">
        <w:rPr>
          <w:rFonts w:ascii="Times New Roman" w:hAnsi="Times New Roman" w:cs="Times New Roman"/>
        </w:rPr>
        <w:t>,</w:t>
      </w:r>
      <w:r w:rsidR="00511261" w:rsidRPr="002A1FC8">
        <w:rPr>
          <w:rFonts w:ascii="Times New Roman" w:hAnsi="Times New Roman" w:cs="Times New Roman"/>
        </w:rPr>
        <w:t xml:space="preserve"> </w:t>
      </w:r>
      <w:r w:rsidR="00164B1F">
        <w:rPr>
          <w:rFonts w:ascii="Times New Roman" w:hAnsi="Times New Roman" w:cs="Times New Roman"/>
        </w:rPr>
        <w:t>improcedendo</w:t>
      </w:r>
      <w:r w:rsidR="00FB7548" w:rsidRPr="002A1FC8">
        <w:rPr>
          <w:rFonts w:ascii="Times New Roman" w:hAnsi="Times New Roman" w:cs="Times New Roman"/>
        </w:rPr>
        <w:t xml:space="preserve"> a petição de </w:t>
      </w:r>
      <w:r w:rsidR="00FB7548" w:rsidRPr="002A1FC8">
        <w:rPr>
          <w:rFonts w:ascii="Times New Roman" w:hAnsi="Times New Roman" w:cs="Times New Roman"/>
          <w:i/>
        </w:rPr>
        <w:t>habeas corpus.</w:t>
      </w:r>
    </w:p>
    <w:p w14:paraId="36BAE557" w14:textId="38411715" w:rsidR="004B0241" w:rsidRPr="002A1FC8" w:rsidRDefault="004B0241" w:rsidP="00166E64">
      <w:pPr>
        <w:spacing w:before="120" w:line="360" w:lineRule="auto"/>
        <w:ind w:firstLine="720"/>
        <w:jc w:val="both"/>
        <w:rPr>
          <w:rFonts w:ascii="Times New Roman" w:hAnsi="Times New Roman" w:cs="Times New Roman"/>
        </w:rPr>
      </w:pPr>
    </w:p>
    <w:p w14:paraId="6F984ED0" w14:textId="3B4FE4A4" w:rsidR="00B1317C" w:rsidRPr="002A1FC8" w:rsidRDefault="00B1317C" w:rsidP="00166E64">
      <w:pPr>
        <w:spacing w:before="120" w:line="360" w:lineRule="auto"/>
        <w:jc w:val="both"/>
        <w:rPr>
          <w:rFonts w:ascii="Times New Roman" w:hAnsi="Times New Roman" w:cs="Times New Roman"/>
          <w:b/>
        </w:rPr>
      </w:pPr>
      <w:r w:rsidRPr="002A1FC8">
        <w:rPr>
          <w:rFonts w:ascii="Times New Roman" w:hAnsi="Times New Roman" w:cs="Times New Roman"/>
          <w:b/>
        </w:rPr>
        <w:t xml:space="preserve">III </w:t>
      </w:r>
      <w:r w:rsidR="009F48B1" w:rsidRPr="002A1FC8">
        <w:rPr>
          <w:rFonts w:ascii="Times New Roman" w:hAnsi="Times New Roman" w:cs="Times New Roman"/>
          <w:b/>
        </w:rPr>
        <w:t>Decisão</w:t>
      </w:r>
      <w:r w:rsidRPr="002A1FC8">
        <w:rPr>
          <w:rFonts w:ascii="Times New Roman" w:hAnsi="Times New Roman" w:cs="Times New Roman"/>
          <w:b/>
        </w:rPr>
        <w:t xml:space="preserve"> </w:t>
      </w:r>
    </w:p>
    <w:p w14:paraId="707D5412" w14:textId="516B97FE" w:rsidR="00762316" w:rsidRPr="002A1FC8" w:rsidRDefault="00762316" w:rsidP="00166E64">
      <w:pPr>
        <w:spacing w:before="120" w:line="360" w:lineRule="auto"/>
        <w:jc w:val="both"/>
        <w:rPr>
          <w:rFonts w:ascii="Times New Roman" w:hAnsi="Times New Roman" w:cs="Times New Roman"/>
        </w:rPr>
      </w:pPr>
      <w:r w:rsidRPr="002A1FC8">
        <w:rPr>
          <w:rFonts w:ascii="Times New Roman" w:hAnsi="Times New Roman" w:cs="Times New Roman"/>
        </w:rPr>
        <w:tab/>
        <w:t>Termos em que acordam os Juízes do Supremo Tri</w:t>
      </w:r>
      <w:r w:rsidR="00F216D0" w:rsidRPr="002A1FC8">
        <w:rPr>
          <w:rFonts w:ascii="Times New Roman" w:hAnsi="Times New Roman" w:cs="Times New Roman"/>
        </w:rPr>
        <w:t xml:space="preserve">bunal de Justiça em </w:t>
      </w:r>
      <w:r w:rsidR="0086309F" w:rsidRPr="002A1FC8">
        <w:rPr>
          <w:rFonts w:ascii="Times New Roman" w:hAnsi="Times New Roman" w:cs="Times New Roman"/>
        </w:rPr>
        <w:t>in</w:t>
      </w:r>
      <w:r w:rsidR="00F216D0" w:rsidRPr="002A1FC8">
        <w:rPr>
          <w:rFonts w:ascii="Times New Roman" w:hAnsi="Times New Roman" w:cs="Times New Roman"/>
        </w:rPr>
        <w:t>deferir</w:t>
      </w:r>
      <w:r w:rsidR="00164B1F">
        <w:rPr>
          <w:rFonts w:ascii="Times New Roman" w:hAnsi="Times New Roman" w:cs="Times New Roman"/>
        </w:rPr>
        <w:t xml:space="preserve">, por manifestamente infundada, </w:t>
      </w:r>
      <w:r w:rsidR="005943F8" w:rsidRPr="002A1FC8">
        <w:rPr>
          <w:rFonts w:ascii="Times New Roman" w:hAnsi="Times New Roman" w:cs="Times New Roman"/>
        </w:rPr>
        <w:t>a</w:t>
      </w:r>
      <w:r w:rsidR="00C000CB" w:rsidRPr="002A1FC8">
        <w:rPr>
          <w:rFonts w:ascii="Times New Roman" w:hAnsi="Times New Roman" w:cs="Times New Roman"/>
        </w:rPr>
        <w:t xml:space="preserve"> </w:t>
      </w:r>
      <w:r w:rsidRPr="002A1FC8">
        <w:rPr>
          <w:rFonts w:ascii="Times New Roman" w:hAnsi="Times New Roman" w:cs="Times New Roman"/>
        </w:rPr>
        <w:t xml:space="preserve">providência de </w:t>
      </w:r>
      <w:r w:rsidRPr="002A1FC8">
        <w:rPr>
          <w:rFonts w:ascii="Times New Roman" w:hAnsi="Times New Roman" w:cs="Times New Roman"/>
          <w:i/>
        </w:rPr>
        <w:t>habeas corpus</w:t>
      </w:r>
      <w:r w:rsidR="006B0035" w:rsidRPr="002A1FC8">
        <w:rPr>
          <w:rFonts w:ascii="Times New Roman" w:hAnsi="Times New Roman" w:cs="Times New Roman"/>
        </w:rPr>
        <w:t xml:space="preserve"> requerida</w:t>
      </w:r>
      <w:r w:rsidR="008123DA">
        <w:rPr>
          <w:rFonts w:ascii="Times New Roman" w:hAnsi="Times New Roman" w:cs="Times New Roman"/>
        </w:rPr>
        <w:t xml:space="preserve"> por</w:t>
      </w:r>
      <w:r w:rsidR="006B0035" w:rsidRPr="002A1FC8">
        <w:rPr>
          <w:rFonts w:ascii="Times New Roman" w:hAnsi="Times New Roman" w:cs="Times New Roman"/>
        </w:rPr>
        <w:t xml:space="preserve"> </w:t>
      </w:r>
      <w:r w:rsidR="00164B1F" w:rsidRPr="00164B1F">
        <w:rPr>
          <w:rFonts w:ascii="Times New Roman" w:hAnsi="Times New Roman" w:cs="Times New Roman"/>
          <w:smallCaps/>
        </w:rPr>
        <w:t>Paulo Maldini Brazão Varela de Moura</w:t>
      </w:r>
      <w:r w:rsidR="00164B1F">
        <w:rPr>
          <w:rFonts w:ascii="Times New Roman" w:hAnsi="Times New Roman" w:cs="Times New Roman"/>
        </w:rPr>
        <w:t xml:space="preserve">, e </w:t>
      </w:r>
      <w:r w:rsidR="00220A46">
        <w:rPr>
          <w:rFonts w:ascii="Times New Roman" w:hAnsi="Times New Roman" w:cs="Times New Roman"/>
        </w:rPr>
        <w:t>em condenar</w:t>
      </w:r>
      <w:r w:rsidR="00164B1F">
        <w:rPr>
          <w:rFonts w:ascii="Times New Roman" w:hAnsi="Times New Roman" w:cs="Times New Roman"/>
        </w:rPr>
        <w:t xml:space="preserve"> o peticionante ao pagamento de 6 UC, nos termos do </w:t>
      </w:r>
      <w:proofErr w:type="spellStart"/>
      <w:r w:rsidR="00164B1F">
        <w:rPr>
          <w:rFonts w:ascii="Times New Roman" w:hAnsi="Times New Roman" w:cs="Times New Roman"/>
        </w:rPr>
        <w:t>art</w:t>
      </w:r>
      <w:proofErr w:type="spellEnd"/>
      <w:r w:rsidR="00164B1F">
        <w:rPr>
          <w:rFonts w:ascii="Times New Roman" w:hAnsi="Times New Roman" w:cs="Times New Roman"/>
        </w:rPr>
        <w:t>. 223.º, n.º 6, do Código de Processo Penal.</w:t>
      </w:r>
    </w:p>
    <w:p w14:paraId="6D11FF5F" w14:textId="358D5EB3" w:rsidR="00D51209" w:rsidRDefault="00D51209" w:rsidP="00D51209">
      <w:pPr>
        <w:spacing w:before="120" w:line="360" w:lineRule="auto"/>
        <w:jc w:val="both"/>
        <w:rPr>
          <w:rFonts w:ascii="Times New Roman" w:hAnsi="Times New Roman" w:cs="Times New Roman"/>
        </w:rPr>
      </w:pPr>
      <w:r w:rsidRPr="002A1FC8">
        <w:rPr>
          <w:rFonts w:ascii="Times New Roman" w:hAnsi="Times New Roman" w:cs="Times New Roman"/>
        </w:rPr>
        <w:tab/>
        <w:t>Custas pel</w:t>
      </w:r>
      <w:r w:rsidR="007A740F">
        <w:rPr>
          <w:rFonts w:ascii="Times New Roman" w:hAnsi="Times New Roman" w:cs="Times New Roman"/>
        </w:rPr>
        <w:t>o</w:t>
      </w:r>
      <w:r w:rsidRPr="002A1FC8">
        <w:rPr>
          <w:rFonts w:ascii="Times New Roman" w:hAnsi="Times New Roman" w:cs="Times New Roman"/>
        </w:rPr>
        <w:t xml:space="preserve"> requerente, com 2 UC de taxa de justiça.</w:t>
      </w:r>
    </w:p>
    <w:p w14:paraId="37C39C8D" w14:textId="77777777" w:rsidR="00164B1F" w:rsidRPr="002A1FC8" w:rsidRDefault="00164B1F" w:rsidP="00D51209">
      <w:pPr>
        <w:spacing w:before="120" w:line="360" w:lineRule="auto"/>
        <w:jc w:val="both"/>
        <w:rPr>
          <w:rFonts w:ascii="Times New Roman" w:hAnsi="Times New Roman" w:cs="Times New Roman"/>
        </w:rPr>
      </w:pPr>
    </w:p>
    <w:p w14:paraId="3EA6737E" w14:textId="667ECA5C" w:rsidR="005943F8" w:rsidRPr="002A1FC8" w:rsidRDefault="005943F8" w:rsidP="00166E64">
      <w:pPr>
        <w:spacing w:before="120" w:line="360" w:lineRule="auto"/>
        <w:jc w:val="both"/>
        <w:rPr>
          <w:rFonts w:ascii="Times New Roman" w:hAnsi="Times New Roman" w:cs="Times New Roman"/>
        </w:rPr>
      </w:pPr>
    </w:p>
    <w:p w14:paraId="28675845" w14:textId="5B90361A" w:rsidR="005943F8" w:rsidRPr="002A1FC8" w:rsidRDefault="005943F8" w:rsidP="00166E64">
      <w:pPr>
        <w:tabs>
          <w:tab w:val="left" w:pos="2290"/>
        </w:tabs>
        <w:spacing w:before="120" w:line="360" w:lineRule="auto"/>
        <w:jc w:val="right"/>
        <w:rPr>
          <w:rFonts w:ascii="Times New Roman" w:hAnsi="Times New Roman" w:cs="Times New Roman"/>
        </w:rPr>
      </w:pPr>
      <w:r w:rsidRPr="002A1FC8">
        <w:rPr>
          <w:rFonts w:ascii="Times New Roman" w:hAnsi="Times New Roman" w:cs="Times New Roman"/>
        </w:rPr>
        <w:t xml:space="preserve">Supremo Tribunal de Justiça, </w:t>
      </w:r>
      <w:r w:rsidR="00164B1F">
        <w:rPr>
          <w:rFonts w:ascii="Times New Roman" w:hAnsi="Times New Roman" w:cs="Times New Roman"/>
        </w:rPr>
        <w:t>13</w:t>
      </w:r>
      <w:r w:rsidRPr="002A1FC8">
        <w:rPr>
          <w:rFonts w:ascii="Times New Roman" w:hAnsi="Times New Roman" w:cs="Times New Roman"/>
        </w:rPr>
        <w:t xml:space="preserve"> de </w:t>
      </w:r>
      <w:r w:rsidR="00164B1F">
        <w:rPr>
          <w:rFonts w:ascii="Times New Roman" w:hAnsi="Times New Roman" w:cs="Times New Roman"/>
        </w:rPr>
        <w:t>janeiro</w:t>
      </w:r>
      <w:r w:rsidRPr="002A1FC8">
        <w:rPr>
          <w:rFonts w:ascii="Times New Roman" w:hAnsi="Times New Roman" w:cs="Times New Roman"/>
        </w:rPr>
        <w:t xml:space="preserve"> de 20</w:t>
      </w:r>
      <w:r w:rsidR="0086309F" w:rsidRPr="002A1FC8">
        <w:rPr>
          <w:rFonts w:ascii="Times New Roman" w:hAnsi="Times New Roman" w:cs="Times New Roman"/>
        </w:rPr>
        <w:t>2</w:t>
      </w:r>
      <w:r w:rsidR="00164B1F">
        <w:rPr>
          <w:rFonts w:ascii="Times New Roman" w:hAnsi="Times New Roman" w:cs="Times New Roman"/>
        </w:rPr>
        <w:t>2</w:t>
      </w:r>
    </w:p>
    <w:p w14:paraId="1FB2143A" w14:textId="77777777" w:rsidR="005943F8" w:rsidRPr="002A1FC8" w:rsidRDefault="005943F8" w:rsidP="00166E64">
      <w:pPr>
        <w:tabs>
          <w:tab w:val="left" w:pos="2290"/>
        </w:tabs>
        <w:spacing w:before="120" w:line="360" w:lineRule="auto"/>
        <w:jc w:val="right"/>
        <w:rPr>
          <w:rFonts w:ascii="Times New Roman" w:hAnsi="Times New Roman" w:cs="Times New Roman"/>
        </w:rPr>
      </w:pPr>
      <w:r w:rsidRPr="002A1FC8">
        <w:rPr>
          <w:rFonts w:ascii="Times New Roman" w:hAnsi="Times New Roman" w:cs="Times New Roman"/>
        </w:rPr>
        <w:t>Os Juízes Conselheiros,</w:t>
      </w:r>
    </w:p>
    <w:p w14:paraId="0DBEC1A7" w14:textId="77777777" w:rsidR="005943F8" w:rsidRPr="002A1FC8" w:rsidRDefault="005943F8" w:rsidP="00166E64">
      <w:pPr>
        <w:tabs>
          <w:tab w:val="left" w:pos="2290"/>
        </w:tabs>
        <w:spacing w:before="120" w:line="360" w:lineRule="auto"/>
        <w:jc w:val="right"/>
        <w:rPr>
          <w:rFonts w:ascii="Times New Roman" w:hAnsi="Times New Roman" w:cs="Times New Roman"/>
        </w:rPr>
      </w:pPr>
    </w:p>
    <w:p w14:paraId="6A17C934" w14:textId="77777777" w:rsidR="005943F8" w:rsidRPr="002A1FC8" w:rsidRDefault="005943F8" w:rsidP="00166E64">
      <w:pPr>
        <w:tabs>
          <w:tab w:val="left" w:pos="2290"/>
        </w:tabs>
        <w:spacing w:before="120" w:line="360" w:lineRule="auto"/>
        <w:jc w:val="right"/>
        <w:rPr>
          <w:rFonts w:ascii="Times New Roman" w:hAnsi="Times New Roman" w:cs="Times New Roman"/>
          <w:i/>
          <w:sz w:val="20"/>
          <w:szCs w:val="20"/>
        </w:rPr>
      </w:pPr>
      <w:r w:rsidRPr="002A1FC8">
        <w:rPr>
          <w:rFonts w:ascii="Times New Roman" w:hAnsi="Times New Roman" w:cs="Times New Roman"/>
          <w:i/>
          <w:sz w:val="20"/>
          <w:szCs w:val="20"/>
        </w:rPr>
        <w:t>Helena Moniz</w:t>
      </w:r>
    </w:p>
    <w:p w14:paraId="2D8ED02B" w14:textId="77777777" w:rsidR="005943F8" w:rsidRPr="002A1FC8" w:rsidRDefault="005943F8" w:rsidP="00166E64">
      <w:pPr>
        <w:tabs>
          <w:tab w:val="left" w:pos="2290"/>
        </w:tabs>
        <w:spacing w:before="120" w:line="360" w:lineRule="auto"/>
        <w:jc w:val="center"/>
        <w:rPr>
          <w:rFonts w:ascii="Times New Roman" w:hAnsi="Times New Roman" w:cs="Times New Roman"/>
          <w:i/>
          <w:sz w:val="20"/>
          <w:szCs w:val="20"/>
        </w:rPr>
      </w:pPr>
    </w:p>
    <w:p w14:paraId="5AD4DA43" w14:textId="77777777" w:rsidR="005943F8" w:rsidRPr="002A1FC8" w:rsidRDefault="005943F8" w:rsidP="00C53EF8">
      <w:pPr>
        <w:tabs>
          <w:tab w:val="left" w:pos="2290"/>
        </w:tabs>
        <w:spacing w:before="120" w:line="360" w:lineRule="auto"/>
        <w:jc w:val="center"/>
        <w:rPr>
          <w:rFonts w:ascii="Times New Roman" w:hAnsi="Times New Roman" w:cs="Times New Roman"/>
          <w:i/>
          <w:sz w:val="20"/>
          <w:szCs w:val="20"/>
        </w:rPr>
      </w:pPr>
    </w:p>
    <w:p w14:paraId="32C6119C" w14:textId="30C330C9" w:rsidR="005943F8" w:rsidRPr="002A1FC8" w:rsidRDefault="00C31061" w:rsidP="00166E64">
      <w:pPr>
        <w:tabs>
          <w:tab w:val="left" w:pos="2290"/>
        </w:tabs>
        <w:spacing w:before="120" w:line="360" w:lineRule="auto"/>
        <w:jc w:val="right"/>
        <w:rPr>
          <w:rFonts w:ascii="Times New Roman" w:hAnsi="Times New Roman" w:cs="Times New Roman"/>
          <w:i/>
          <w:sz w:val="20"/>
          <w:szCs w:val="20"/>
        </w:rPr>
      </w:pPr>
      <w:r w:rsidRPr="002A1FC8">
        <w:rPr>
          <w:rFonts w:ascii="Times New Roman" w:hAnsi="Times New Roman" w:cs="Times New Roman"/>
          <w:i/>
          <w:sz w:val="20"/>
          <w:szCs w:val="20"/>
        </w:rPr>
        <w:t>Eduardo Loureiro</w:t>
      </w:r>
    </w:p>
    <w:p w14:paraId="739E5C45" w14:textId="77777777" w:rsidR="005943F8" w:rsidRPr="002A1FC8" w:rsidRDefault="005943F8" w:rsidP="00166E64">
      <w:pPr>
        <w:tabs>
          <w:tab w:val="left" w:pos="2290"/>
        </w:tabs>
        <w:spacing w:before="120" w:line="360" w:lineRule="auto"/>
        <w:jc w:val="right"/>
        <w:rPr>
          <w:rFonts w:ascii="Times New Roman" w:hAnsi="Times New Roman" w:cs="Times New Roman"/>
          <w:i/>
        </w:rPr>
      </w:pPr>
    </w:p>
    <w:p w14:paraId="1D46B1AA" w14:textId="77777777" w:rsidR="005943F8" w:rsidRPr="002A1FC8" w:rsidRDefault="005943F8" w:rsidP="00166E64">
      <w:pPr>
        <w:tabs>
          <w:tab w:val="left" w:pos="2290"/>
        </w:tabs>
        <w:spacing w:before="120" w:line="360" w:lineRule="auto"/>
        <w:jc w:val="right"/>
        <w:rPr>
          <w:rFonts w:ascii="Times New Roman" w:hAnsi="Times New Roman" w:cs="Times New Roman"/>
          <w:i/>
        </w:rPr>
      </w:pPr>
    </w:p>
    <w:p w14:paraId="7C19D8FC" w14:textId="2E17FC51" w:rsidR="009F48B1" w:rsidRPr="00166E64" w:rsidRDefault="00C31061" w:rsidP="00166E64">
      <w:pPr>
        <w:tabs>
          <w:tab w:val="left" w:pos="2290"/>
        </w:tabs>
        <w:spacing w:before="120" w:line="360" w:lineRule="auto"/>
        <w:jc w:val="right"/>
        <w:rPr>
          <w:rFonts w:ascii="Times New Roman" w:hAnsi="Times New Roman" w:cs="Times New Roman"/>
          <w:i/>
          <w:sz w:val="20"/>
          <w:szCs w:val="20"/>
        </w:rPr>
      </w:pPr>
      <w:r w:rsidRPr="002A1FC8">
        <w:rPr>
          <w:rFonts w:ascii="Times New Roman" w:hAnsi="Times New Roman" w:cs="Times New Roman"/>
          <w:i/>
          <w:sz w:val="20"/>
          <w:szCs w:val="20"/>
        </w:rPr>
        <w:t>Antón</w:t>
      </w:r>
      <w:r w:rsidR="00403A6A" w:rsidRPr="002A1FC8">
        <w:rPr>
          <w:rFonts w:ascii="Times New Roman" w:hAnsi="Times New Roman" w:cs="Times New Roman"/>
          <w:i/>
          <w:sz w:val="20"/>
          <w:szCs w:val="20"/>
        </w:rPr>
        <w:t>i</w:t>
      </w:r>
      <w:r w:rsidRPr="002A1FC8">
        <w:rPr>
          <w:rFonts w:ascii="Times New Roman" w:hAnsi="Times New Roman" w:cs="Times New Roman"/>
          <w:i/>
          <w:sz w:val="20"/>
          <w:szCs w:val="20"/>
        </w:rPr>
        <w:t>o Clemente Lima</w:t>
      </w:r>
    </w:p>
    <w:sectPr w:rsidR="009F48B1" w:rsidRPr="00166E64" w:rsidSect="0045619B">
      <w:headerReference w:type="even" r:id="rId7"/>
      <w:headerReference w:type="default" r:id="rId8"/>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99AAB" w14:textId="77777777" w:rsidR="00751811" w:rsidRDefault="00751811" w:rsidP="00EE080F">
      <w:r>
        <w:separator/>
      </w:r>
    </w:p>
  </w:endnote>
  <w:endnote w:type="continuationSeparator" w:id="0">
    <w:p w14:paraId="23F62967" w14:textId="77777777" w:rsidR="00751811" w:rsidRDefault="00751811" w:rsidP="00EE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Light">
    <w:altName w:val="Arial"/>
    <w:panose1 w:val="020B0403020202020204"/>
    <w:charset w:val="00"/>
    <w:family w:val="swiss"/>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7AD38" w14:textId="77777777" w:rsidR="004D061E" w:rsidRDefault="004D061E" w:rsidP="00EE08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314603" w14:textId="77777777" w:rsidR="004D061E" w:rsidRDefault="004D061E" w:rsidP="00EE08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BF31D" w14:textId="77777777" w:rsidR="004D061E" w:rsidRPr="00166E64" w:rsidRDefault="004D061E" w:rsidP="0045619B">
    <w:pPr>
      <w:pStyle w:val="Footer"/>
      <w:ind w:right="360"/>
      <w:rPr>
        <w:rFonts w:ascii="Times New Roman" w:hAnsi="Times New Roman" w:cs="Times New Roman"/>
      </w:rPr>
    </w:pPr>
  </w:p>
  <w:p w14:paraId="51DE6439" w14:textId="77777777" w:rsidR="00C024BE" w:rsidRDefault="00C024BE" w:rsidP="00166E64">
    <w:pPr>
      <w:pStyle w:val="Footer"/>
      <w:tabs>
        <w:tab w:val="center" w:pos="824"/>
        <w:tab w:val="right" w:pos="1054"/>
      </w:tabs>
      <w:ind w:right="357"/>
      <w:rPr>
        <w:rFonts w:ascii="Times New Roman" w:hAnsi="Times New Roman" w:cs="Times New Roman"/>
        <w:b/>
        <w:bCs/>
        <w:sz w:val="18"/>
        <w:szCs w:val="18"/>
      </w:rPr>
    </w:pPr>
    <w:r w:rsidRPr="00C024BE">
      <w:rPr>
        <w:rFonts w:ascii="Times New Roman" w:hAnsi="Times New Roman" w:cs="Times New Roman"/>
        <w:b/>
        <w:bCs/>
        <w:sz w:val="18"/>
        <w:szCs w:val="18"/>
      </w:rPr>
      <w:t>Processo n.º 337/21.5GFVFX-</w:t>
    </w:r>
    <w:proofErr w:type="gramStart"/>
    <w:r w:rsidRPr="00C024BE">
      <w:rPr>
        <w:rFonts w:ascii="Times New Roman" w:hAnsi="Times New Roman" w:cs="Times New Roman"/>
        <w:b/>
        <w:bCs/>
        <w:sz w:val="18"/>
        <w:szCs w:val="18"/>
      </w:rPr>
      <w:t>B.S</w:t>
    </w:r>
    <w:proofErr w:type="gramEnd"/>
    <w:r w:rsidRPr="00C024BE">
      <w:rPr>
        <w:rFonts w:ascii="Times New Roman" w:hAnsi="Times New Roman" w:cs="Times New Roman"/>
        <w:b/>
        <w:bCs/>
        <w:sz w:val="18"/>
        <w:szCs w:val="18"/>
      </w:rPr>
      <w:t>1</w:t>
    </w:r>
  </w:p>
  <w:p w14:paraId="2B4FB1C6" w14:textId="3F940648" w:rsidR="004D061E" w:rsidRPr="00166E64" w:rsidRDefault="004D061E" w:rsidP="00166E64">
    <w:pPr>
      <w:pStyle w:val="Footer"/>
      <w:tabs>
        <w:tab w:val="center" w:pos="824"/>
        <w:tab w:val="right" w:pos="1054"/>
      </w:tabs>
      <w:ind w:right="357"/>
      <w:rPr>
        <w:rFonts w:ascii="Times New Roman" w:hAnsi="Times New Roman" w:cs="Times New Roman"/>
        <w:sz w:val="18"/>
        <w:szCs w:val="18"/>
      </w:rPr>
    </w:pPr>
    <w:r w:rsidRPr="00166E64">
      <w:rPr>
        <w:rFonts w:ascii="Times New Roman" w:hAnsi="Times New Roman" w:cs="Times New Roman"/>
        <w:i/>
        <w:iCs/>
        <w:sz w:val="18"/>
        <w:szCs w:val="18"/>
      </w:rPr>
      <w:t xml:space="preserve">Helena Moniz </w:t>
    </w:r>
    <w:r w:rsidRPr="00166E64">
      <w:rPr>
        <w:rFonts w:ascii="Times New Roman" w:hAnsi="Times New Roman" w:cs="Times New Roman"/>
        <w:sz w:val="18"/>
        <w:szCs w:val="18"/>
      </w:rPr>
      <w:t xml:space="preserve">(relato </w:t>
    </w:r>
    <w:r w:rsidR="00C00AB6">
      <w:rPr>
        <w:rFonts w:ascii="Times New Roman" w:hAnsi="Times New Roman" w:cs="Times New Roman"/>
        <w:sz w:val="18"/>
        <w:szCs w:val="18"/>
      </w:rPr>
      <w:t>4</w:t>
    </w:r>
    <w:r w:rsidR="00C024BE">
      <w:rPr>
        <w:rFonts w:ascii="Times New Roman" w:hAnsi="Times New Roman" w:cs="Times New Roman"/>
        <w:sz w:val="18"/>
        <w:szCs w:val="18"/>
      </w:rPr>
      <w:t>30)</w:t>
    </w:r>
  </w:p>
  <w:p w14:paraId="78BA655E" w14:textId="3439D241" w:rsidR="004D061E" w:rsidRPr="00166E64" w:rsidRDefault="004D061E" w:rsidP="00166E64">
    <w:pPr>
      <w:pStyle w:val="Footer"/>
      <w:ind w:right="360"/>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A3C04" w14:textId="77777777" w:rsidR="00751811" w:rsidRDefault="00751811" w:rsidP="00EE080F">
      <w:r>
        <w:separator/>
      </w:r>
    </w:p>
  </w:footnote>
  <w:footnote w:type="continuationSeparator" w:id="0">
    <w:p w14:paraId="13F0AC8C" w14:textId="77777777" w:rsidR="00751811" w:rsidRDefault="00751811" w:rsidP="00EE0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B07AC" w14:textId="77777777" w:rsidR="004D061E" w:rsidRDefault="004D061E" w:rsidP="0045619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157309" w14:textId="77777777" w:rsidR="004D061E" w:rsidRDefault="004D061E" w:rsidP="0045619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21E6F" w14:textId="300A0958" w:rsidR="004D061E" w:rsidRPr="0045619B" w:rsidRDefault="004D061E" w:rsidP="0045619B">
    <w:pPr>
      <w:pStyle w:val="Header"/>
      <w:framePr w:wrap="around" w:vAnchor="text" w:hAnchor="margin" w:xAlign="right" w:y="1"/>
      <w:rPr>
        <w:rStyle w:val="PageNumber"/>
        <w:sz w:val="18"/>
        <w:szCs w:val="18"/>
      </w:rPr>
    </w:pPr>
    <w:r w:rsidRPr="0045619B">
      <w:rPr>
        <w:rStyle w:val="PageNumber"/>
        <w:sz w:val="18"/>
        <w:szCs w:val="18"/>
      </w:rPr>
      <w:fldChar w:fldCharType="begin"/>
    </w:r>
    <w:r w:rsidRPr="0045619B">
      <w:rPr>
        <w:rStyle w:val="PageNumber"/>
        <w:sz w:val="18"/>
        <w:szCs w:val="18"/>
      </w:rPr>
      <w:instrText xml:space="preserve">PAGE  </w:instrText>
    </w:r>
    <w:r w:rsidRPr="0045619B">
      <w:rPr>
        <w:rStyle w:val="PageNumber"/>
        <w:sz w:val="18"/>
        <w:szCs w:val="18"/>
      </w:rPr>
      <w:fldChar w:fldCharType="separate"/>
    </w:r>
    <w:r>
      <w:rPr>
        <w:rStyle w:val="PageNumber"/>
        <w:noProof/>
        <w:sz w:val="18"/>
        <w:szCs w:val="18"/>
      </w:rPr>
      <w:t>14</w:t>
    </w:r>
    <w:r w:rsidRPr="0045619B">
      <w:rPr>
        <w:rStyle w:val="PageNumber"/>
        <w:sz w:val="18"/>
        <w:szCs w:val="18"/>
      </w:rPr>
      <w:fldChar w:fldCharType="end"/>
    </w:r>
  </w:p>
  <w:p w14:paraId="62B32152" w14:textId="77777777" w:rsidR="004D061E" w:rsidRPr="00544712" w:rsidRDefault="004D061E" w:rsidP="00166E64">
    <w:pPr>
      <w:pStyle w:val="Norm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360" w:lineRule="auto"/>
      <w:jc w:val="center"/>
      <w:rPr>
        <w:rFonts w:ascii="Helvetica-Light" w:hAnsi="Helvetica-Light" w:cs="Times New Roman"/>
      </w:rPr>
    </w:pPr>
    <w:r w:rsidRPr="00E53828">
      <w:rPr>
        <w:rFonts w:ascii="Helvetica-Light" w:hAnsi="Helvetica-Light"/>
        <w:noProof/>
      </w:rPr>
      <w:drawing>
        <wp:inline distT="0" distB="0" distL="0" distR="0" wp14:anchorId="4A1944AD" wp14:editId="466C8673">
          <wp:extent cx="812165" cy="722630"/>
          <wp:effectExtent l="0" t="0" r="0" b="0"/>
          <wp:docPr id="1" name="Imagem 1" descr="A picture containing ceramic ware, porcelai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descr="A picture containing ceramic ware, porcelain&#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2165" cy="722630"/>
                  </a:xfrm>
                  <a:prstGeom prst="rect">
                    <a:avLst/>
                  </a:prstGeom>
                  <a:noFill/>
                  <a:ln>
                    <a:noFill/>
                  </a:ln>
                </pic:spPr>
              </pic:pic>
            </a:graphicData>
          </a:graphic>
        </wp:inline>
      </w:drawing>
    </w:r>
  </w:p>
  <w:p w14:paraId="0D1243FF" w14:textId="77777777" w:rsidR="004D061E" w:rsidRPr="009D1175" w:rsidRDefault="004D061E" w:rsidP="00166E64">
    <w:pPr>
      <w:pStyle w:val="Norm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360" w:lineRule="auto"/>
      <w:jc w:val="center"/>
      <w:rPr>
        <w:rFonts w:ascii="Times New Roman" w:hAnsi="Times New Roman" w:cs="Times New Roman"/>
        <w:b/>
        <w:bCs/>
        <w:lang w:val="pt-PT"/>
      </w:rPr>
    </w:pPr>
    <w:r w:rsidRPr="009D1175">
      <w:rPr>
        <w:rFonts w:ascii="Times New Roman" w:hAnsi="Times New Roman" w:cs="Times New Roman"/>
        <w:b/>
        <w:bCs/>
        <w:lang w:val="pt-PT"/>
      </w:rPr>
      <w:t>Supremo Tribunal de Justiça</w:t>
    </w:r>
  </w:p>
  <w:p w14:paraId="10C7551F" w14:textId="77777777" w:rsidR="004D061E" w:rsidRDefault="004D061E" w:rsidP="00166E64">
    <w:pPr>
      <w:pStyle w:val="Norm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360" w:lineRule="auto"/>
      <w:jc w:val="center"/>
      <w:rPr>
        <w:rFonts w:ascii="Times New Roman" w:hAnsi="Times New Roman" w:cs="Times New Roman"/>
        <w:b/>
        <w:bCs/>
        <w:lang w:val="pt-PT"/>
      </w:rPr>
    </w:pPr>
    <w:r w:rsidRPr="009D1175">
      <w:rPr>
        <w:rFonts w:ascii="Times New Roman" w:hAnsi="Times New Roman" w:cs="Times New Roman"/>
        <w:b/>
        <w:bCs/>
        <w:lang w:val="pt-PT"/>
      </w:rPr>
      <w:t>5.ª Secção Criminal</w:t>
    </w:r>
  </w:p>
  <w:p w14:paraId="650C5F34" w14:textId="77777777" w:rsidR="004D061E" w:rsidRDefault="004D061E" w:rsidP="00594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D345E"/>
    <w:multiLevelType w:val="hybridMultilevel"/>
    <w:tmpl w:val="991A0762"/>
    <w:lvl w:ilvl="0" w:tplc="B0A2EE7C">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926A7A"/>
    <w:multiLevelType w:val="hybridMultilevel"/>
    <w:tmpl w:val="8CF2919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EF"/>
    <w:rsid w:val="000069EA"/>
    <w:rsid w:val="000130F3"/>
    <w:rsid w:val="00021B0B"/>
    <w:rsid w:val="000237D9"/>
    <w:rsid w:val="000300CF"/>
    <w:rsid w:val="00030960"/>
    <w:rsid w:val="00033277"/>
    <w:rsid w:val="0003403F"/>
    <w:rsid w:val="000615D7"/>
    <w:rsid w:val="000664EF"/>
    <w:rsid w:val="00071E4D"/>
    <w:rsid w:val="00072C80"/>
    <w:rsid w:val="00073FE3"/>
    <w:rsid w:val="000874C1"/>
    <w:rsid w:val="00096AB4"/>
    <w:rsid w:val="000A7C49"/>
    <w:rsid w:val="000B5021"/>
    <w:rsid w:val="000C31FA"/>
    <w:rsid w:val="000C7C77"/>
    <w:rsid w:val="000D1041"/>
    <w:rsid w:val="000D1E57"/>
    <w:rsid w:val="000D2F3D"/>
    <w:rsid w:val="000D4040"/>
    <w:rsid w:val="000D7FEE"/>
    <w:rsid w:val="00102F50"/>
    <w:rsid w:val="00104544"/>
    <w:rsid w:val="0011500E"/>
    <w:rsid w:val="00130323"/>
    <w:rsid w:val="001322F2"/>
    <w:rsid w:val="00156FCC"/>
    <w:rsid w:val="001577BA"/>
    <w:rsid w:val="00164B1F"/>
    <w:rsid w:val="00166E64"/>
    <w:rsid w:val="001703A1"/>
    <w:rsid w:val="001755F7"/>
    <w:rsid w:val="00191AB7"/>
    <w:rsid w:val="00195D20"/>
    <w:rsid w:val="001963EE"/>
    <w:rsid w:val="00197FDA"/>
    <w:rsid w:val="001B5BCF"/>
    <w:rsid w:val="001D709C"/>
    <w:rsid w:val="001E5A54"/>
    <w:rsid w:val="001F7CE4"/>
    <w:rsid w:val="00202890"/>
    <w:rsid w:val="00220A46"/>
    <w:rsid w:val="002371B4"/>
    <w:rsid w:val="002374FC"/>
    <w:rsid w:val="002413AE"/>
    <w:rsid w:val="002434EE"/>
    <w:rsid w:val="002450B6"/>
    <w:rsid w:val="00261ADC"/>
    <w:rsid w:val="00261ADE"/>
    <w:rsid w:val="00276EFB"/>
    <w:rsid w:val="002843D7"/>
    <w:rsid w:val="002844EB"/>
    <w:rsid w:val="00292DE7"/>
    <w:rsid w:val="002A1FC8"/>
    <w:rsid w:val="002A23F3"/>
    <w:rsid w:val="002B72E4"/>
    <w:rsid w:val="002C1301"/>
    <w:rsid w:val="002C1651"/>
    <w:rsid w:val="002C1A33"/>
    <w:rsid w:val="002E7C16"/>
    <w:rsid w:val="00304635"/>
    <w:rsid w:val="00320CD8"/>
    <w:rsid w:val="00326EAF"/>
    <w:rsid w:val="0033154B"/>
    <w:rsid w:val="00336D54"/>
    <w:rsid w:val="003417F1"/>
    <w:rsid w:val="00350FA8"/>
    <w:rsid w:val="003545F5"/>
    <w:rsid w:val="00355E82"/>
    <w:rsid w:val="00361ECA"/>
    <w:rsid w:val="00366C87"/>
    <w:rsid w:val="00367A79"/>
    <w:rsid w:val="00382FE8"/>
    <w:rsid w:val="00384B7C"/>
    <w:rsid w:val="003A2D89"/>
    <w:rsid w:val="003A5806"/>
    <w:rsid w:val="003B448D"/>
    <w:rsid w:val="003C0C41"/>
    <w:rsid w:val="003C5CD8"/>
    <w:rsid w:val="003D0F8F"/>
    <w:rsid w:val="003F0D19"/>
    <w:rsid w:val="003F3189"/>
    <w:rsid w:val="003F45FC"/>
    <w:rsid w:val="003F5F85"/>
    <w:rsid w:val="003F70C8"/>
    <w:rsid w:val="004003CA"/>
    <w:rsid w:val="004039E6"/>
    <w:rsid w:val="00403A6A"/>
    <w:rsid w:val="0041550C"/>
    <w:rsid w:val="00415EB1"/>
    <w:rsid w:val="004242B9"/>
    <w:rsid w:val="00433561"/>
    <w:rsid w:val="004368B2"/>
    <w:rsid w:val="0044233C"/>
    <w:rsid w:val="0045619B"/>
    <w:rsid w:val="004614B3"/>
    <w:rsid w:val="00462785"/>
    <w:rsid w:val="00481113"/>
    <w:rsid w:val="0048119D"/>
    <w:rsid w:val="00485703"/>
    <w:rsid w:val="0049226E"/>
    <w:rsid w:val="00496453"/>
    <w:rsid w:val="004A1464"/>
    <w:rsid w:val="004A3A93"/>
    <w:rsid w:val="004A542C"/>
    <w:rsid w:val="004B0241"/>
    <w:rsid w:val="004C3A29"/>
    <w:rsid w:val="004D061E"/>
    <w:rsid w:val="004D1EC3"/>
    <w:rsid w:val="004D2026"/>
    <w:rsid w:val="004D22D7"/>
    <w:rsid w:val="004E737C"/>
    <w:rsid w:val="004F0A11"/>
    <w:rsid w:val="00505B7C"/>
    <w:rsid w:val="00511261"/>
    <w:rsid w:val="00513359"/>
    <w:rsid w:val="00517F93"/>
    <w:rsid w:val="00521C92"/>
    <w:rsid w:val="005225F3"/>
    <w:rsid w:val="00532082"/>
    <w:rsid w:val="005343EE"/>
    <w:rsid w:val="0053468C"/>
    <w:rsid w:val="00535B49"/>
    <w:rsid w:val="00543B97"/>
    <w:rsid w:val="00547AEF"/>
    <w:rsid w:val="00567F3D"/>
    <w:rsid w:val="00574E99"/>
    <w:rsid w:val="00581080"/>
    <w:rsid w:val="00581945"/>
    <w:rsid w:val="005859F1"/>
    <w:rsid w:val="005943F8"/>
    <w:rsid w:val="005A242B"/>
    <w:rsid w:val="005A5B0D"/>
    <w:rsid w:val="005B4014"/>
    <w:rsid w:val="005B524A"/>
    <w:rsid w:val="005B75BE"/>
    <w:rsid w:val="005C0E42"/>
    <w:rsid w:val="005C16C7"/>
    <w:rsid w:val="005C24DD"/>
    <w:rsid w:val="005D2EBD"/>
    <w:rsid w:val="005E514C"/>
    <w:rsid w:val="005E6BDC"/>
    <w:rsid w:val="005E73A7"/>
    <w:rsid w:val="005F4428"/>
    <w:rsid w:val="005F6C3B"/>
    <w:rsid w:val="006176ED"/>
    <w:rsid w:val="0062657F"/>
    <w:rsid w:val="00630494"/>
    <w:rsid w:val="006312BB"/>
    <w:rsid w:val="006351CC"/>
    <w:rsid w:val="00635F42"/>
    <w:rsid w:val="00640080"/>
    <w:rsid w:val="006509DC"/>
    <w:rsid w:val="00652E27"/>
    <w:rsid w:val="00661FD1"/>
    <w:rsid w:val="006660D9"/>
    <w:rsid w:val="00676080"/>
    <w:rsid w:val="00677667"/>
    <w:rsid w:val="00681281"/>
    <w:rsid w:val="00683902"/>
    <w:rsid w:val="00684E3D"/>
    <w:rsid w:val="0068589F"/>
    <w:rsid w:val="00692BA5"/>
    <w:rsid w:val="0069793D"/>
    <w:rsid w:val="006A7B56"/>
    <w:rsid w:val="006B0035"/>
    <w:rsid w:val="006B0716"/>
    <w:rsid w:val="006D5C3F"/>
    <w:rsid w:val="006E1911"/>
    <w:rsid w:val="006E3C98"/>
    <w:rsid w:val="006E4A75"/>
    <w:rsid w:val="006F0F38"/>
    <w:rsid w:val="006F155B"/>
    <w:rsid w:val="006F4BB9"/>
    <w:rsid w:val="00701FE9"/>
    <w:rsid w:val="00702299"/>
    <w:rsid w:val="00707206"/>
    <w:rsid w:val="007077E1"/>
    <w:rsid w:val="007170FA"/>
    <w:rsid w:val="00726639"/>
    <w:rsid w:val="00727808"/>
    <w:rsid w:val="00732369"/>
    <w:rsid w:val="00747A7F"/>
    <w:rsid w:val="00751811"/>
    <w:rsid w:val="0076056E"/>
    <w:rsid w:val="00761654"/>
    <w:rsid w:val="00762316"/>
    <w:rsid w:val="0076433A"/>
    <w:rsid w:val="007647AF"/>
    <w:rsid w:val="00764D4E"/>
    <w:rsid w:val="007711AE"/>
    <w:rsid w:val="00792B1E"/>
    <w:rsid w:val="00796667"/>
    <w:rsid w:val="007A1076"/>
    <w:rsid w:val="007A1C8F"/>
    <w:rsid w:val="007A294B"/>
    <w:rsid w:val="007A740F"/>
    <w:rsid w:val="007B0423"/>
    <w:rsid w:val="007B077D"/>
    <w:rsid w:val="007B3BD6"/>
    <w:rsid w:val="007B73EE"/>
    <w:rsid w:val="007C07FC"/>
    <w:rsid w:val="007D7C77"/>
    <w:rsid w:val="008017DB"/>
    <w:rsid w:val="00804DF0"/>
    <w:rsid w:val="008123DA"/>
    <w:rsid w:val="008137FB"/>
    <w:rsid w:val="00813EE2"/>
    <w:rsid w:val="0081613F"/>
    <w:rsid w:val="00820CF3"/>
    <w:rsid w:val="008222E9"/>
    <w:rsid w:val="00832254"/>
    <w:rsid w:val="00837492"/>
    <w:rsid w:val="0086309F"/>
    <w:rsid w:val="008639EC"/>
    <w:rsid w:val="00864EEE"/>
    <w:rsid w:val="00865530"/>
    <w:rsid w:val="008659CA"/>
    <w:rsid w:val="00866E00"/>
    <w:rsid w:val="008676D7"/>
    <w:rsid w:val="008710EC"/>
    <w:rsid w:val="00875EB5"/>
    <w:rsid w:val="00883FA7"/>
    <w:rsid w:val="00890278"/>
    <w:rsid w:val="008A389C"/>
    <w:rsid w:val="008A7B70"/>
    <w:rsid w:val="008B33E2"/>
    <w:rsid w:val="008C59B0"/>
    <w:rsid w:val="008E05B1"/>
    <w:rsid w:val="00902383"/>
    <w:rsid w:val="00904443"/>
    <w:rsid w:val="009070A4"/>
    <w:rsid w:val="009143D7"/>
    <w:rsid w:val="00927BE0"/>
    <w:rsid w:val="00934A2B"/>
    <w:rsid w:val="009352F0"/>
    <w:rsid w:val="0093546D"/>
    <w:rsid w:val="009354EB"/>
    <w:rsid w:val="00936564"/>
    <w:rsid w:val="00936A53"/>
    <w:rsid w:val="00944CE2"/>
    <w:rsid w:val="00950342"/>
    <w:rsid w:val="00954B65"/>
    <w:rsid w:val="00963723"/>
    <w:rsid w:val="00963C3C"/>
    <w:rsid w:val="00966D59"/>
    <w:rsid w:val="00972EC9"/>
    <w:rsid w:val="00973CFF"/>
    <w:rsid w:val="00975629"/>
    <w:rsid w:val="00976755"/>
    <w:rsid w:val="009A0CAC"/>
    <w:rsid w:val="009A1C35"/>
    <w:rsid w:val="009B23F3"/>
    <w:rsid w:val="009C1AE4"/>
    <w:rsid w:val="009C5F44"/>
    <w:rsid w:val="009C6D33"/>
    <w:rsid w:val="009E0C18"/>
    <w:rsid w:val="009E31EA"/>
    <w:rsid w:val="009F48B1"/>
    <w:rsid w:val="009F5FA0"/>
    <w:rsid w:val="00A02B28"/>
    <w:rsid w:val="00A133C9"/>
    <w:rsid w:val="00A25AA5"/>
    <w:rsid w:val="00A26F1E"/>
    <w:rsid w:val="00A478D9"/>
    <w:rsid w:val="00A636BF"/>
    <w:rsid w:val="00A75D8F"/>
    <w:rsid w:val="00A81713"/>
    <w:rsid w:val="00A828E0"/>
    <w:rsid w:val="00A82BE0"/>
    <w:rsid w:val="00A9363C"/>
    <w:rsid w:val="00A95C36"/>
    <w:rsid w:val="00A965A0"/>
    <w:rsid w:val="00AA0529"/>
    <w:rsid w:val="00AA39B0"/>
    <w:rsid w:val="00AA77B5"/>
    <w:rsid w:val="00AC6AA7"/>
    <w:rsid w:val="00AD642D"/>
    <w:rsid w:val="00AD6CF6"/>
    <w:rsid w:val="00AD718B"/>
    <w:rsid w:val="00AE0E62"/>
    <w:rsid w:val="00AF18CC"/>
    <w:rsid w:val="00AF2F4F"/>
    <w:rsid w:val="00B02FE3"/>
    <w:rsid w:val="00B030DA"/>
    <w:rsid w:val="00B04489"/>
    <w:rsid w:val="00B07393"/>
    <w:rsid w:val="00B07B9F"/>
    <w:rsid w:val="00B11052"/>
    <w:rsid w:val="00B1317C"/>
    <w:rsid w:val="00B15914"/>
    <w:rsid w:val="00B226B7"/>
    <w:rsid w:val="00B2387B"/>
    <w:rsid w:val="00B3169A"/>
    <w:rsid w:val="00B349F6"/>
    <w:rsid w:val="00B43B54"/>
    <w:rsid w:val="00B55DB2"/>
    <w:rsid w:val="00B56367"/>
    <w:rsid w:val="00B831A9"/>
    <w:rsid w:val="00BA569D"/>
    <w:rsid w:val="00BB0212"/>
    <w:rsid w:val="00BB27E8"/>
    <w:rsid w:val="00BB3679"/>
    <w:rsid w:val="00BB6CF3"/>
    <w:rsid w:val="00BB7E8A"/>
    <w:rsid w:val="00BC0664"/>
    <w:rsid w:val="00BC1478"/>
    <w:rsid w:val="00BF11D1"/>
    <w:rsid w:val="00C000CB"/>
    <w:rsid w:val="00C00AB6"/>
    <w:rsid w:val="00C024BE"/>
    <w:rsid w:val="00C05AFF"/>
    <w:rsid w:val="00C140AD"/>
    <w:rsid w:val="00C22EF6"/>
    <w:rsid w:val="00C31061"/>
    <w:rsid w:val="00C37C81"/>
    <w:rsid w:val="00C4781E"/>
    <w:rsid w:val="00C53690"/>
    <w:rsid w:val="00C53EF8"/>
    <w:rsid w:val="00C543BB"/>
    <w:rsid w:val="00C6000F"/>
    <w:rsid w:val="00C854AC"/>
    <w:rsid w:val="00CA364C"/>
    <w:rsid w:val="00CB1135"/>
    <w:rsid w:val="00CD0BD7"/>
    <w:rsid w:val="00CD1393"/>
    <w:rsid w:val="00CD41B1"/>
    <w:rsid w:val="00CE4909"/>
    <w:rsid w:val="00CE54B3"/>
    <w:rsid w:val="00CF2E06"/>
    <w:rsid w:val="00D10F54"/>
    <w:rsid w:val="00D1786C"/>
    <w:rsid w:val="00D3074D"/>
    <w:rsid w:val="00D339A0"/>
    <w:rsid w:val="00D35259"/>
    <w:rsid w:val="00D37589"/>
    <w:rsid w:val="00D37E79"/>
    <w:rsid w:val="00D403CB"/>
    <w:rsid w:val="00D44A75"/>
    <w:rsid w:val="00D51209"/>
    <w:rsid w:val="00D661F8"/>
    <w:rsid w:val="00D66AB3"/>
    <w:rsid w:val="00D70882"/>
    <w:rsid w:val="00D90D4F"/>
    <w:rsid w:val="00DA6289"/>
    <w:rsid w:val="00DD3CF6"/>
    <w:rsid w:val="00DE2A8E"/>
    <w:rsid w:val="00DE2E1E"/>
    <w:rsid w:val="00DE6C99"/>
    <w:rsid w:val="00E15E0C"/>
    <w:rsid w:val="00E26463"/>
    <w:rsid w:val="00E270BA"/>
    <w:rsid w:val="00E27C8C"/>
    <w:rsid w:val="00E31085"/>
    <w:rsid w:val="00E34485"/>
    <w:rsid w:val="00E36C9D"/>
    <w:rsid w:val="00E473D8"/>
    <w:rsid w:val="00E47756"/>
    <w:rsid w:val="00E540D5"/>
    <w:rsid w:val="00E54A2F"/>
    <w:rsid w:val="00E77599"/>
    <w:rsid w:val="00E81F87"/>
    <w:rsid w:val="00E835C0"/>
    <w:rsid w:val="00E927F5"/>
    <w:rsid w:val="00E949E1"/>
    <w:rsid w:val="00EB1D38"/>
    <w:rsid w:val="00EC3797"/>
    <w:rsid w:val="00EC518D"/>
    <w:rsid w:val="00ED18E1"/>
    <w:rsid w:val="00ED606B"/>
    <w:rsid w:val="00EE080F"/>
    <w:rsid w:val="00EE218B"/>
    <w:rsid w:val="00EE4A48"/>
    <w:rsid w:val="00EF1542"/>
    <w:rsid w:val="00EF6284"/>
    <w:rsid w:val="00F01306"/>
    <w:rsid w:val="00F06185"/>
    <w:rsid w:val="00F139B9"/>
    <w:rsid w:val="00F144FB"/>
    <w:rsid w:val="00F146BA"/>
    <w:rsid w:val="00F1492D"/>
    <w:rsid w:val="00F216D0"/>
    <w:rsid w:val="00F33D32"/>
    <w:rsid w:val="00F369C4"/>
    <w:rsid w:val="00F91929"/>
    <w:rsid w:val="00F91C18"/>
    <w:rsid w:val="00F921AB"/>
    <w:rsid w:val="00FA3EB4"/>
    <w:rsid w:val="00FA6CB4"/>
    <w:rsid w:val="00FB7548"/>
    <w:rsid w:val="00FB7F12"/>
    <w:rsid w:val="00FC51E6"/>
    <w:rsid w:val="00FC6048"/>
    <w:rsid w:val="00FD2F11"/>
    <w:rsid w:val="00FD56CB"/>
    <w:rsid w:val="00FD5876"/>
    <w:rsid w:val="00FD7344"/>
    <w:rsid w:val="00FD73F0"/>
    <w:rsid w:val="00FE24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3608C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C3B"/>
    <w:pPr>
      <w:ind w:left="720"/>
      <w:contextualSpacing/>
    </w:pPr>
  </w:style>
  <w:style w:type="paragraph" w:styleId="Footer">
    <w:name w:val="footer"/>
    <w:basedOn w:val="Normal"/>
    <w:link w:val="FooterChar"/>
    <w:unhideWhenUsed/>
    <w:rsid w:val="00EE080F"/>
    <w:pPr>
      <w:tabs>
        <w:tab w:val="center" w:pos="4320"/>
        <w:tab w:val="right" w:pos="8640"/>
      </w:tabs>
    </w:pPr>
  </w:style>
  <w:style w:type="character" w:customStyle="1" w:styleId="FooterChar">
    <w:name w:val="Footer Char"/>
    <w:basedOn w:val="DefaultParagraphFont"/>
    <w:link w:val="Footer"/>
    <w:uiPriority w:val="99"/>
    <w:rsid w:val="00EE080F"/>
    <w:rPr>
      <w:lang w:val="pt-PT"/>
    </w:rPr>
  </w:style>
  <w:style w:type="character" w:styleId="PageNumber">
    <w:name w:val="page number"/>
    <w:basedOn w:val="DefaultParagraphFont"/>
    <w:uiPriority w:val="99"/>
    <w:semiHidden/>
    <w:unhideWhenUsed/>
    <w:rsid w:val="00EE080F"/>
  </w:style>
  <w:style w:type="paragraph" w:styleId="FootnoteText">
    <w:name w:val="footnote text"/>
    <w:basedOn w:val="Normal"/>
    <w:link w:val="FootnoteTextChar"/>
    <w:uiPriority w:val="99"/>
    <w:unhideWhenUsed/>
    <w:rsid w:val="00A478D9"/>
  </w:style>
  <w:style w:type="character" w:customStyle="1" w:styleId="FootnoteTextChar">
    <w:name w:val="Footnote Text Char"/>
    <w:basedOn w:val="DefaultParagraphFont"/>
    <w:link w:val="FootnoteText"/>
    <w:uiPriority w:val="99"/>
    <w:rsid w:val="00A478D9"/>
    <w:rPr>
      <w:lang w:val="pt-PT"/>
    </w:rPr>
  </w:style>
  <w:style w:type="character" w:styleId="FootnoteReference">
    <w:name w:val="footnote reference"/>
    <w:basedOn w:val="DefaultParagraphFont"/>
    <w:uiPriority w:val="99"/>
    <w:unhideWhenUsed/>
    <w:rsid w:val="00A478D9"/>
    <w:rPr>
      <w:vertAlign w:val="superscript"/>
    </w:rPr>
  </w:style>
  <w:style w:type="paragraph" w:styleId="Header">
    <w:name w:val="header"/>
    <w:basedOn w:val="Normal"/>
    <w:link w:val="HeaderChar"/>
    <w:uiPriority w:val="99"/>
    <w:unhideWhenUsed/>
    <w:rsid w:val="005B524A"/>
    <w:pPr>
      <w:tabs>
        <w:tab w:val="center" w:pos="4320"/>
        <w:tab w:val="right" w:pos="8640"/>
      </w:tabs>
    </w:pPr>
  </w:style>
  <w:style w:type="character" w:customStyle="1" w:styleId="HeaderChar">
    <w:name w:val="Header Char"/>
    <w:basedOn w:val="DefaultParagraphFont"/>
    <w:link w:val="Header"/>
    <w:uiPriority w:val="99"/>
    <w:rsid w:val="005B524A"/>
    <w:rPr>
      <w:lang w:val="pt-PT"/>
    </w:rPr>
  </w:style>
  <w:style w:type="paragraph" w:styleId="BalloonText">
    <w:name w:val="Balloon Text"/>
    <w:basedOn w:val="Normal"/>
    <w:link w:val="BalloonTextChar"/>
    <w:uiPriority w:val="99"/>
    <w:semiHidden/>
    <w:unhideWhenUsed/>
    <w:rsid w:val="005B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524A"/>
    <w:rPr>
      <w:rFonts w:ascii="Lucida Grande" w:hAnsi="Lucida Grande" w:cs="Lucida Grande"/>
      <w:sz w:val="18"/>
      <w:szCs w:val="18"/>
      <w:lang w:val="pt-PT"/>
    </w:rPr>
  </w:style>
  <w:style w:type="paragraph" w:styleId="BodyText">
    <w:name w:val="Body Text"/>
    <w:basedOn w:val="Normal"/>
    <w:link w:val="BodyTextChar"/>
    <w:uiPriority w:val="99"/>
    <w:semiHidden/>
    <w:unhideWhenUsed/>
    <w:rsid w:val="00683902"/>
    <w:pPr>
      <w:spacing w:after="120"/>
    </w:pPr>
  </w:style>
  <w:style w:type="character" w:customStyle="1" w:styleId="BodyTextChar">
    <w:name w:val="Body Text Char"/>
    <w:basedOn w:val="DefaultParagraphFont"/>
    <w:link w:val="BodyText"/>
    <w:uiPriority w:val="99"/>
    <w:semiHidden/>
    <w:rsid w:val="00683902"/>
    <w:rPr>
      <w:lang w:val="pt-PT"/>
    </w:rPr>
  </w:style>
  <w:style w:type="paragraph" w:styleId="NormalWeb">
    <w:name w:val="Normal (Web)"/>
    <w:basedOn w:val="Normal"/>
    <w:uiPriority w:val="99"/>
    <w:semiHidden/>
    <w:unhideWhenUsed/>
    <w:rsid w:val="00B55DB2"/>
    <w:rPr>
      <w:rFonts w:ascii="Times New Roman" w:hAnsi="Times New Roman" w:cs="Times New Roman"/>
    </w:rPr>
  </w:style>
  <w:style w:type="paragraph" w:customStyle="1" w:styleId="Normal0">
    <w:name w:val="[Normal]"/>
    <w:rsid w:val="00166E64"/>
    <w:pPr>
      <w:widowControl w:val="0"/>
    </w:pPr>
    <w:rPr>
      <w:rFonts w:ascii="Arial" w:eastAsia="Times New Roman" w:hAnsi="Arial" w:cs="Arial"/>
      <w:szCs w:val="20"/>
    </w:rPr>
  </w:style>
  <w:style w:type="character" w:styleId="Hyperlink">
    <w:name w:val="Hyperlink"/>
    <w:basedOn w:val="DefaultParagraphFont"/>
    <w:uiPriority w:val="99"/>
    <w:unhideWhenUsed/>
    <w:rsid w:val="00707206"/>
    <w:rPr>
      <w:color w:val="0000FF" w:themeColor="hyperlink"/>
      <w:u w:val="single"/>
    </w:rPr>
  </w:style>
  <w:style w:type="character" w:styleId="UnresolvedMention">
    <w:name w:val="Unresolved Mention"/>
    <w:basedOn w:val="DefaultParagraphFont"/>
    <w:uiPriority w:val="99"/>
    <w:rsid w:val="00707206"/>
    <w:rPr>
      <w:color w:val="605E5C"/>
      <w:shd w:val="clear" w:color="auto" w:fill="E1DFDD"/>
    </w:rPr>
  </w:style>
  <w:style w:type="character" w:styleId="FollowedHyperlink">
    <w:name w:val="FollowedHyperlink"/>
    <w:basedOn w:val="DefaultParagraphFont"/>
    <w:uiPriority w:val="99"/>
    <w:semiHidden/>
    <w:unhideWhenUsed/>
    <w:rsid w:val="00FA6C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2323">
      <w:bodyDiv w:val="1"/>
      <w:marLeft w:val="0"/>
      <w:marRight w:val="0"/>
      <w:marTop w:val="0"/>
      <w:marBottom w:val="0"/>
      <w:divBdr>
        <w:top w:val="none" w:sz="0" w:space="0" w:color="auto"/>
        <w:left w:val="none" w:sz="0" w:space="0" w:color="auto"/>
        <w:bottom w:val="none" w:sz="0" w:space="0" w:color="auto"/>
        <w:right w:val="none" w:sz="0" w:space="0" w:color="auto"/>
      </w:divBdr>
    </w:div>
    <w:div w:id="127163616">
      <w:bodyDiv w:val="1"/>
      <w:marLeft w:val="0"/>
      <w:marRight w:val="0"/>
      <w:marTop w:val="0"/>
      <w:marBottom w:val="0"/>
      <w:divBdr>
        <w:top w:val="none" w:sz="0" w:space="0" w:color="auto"/>
        <w:left w:val="none" w:sz="0" w:space="0" w:color="auto"/>
        <w:bottom w:val="none" w:sz="0" w:space="0" w:color="auto"/>
        <w:right w:val="none" w:sz="0" w:space="0" w:color="auto"/>
      </w:divBdr>
    </w:div>
    <w:div w:id="181668630">
      <w:bodyDiv w:val="1"/>
      <w:marLeft w:val="0"/>
      <w:marRight w:val="0"/>
      <w:marTop w:val="0"/>
      <w:marBottom w:val="0"/>
      <w:divBdr>
        <w:top w:val="none" w:sz="0" w:space="0" w:color="auto"/>
        <w:left w:val="none" w:sz="0" w:space="0" w:color="auto"/>
        <w:bottom w:val="none" w:sz="0" w:space="0" w:color="auto"/>
        <w:right w:val="none" w:sz="0" w:space="0" w:color="auto"/>
      </w:divBdr>
      <w:divsChild>
        <w:div w:id="1188449422">
          <w:marLeft w:val="0"/>
          <w:marRight w:val="0"/>
          <w:marTop w:val="0"/>
          <w:marBottom w:val="0"/>
          <w:divBdr>
            <w:top w:val="none" w:sz="0" w:space="0" w:color="auto"/>
            <w:left w:val="none" w:sz="0" w:space="0" w:color="auto"/>
            <w:bottom w:val="none" w:sz="0" w:space="0" w:color="auto"/>
            <w:right w:val="none" w:sz="0" w:space="0" w:color="auto"/>
          </w:divBdr>
          <w:divsChild>
            <w:div w:id="2037731249">
              <w:marLeft w:val="0"/>
              <w:marRight w:val="0"/>
              <w:marTop w:val="0"/>
              <w:marBottom w:val="0"/>
              <w:divBdr>
                <w:top w:val="none" w:sz="0" w:space="0" w:color="auto"/>
                <w:left w:val="none" w:sz="0" w:space="0" w:color="auto"/>
                <w:bottom w:val="none" w:sz="0" w:space="0" w:color="auto"/>
                <w:right w:val="none" w:sz="0" w:space="0" w:color="auto"/>
              </w:divBdr>
              <w:divsChild>
                <w:div w:id="1776169360">
                  <w:marLeft w:val="0"/>
                  <w:marRight w:val="0"/>
                  <w:marTop w:val="0"/>
                  <w:marBottom w:val="0"/>
                  <w:divBdr>
                    <w:top w:val="none" w:sz="0" w:space="0" w:color="auto"/>
                    <w:left w:val="none" w:sz="0" w:space="0" w:color="auto"/>
                    <w:bottom w:val="none" w:sz="0" w:space="0" w:color="auto"/>
                    <w:right w:val="none" w:sz="0" w:space="0" w:color="auto"/>
                  </w:divBdr>
                  <w:divsChild>
                    <w:div w:id="2668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78782">
      <w:bodyDiv w:val="1"/>
      <w:marLeft w:val="0"/>
      <w:marRight w:val="0"/>
      <w:marTop w:val="0"/>
      <w:marBottom w:val="0"/>
      <w:divBdr>
        <w:top w:val="none" w:sz="0" w:space="0" w:color="auto"/>
        <w:left w:val="none" w:sz="0" w:space="0" w:color="auto"/>
        <w:bottom w:val="none" w:sz="0" w:space="0" w:color="auto"/>
        <w:right w:val="none" w:sz="0" w:space="0" w:color="auto"/>
      </w:divBdr>
      <w:divsChild>
        <w:div w:id="1878354008">
          <w:marLeft w:val="0"/>
          <w:marRight w:val="0"/>
          <w:marTop w:val="0"/>
          <w:marBottom w:val="0"/>
          <w:divBdr>
            <w:top w:val="none" w:sz="0" w:space="0" w:color="auto"/>
            <w:left w:val="none" w:sz="0" w:space="0" w:color="auto"/>
            <w:bottom w:val="none" w:sz="0" w:space="0" w:color="auto"/>
            <w:right w:val="none" w:sz="0" w:space="0" w:color="auto"/>
          </w:divBdr>
          <w:divsChild>
            <w:div w:id="1320232528">
              <w:marLeft w:val="0"/>
              <w:marRight w:val="0"/>
              <w:marTop w:val="0"/>
              <w:marBottom w:val="0"/>
              <w:divBdr>
                <w:top w:val="none" w:sz="0" w:space="0" w:color="auto"/>
                <w:left w:val="none" w:sz="0" w:space="0" w:color="auto"/>
                <w:bottom w:val="none" w:sz="0" w:space="0" w:color="auto"/>
                <w:right w:val="none" w:sz="0" w:space="0" w:color="auto"/>
              </w:divBdr>
              <w:divsChild>
                <w:div w:id="14028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46989">
      <w:bodyDiv w:val="1"/>
      <w:marLeft w:val="0"/>
      <w:marRight w:val="0"/>
      <w:marTop w:val="0"/>
      <w:marBottom w:val="0"/>
      <w:divBdr>
        <w:top w:val="none" w:sz="0" w:space="0" w:color="auto"/>
        <w:left w:val="none" w:sz="0" w:space="0" w:color="auto"/>
        <w:bottom w:val="none" w:sz="0" w:space="0" w:color="auto"/>
        <w:right w:val="none" w:sz="0" w:space="0" w:color="auto"/>
      </w:divBdr>
    </w:div>
    <w:div w:id="557397149">
      <w:bodyDiv w:val="1"/>
      <w:marLeft w:val="0"/>
      <w:marRight w:val="0"/>
      <w:marTop w:val="0"/>
      <w:marBottom w:val="0"/>
      <w:divBdr>
        <w:top w:val="none" w:sz="0" w:space="0" w:color="auto"/>
        <w:left w:val="none" w:sz="0" w:space="0" w:color="auto"/>
        <w:bottom w:val="none" w:sz="0" w:space="0" w:color="auto"/>
        <w:right w:val="none" w:sz="0" w:space="0" w:color="auto"/>
      </w:divBdr>
    </w:div>
    <w:div w:id="813988342">
      <w:bodyDiv w:val="1"/>
      <w:marLeft w:val="0"/>
      <w:marRight w:val="0"/>
      <w:marTop w:val="0"/>
      <w:marBottom w:val="0"/>
      <w:divBdr>
        <w:top w:val="none" w:sz="0" w:space="0" w:color="auto"/>
        <w:left w:val="none" w:sz="0" w:space="0" w:color="auto"/>
        <w:bottom w:val="none" w:sz="0" w:space="0" w:color="auto"/>
        <w:right w:val="none" w:sz="0" w:space="0" w:color="auto"/>
      </w:divBdr>
    </w:div>
    <w:div w:id="1069383406">
      <w:bodyDiv w:val="1"/>
      <w:marLeft w:val="0"/>
      <w:marRight w:val="0"/>
      <w:marTop w:val="0"/>
      <w:marBottom w:val="0"/>
      <w:divBdr>
        <w:top w:val="none" w:sz="0" w:space="0" w:color="auto"/>
        <w:left w:val="none" w:sz="0" w:space="0" w:color="auto"/>
        <w:bottom w:val="none" w:sz="0" w:space="0" w:color="auto"/>
        <w:right w:val="none" w:sz="0" w:space="0" w:color="auto"/>
      </w:divBdr>
    </w:div>
    <w:div w:id="1159926175">
      <w:bodyDiv w:val="1"/>
      <w:marLeft w:val="0"/>
      <w:marRight w:val="0"/>
      <w:marTop w:val="0"/>
      <w:marBottom w:val="0"/>
      <w:divBdr>
        <w:top w:val="none" w:sz="0" w:space="0" w:color="auto"/>
        <w:left w:val="none" w:sz="0" w:space="0" w:color="auto"/>
        <w:bottom w:val="none" w:sz="0" w:space="0" w:color="auto"/>
        <w:right w:val="none" w:sz="0" w:space="0" w:color="auto"/>
      </w:divBdr>
      <w:divsChild>
        <w:div w:id="529490459">
          <w:marLeft w:val="0"/>
          <w:marRight w:val="0"/>
          <w:marTop w:val="0"/>
          <w:marBottom w:val="0"/>
          <w:divBdr>
            <w:top w:val="none" w:sz="0" w:space="0" w:color="auto"/>
            <w:left w:val="none" w:sz="0" w:space="0" w:color="auto"/>
            <w:bottom w:val="none" w:sz="0" w:space="0" w:color="auto"/>
            <w:right w:val="none" w:sz="0" w:space="0" w:color="auto"/>
          </w:divBdr>
          <w:divsChild>
            <w:div w:id="1461530511">
              <w:marLeft w:val="0"/>
              <w:marRight w:val="0"/>
              <w:marTop w:val="0"/>
              <w:marBottom w:val="0"/>
              <w:divBdr>
                <w:top w:val="none" w:sz="0" w:space="0" w:color="auto"/>
                <w:left w:val="none" w:sz="0" w:space="0" w:color="auto"/>
                <w:bottom w:val="none" w:sz="0" w:space="0" w:color="auto"/>
                <w:right w:val="none" w:sz="0" w:space="0" w:color="auto"/>
              </w:divBdr>
              <w:divsChild>
                <w:div w:id="1334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849084">
      <w:bodyDiv w:val="1"/>
      <w:marLeft w:val="0"/>
      <w:marRight w:val="0"/>
      <w:marTop w:val="0"/>
      <w:marBottom w:val="0"/>
      <w:divBdr>
        <w:top w:val="none" w:sz="0" w:space="0" w:color="auto"/>
        <w:left w:val="none" w:sz="0" w:space="0" w:color="auto"/>
        <w:bottom w:val="none" w:sz="0" w:space="0" w:color="auto"/>
        <w:right w:val="none" w:sz="0" w:space="0" w:color="auto"/>
      </w:divBdr>
    </w:div>
    <w:div w:id="1302467738">
      <w:bodyDiv w:val="1"/>
      <w:marLeft w:val="0"/>
      <w:marRight w:val="0"/>
      <w:marTop w:val="0"/>
      <w:marBottom w:val="0"/>
      <w:divBdr>
        <w:top w:val="none" w:sz="0" w:space="0" w:color="auto"/>
        <w:left w:val="none" w:sz="0" w:space="0" w:color="auto"/>
        <w:bottom w:val="none" w:sz="0" w:space="0" w:color="auto"/>
        <w:right w:val="none" w:sz="0" w:space="0" w:color="auto"/>
      </w:divBdr>
      <w:divsChild>
        <w:div w:id="262346679">
          <w:marLeft w:val="0"/>
          <w:marRight w:val="0"/>
          <w:marTop w:val="0"/>
          <w:marBottom w:val="0"/>
          <w:divBdr>
            <w:top w:val="none" w:sz="0" w:space="0" w:color="auto"/>
            <w:left w:val="none" w:sz="0" w:space="0" w:color="auto"/>
            <w:bottom w:val="none" w:sz="0" w:space="0" w:color="auto"/>
            <w:right w:val="none" w:sz="0" w:space="0" w:color="auto"/>
          </w:divBdr>
          <w:divsChild>
            <w:div w:id="491141441">
              <w:marLeft w:val="0"/>
              <w:marRight w:val="0"/>
              <w:marTop w:val="0"/>
              <w:marBottom w:val="0"/>
              <w:divBdr>
                <w:top w:val="none" w:sz="0" w:space="0" w:color="auto"/>
                <w:left w:val="none" w:sz="0" w:space="0" w:color="auto"/>
                <w:bottom w:val="none" w:sz="0" w:space="0" w:color="auto"/>
                <w:right w:val="none" w:sz="0" w:space="0" w:color="auto"/>
              </w:divBdr>
              <w:divsChild>
                <w:div w:id="13304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6123">
      <w:bodyDiv w:val="1"/>
      <w:marLeft w:val="0"/>
      <w:marRight w:val="0"/>
      <w:marTop w:val="0"/>
      <w:marBottom w:val="0"/>
      <w:divBdr>
        <w:top w:val="none" w:sz="0" w:space="0" w:color="auto"/>
        <w:left w:val="none" w:sz="0" w:space="0" w:color="auto"/>
        <w:bottom w:val="none" w:sz="0" w:space="0" w:color="auto"/>
        <w:right w:val="none" w:sz="0" w:space="0" w:color="auto"/>
      </w:divBdr>
    </w:div>
    <w:div w:id="1459302476">
      <w:bodyDiv w:val="1"/>
      <w:marLeft w:val="0"/>
      <w:marRight w:val="0"/>
      <w:marTop w:val="0"/>
      <w:marBottom w:val="0"/>
      <w:divBdr>
        <w:top w:val="none" w:sz="0" w:space="0" w:color="auto"/>
        <w:left w:val="none" w:sz="0" w:space="0" w:color="auto"/>
        <w:bottom w:val="none" w:sz="0" w:space="0" w:color="auto"/>
        <w:right w:val="none" w:sz="0" w:space="0" w:color="auto"/>
      </w:divBdr>
      <w:divsChild>
        <w:div w:id="507869245">
          <w:marLeft w:val="0"/>
          <w:marRight w:val="0"/>
          <w:marTop w:val="0"/>
          <w:marBottom w:val="0"/>
          <w:divBdr>
            <w:top w:val="none" w:sz="0" w:space="0" w:color="auto"/>
            <w:left w:val="none" w:sz="0" w:space="0" w:color="auto"/>
            <w:bottom w:val="none" w:sz="0" w:space="0" w:color="auto"/>
            <w:right w:val="none" w:sz="0" w:space="0" w:color="auto"/>
          </w:divBdr>
          <w:divsChild>
            <w:div w:id="1000162907">
              <w:marLeft w:val="0"/>
              <w:marRight w:val="0"/>
              <w:marTop w:val="0"/>
              <w:marBottom w:val="0"/>
              <w:divBdr>
                <w:top w:val="none" w:sz="0" w:space="0" w:color="auto"/>
                <w:left w:val="none" w:sz="0" w:space="0" w:color="auto"/>
                <w:bottom w:val="none" w:sz="0" w:space="0" w:color="auto"/>
                <w:right w:val="none" w:sz="0" w:space="0" w:color="auto"/>
              </w:divBdr>
              <w:divsChild>
                <w:div w:id="3085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546">
      <w:bodyDiv w:val="1"/>
      <w:marLeft w:val="0"/>
      <w:marRight w:val="0"/>
      <w:marTop w:val="0"/>
      <w:marBottom w:val="0"/>
      <w:divBdr>
        <w:top w:val="none" w:sz="0" w:space="0" w:color="auto"/>
        <w:left w:val="none" w:sz="0" w:space="0" w:color="auto"/>
        <w:bottom w:val="none" w:sz="0" w:space="0" w:color="auto"/>
        <w:right w:val="none" w:sz="0" w:space="0" w:color="auto"/>
      </w:divBdr>
      <w:divsChild>
        <w:div w:id="1308701749">
          <w:marLeft w:val="0"/>
          <w:marRight w:val="0"/>
          <w:marTop w:val="0"/>
          <w:marBottom w:val="0"/>
          <w:divBdr>
            <w:top w:val="none" w:sz="0" w:space="0" w:color="auto"/>
            <w:left w:val="none" w:sz="0" w:space="0" w:color="auto"/>
            <w:bottom w:val="none" w:sz="0" w:space="0" w:color="auto"/>
            <w:right w:val="none" w:sz="0" w:space="0" w:color="auto"/>
          </w:divBdr>
          <w:divsChild>
            <w:div w:id="1887791317">
              <w:marLeft w:val="0"/>
              <w:marRight w:val="0"/>
              <w:marTop w:val="0"/>
              <w:marBottom w:val="0"/>
              <w:divBdr>
                <w:top w:val="none" w:sz="0" w:space="0" w:color="auto"/>
                <w:left w:val="none" w:sz="0" w:space="0" w:color="auto"/>
                <w:bottom w:val="none" w:sz="0" w:space="0" w:color="auto"/>
                <w:right w:val="none" w:sz="0" w:space="0" w:color="auto"/>
              </w:divBdr>
              <w:divsChild>
                <w:div w:id="177542539">
                  <w:marLeft w:val="0"/>
                  <w:marRight w:val="0"/>
                  <w:marTop w:val="0"/>
                  <w:marBottom w:val="0"/>
                  <w:divBdr>
                    <w:top w:val="none" w:sz="0" w:space="0" w:color="auto"/>
                    <w:left w:val="none" w:sz="0" w:space="0" w:color="auto"/>
                    <w:bottom w:val="none" w:sz="0" w:space="0" w:color="auto"/>
                    <w:right w:val="none" w:sz="0" w:space="0" w:color="auto"/>
                  </w:divBdr>
                </w:div>
                <w:div w:id="2035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2364">
      <w:bodyDiv w:val="1"/>
      <w:marLeft w:val="0"/>
      <w:marRight w:val="0"/>
      <w:marTop w:val="0"/>
      <w:marBottom w:val="0"/>
      <w:divBdr>
        <w:top w:val="none" w:sz="0" w:space="0" w:color="auto"/>
        <w:left w:val="none" w:sz="0" w:space="0" w:color="auto"/>
        <w:bottom w:val="none" w:sz="0" w:space="0" w:color="auto"/>
        <w:right w:val="none" w:sz="0" w:space="0" w:color="auto"/>
      </w:divBdr>
    </w:div>
    <w:div w:id="1596019248">
      <w:bodyDiv w:val="1"/>
      <w:marLeft w:val="0"/>
      <w:marRight w:val="0"/>
      <w:marTop w:val="0"/>
      <w:marBottom w:val="0"/>
      <w:divBdr>
        <w:top w:val="none" w:sz="0" w:space="0" w:color="auto"/>
        <w:left w:val="none" w:sz="0" w:space="0" w:color="auto"/>
        <w:bottom w:val="none" w:sz="0" w:space="0" w:color="auto"/>
        <w:right w:val="none" w:sz="0" w:space="0" w:color="auto"/>
      </w:divBdr>
    </w:div>
    <w:div w:id="1662391220">
      <w:bodyDiv w:val="1"/>
      <w:marLeft w:val="0"/>
      <w:marRight w:val="0"/>
      <w:marTop w:val="0"/>
      <w:marBottom w:val="0"/>
      <w:divBdr>
        <w:top w:val="none" w:sz="0" w:space="0" w:color="auto"/>
        <w:left w:val="none" w:sz="0" w:space="0" w:color="auto"/>
        <w:bottom w:val="none" w:sz="0" w:space="0" w:color="auto"/>
        <w:right w:val="none" w:sz="0" w:space="0" w:color="auto"/>
      </w:divBdr>
      <w:divsChild>
        <w:div w:id="587467089">
          <w:marLeft w:val="0"/>
          <w:marRight w:val="0"/>
          <w:marTop w:val="0"/>
          <w:marBottom w:val="0"/>
          <w:divBdr>
            <w:top w:val="none" w:sz="0" w:space="0" w:color="auto"/>
            <w:left w:val="none" w:sz="0" w:space="0" w:color="auto"/>
            <w:bottom w:val="none" w:sz="0" w:space="0" w:color="auto"/>
            <w:right w:val="none" w:sz="0" w:space="0" w:color="auto"/>
          </w:divBdr>
          <w:divsChild>
            <w:div w:id="1658458454">
              <w:marLeft w:val="0"/>
              <w:marRight w:val="0"/>
              <w:marTop w:val="0"/>
              <w:marBottom w:val="0"/>
              <w:divBdr>
                <w:top w:val="none" w:sz="0" w:space="0" w:color="auto"/>
                <w:left w:val="none" w:sz="0" w:space="0" w:color="auto"/>
                <w:bottom w:val="none" w:sz="0" w:space="0" w:color="auto"/>
                <w:right w:val="none" w:sz="0" w:space="0" w:color="auto"/>
              </w:divBdr>
              <w:divsChild>
                <w:div w:id="1327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70586">
      <w:bodyDiv w:val="1"/>
      <w:marLeft w:val="0"/>
      <w:marRight w:val="0"/>
      <w:marTop w:val="0"/>
      <w:marBottom w:val="0"/>
      <w:divBdr>
        <w:top w:val="none" w:sz="0" w:space="0" w:color="auto"/>
        <w:left w:val="none" w:sz="0" w:space="0" w:color="auto"/>
        <w:bottom w:val="none" w:sz="0" w:space="0" w:color="auto"/>
        <w:right w:val="none" w:sz="0" w:space="0" w:color="auto"/>
      </w:divBdr>
    </w:div>
    <w:div w:id="1834564588">
      <w:bodyDiv w:val="1"/>
      <w:marLeft w:val="0"/>
      <w:marRight w:val="0"/>
      <w:marTop w:val="0"/>
      <w:marBottom w:val="0"/>
      <w:divBdr>
        <w:top w:val="none" w:sz="0" w:space="0" w:color="auto"/>
        <w:left w:val="none" w:sz="0" w:space="0" w:color="auto"/>
        <w:bottom w:val="none" w:sz="0" w:space="0" w:color="auto"/>
        <w:right w:val="none" w:sz="0" w:space="0" w:color="auto"/>
      </w:divBdr>
    </w:div>
    <w:div w:id="1948659663">
      <w:bodyDiv w:val="1"/>
      <w:marLeft w:val="0"/>
      <w:marRight w:val="0"/>
      <w:marTop w:val="0"/>
      <w:marBottom w:val="0"/>
      <w:divBdr>
        <w:top w:val="none" w:sz="0" w:space="0" w:color="auto"/>
        <w:left w:val="none" w:sz="0" w:space="0" w:color="auto"/>
        <w:bottom w:val="none" w:sz="0" w:space="0" w:color="auto"/>
        <w:right w:val="none" w:sz="0" w:space="0" w:color="auto"/>
      </w:divBdr>
      <w:divsChild>
        <w:div w:id="1141265260">
          <w:marLeft w:val="0"/>
          <w:marRight w:val="0"/>
          <w:marTop w:val="0"/>
          <w:marBottom w:val="0"/>
          <w:divBdr>
            <w:top w:val="none" w:sz="0" w:space="0" w:color="auto"/>
            <w:left w:val="none" w:sz="0" w:space="0" w:color="auto"/>
            <w:bottom w:val="none" w:sz="0" w:space="0" w:color="auto"/>
            <w:right w:val="none" w:sz="0" w:space="0" w:color="auto"/>
          </w:divBdr>
          <w:divsChild>
            <w:div w:id="1955020402">
              <w:marLeft w:val="0"/>
              <w:marRight w:val="0"/>
              <w:marTop w:val="0"/>
              <w:marBottom w:val="0"/>
              <w:divBdr>
                <w:top w:val="none" w:sz="0" w:space="0" w:color="auto"/>
                <w:left w:val="none" w:sz="0" w:space="0" w:color="auto"/>
                <w:bottom w:val="none" w:sz="0" w:space="0" w:color="auto"/>
                <w:right w:val="none" w:sz="0" w:space="0" w:color="auto"/>
              </w:divBdr>
              <w:divsChild>
                <w:div w:id="76935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32041">
      <w:bodyDiv w:val="1"/>
      <w:marLeft w:val="0"/>
      <w:marRight w:val="0"/>
      <w:marTop w:val="0"/>
      <w:marBottom w:val="0"/>
      <w:divBdr>
        <w:top w:val="none" w:sz="0" w:space="0" w:color="auto"/>
        <w:left w:val="none" w:sz="0" w:space="0" w:color="auto"/>
        <w:bottom w:val="none" w:sz="0" w:space="0" w:color="auto"/>
        <w:right w:val="none" w:sz="0" w:space="0" w:color="auto"/>
      </w:divBdr>
      <w:divsChild>
        <w:div w:id="1842773828">
          <w:marLeft w:val="0"/>
          <w:marRight w:val="0"/>
          <w:marTop w:val="0"/>
          <w:marBottom w:val="0"/>
          <w:divBdr>
            <w:top w:val="none" w:sz="0" w:space="0" w:color="auto"/>
            <w:left w:val="none" w:sz="0" w:space="0" w:color="auto"/>
            <w:bottom w:val="none" w:sz="0" w:space="0" w:color="auto"/>
            <w:right w:val="none" w:sz="0" w:space="0" w:color="auto"/>
          </w:divBdr>
          <w:divsChild>
            <w:div w:id="1771660908">
              <w:marLeft w:val="0"/>
              <w:marRight w:val="0"/>
              <w:marTop w:val="0"/>
              <w:marBottom w:val="0"/>
              <w:divBdr>
                <w:top w:val="none" w:sz="0" w:space="0" w:color="auto"/>
                <w:left w:val="none" w:sz="0" w:space="0" w:color="auto"/>
                <w:bottom w:val="none" w:sz="0" w:space="0" w:color="auto"/>
                <w:right w:val="none" w:sz="0" w:space="0" w:color="auto"/>
              </w:divBdr>
              <w:divsChild>
                <w:div w:id="2577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2892">
      <w:bodyDiv w:val="1"/>
      <w:marLeft w:val="0"/>
      <w:marRight w:val="0"/>
      <w:marTop w:val="0"/>
      <w:marBottom w:val="0"/>
      <w:divBdr>
        <w:top w:val="none" w:sz="0" w:space="0" w:color="auto"/>
        <w:left w:val="none" w:sz="0" w:space="0" w:color="auto"/>
        <w:bottom w:val="none" w:sz="0" w:space="0" w:color="auto"/>
        <w:right w:val="none" w:sz="0" w:space="0" w:color="auto"/>
      </w:divBdr>
    </w:div>
    <w:div w:id="2078092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D3390C52E3EFB4B933E45A7A2906327" ma:contentTypeVersion="7" ma:contentTypeDescription="Criar um novo documento." ma:contentTypeScope="" ma:versionID="4094385c87782212138b1e702d123bde">
  <xsd:schema xmlns:xsd="http://www.w3.org/2001/XMLSchema" xmlns:xs="http://www.w3.org/2001/XMLSchema" xmlns:p="http://schemas.microsoft.com/office/2006/metadata/properties" xmlns:ns2="39cae114-930a-42b3-aaa0-cb23d593d8dc" targetNamespace="http://schemas.microsoft.com/office/2006/metadata/properties" ma:root="true" ma:fieldsID="7c5ca0d923fc1d67b63a0422e546e46c" ns2:_="">
    <xsd:import namespace="39cae114-930a-42b3-aaa0-cb23d593d8dc"/>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ae114-930a-42b3-aaa0-cb23d593d8dc"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PermissionLevels xmlns="39cae114-930a-42b3-aaa0-cb23d593d8dc" xsi:nil="true"/>
    <MigrationWizId xmlns="39cae114-930a-42b3-aaa0-cb23d593d8dc" xsi:nil="true"/>
    <MigrationWizIdPermissions xmlns="39cae114-930a-42b3-aaa0-cb23d593d8dc" xsi:nil="true"/>
    <MigrationWizIdSecurityGroups xmlns="39cae114-930a-42b3-aaa0-cb23d593d8dc" xsi:nil="true"/>
    <MigrationWizIdDocumentLibraryPermissions xmlns="39cae114-930a-42b3-aaa0-cb23d593d8dc" xsi:nil="true"/>
  </documentManagement>
</p:properties>
</file>

<file path=customXml/itemProps1.xml><?xml version="1.0" encoding="utf-8"?>
<ds:datastoreItem xmlns:ds="http://schemas.openxmlformats.org/officeDocument/2006/customXml" ds:itemID="{228FC481-AF9F-42A7-B612-D6C7D76A1A55}"/>
</file>

<file path=customXml/itemProps2.xml><?xml version="1.0" encoding="utf-8"?>
<ds:datastoreItem xmlns:ds="http://schemas.openxmlformats.org/officeDocument/2006/customXml" ds:itemID="{DEC6821C-C3BC-444A-880C-9CEBE997B72A}"/>
</file>

<file path=customXml/itemProps3.xml><?xml version="1.0" encoding="utf-8"?>
<ds:datastoreItem xmlns:ds="http://schemas.openxmlformats.org/officeDocument/2006/customXml" ds:itemID="{C22D84F1-F5B1-400C-825E-6D7833576863}"/>
</file>

<file path=docProps/app.xml><?xml version="1.0" encoding="utf-8"?>
<Properties xmlns="http://schemas.openxmlformats.org/officeDocument/2006/extended-properties" xmlns:vt="http://schemas.openxmlformats.org/officeDocument/2006/docPropsVTypes">
  <Template>Normal.dotm</Template>
  <TotalTime>60</TotalTime>
  <Pages>9</Pages>
  <Words>2427</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Moniz</dc:creator>
  <cp:keywords/>
  <dc:description/>
  <cp:lastModifiedBy>Helena Moniz</cp:lastModifiedBy>
  <cp:revision>20</cp:revision>
  <cp:lastPrinted>2022-01-12T17:27:00Z</cp:lastPrinted>
  <dcterms:created xsi:type="dcterms:W3CDTF">2022-01-05T12:16:00Z</dcterms:created>
  <dcterms:modified xsi:type="dcterms:W3CDTF">2022-01-12T17:27:00Z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0x0101003D3390C52E3EFB4B933E45A7A2906327</vt:lpwstr>
  </property>
</Properties>
</file>