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6E3F" w14:textId="67969849" w:rsidR="00C525AA" w:rsidRPr="0000394D" w:rsidRDefault="0087092A" w:rsidP="00215F37">
      <w:pPr>
        <w:pStyle w:val="Body"/>
        <w:spacing w:before="120" w:line="360" w:lineRule="auto"/>
        <w:ind w:firstLine="720"/>
        <w:jc w:val="right"/>
        <w:rPr>
          <w:rFonts w:ascii="Times New Roman" w:eastAsia="Palatino" w:hAnsi="Times New Roman" w:cs="Times New Roman"/>
          <w:lang w:val="pt-PT"/>
        </w:rPr>
      </w:pPr>
      <w:r w:rsidRPr="00652DBF">
        <w:rPr>
          <w:rFonts w:ascii="Times New Roman" w:hAnsi="Times New Roman" w:cs="Times New Roman"/>
          <w:b/>
          <w:bCs/>
          <w:sz w:val="20"/>
          <w:szCs w:val="20"/>
          <w:lang w:val="pt-PT"/>
        </w:rPr>
        <w:t xml:space="preserve">          </w:t>
      </w:r>
      <w:r w:rsidR="00516205" w:rsidRPr="0000394D">
        <w:rPr>
          <w:rFonts w:ascii="Times New Roman" w:hAnsi="Times New Roman" w:cs="Times New Roman"/>
          <w:b/>
          <w:bCs/>
          <w:sz w:val="20"/>
          <w:szCs w:val="20"/>
          <w:lang w:val="pt-PT"/>
        </w:rPr>
        <w:t xml:space="preserve">Processo </w:t>
      </w:r>
      <w:r w:rsidR="00781C1E" w:rsidRPr="0000394D">
        <w:rPr>
          <w:rFonts w:ascii="Times New Roman" w:hAnsi="Times New Roman" w:cs="Times New Roman"/>
          <w:b/>
          <w:bCs/>
          <w:sz w:val="20"/>
          <w:szCs w:val="20"/>
          <w:lang w:val="pt-PT"/>
        </w:rPr>
        <w:t>n.</w:t>
      </w:r>
      <w:r w:rsidR="00781C1E" w:rsidRPr="0000394D">
        <w:rPr>
          <w:rFonts w:ascii="Times New Roman" w:eastAsia="Helvetica" w:hAnsi="Times New Roman" w:cs="Times New Roman"/>
          <w:b/>
          <w:bCs/>
          <w:sz w:val="20"/>
          <w:szCs w:val="20"/>
          <w:lang w:val="pt-PT"/>
        </w:rPr>
        <w:t xml:space="preserve"> º</w:t>
      </w:r>
      <w:r w:rsidR="00516205" w:rsidRPr="0000394D">
        <w:rPr>
          <w:rFonts w:ascii="Times New Roman" w:hAnsi="Times New Roman" w:cs="Times New Roman"/>
          <w:b/>
          <w:bCs/>
          <w:sz w:val="20"/>
          <w:szCs w:val="20"/>
          <w:lang w:val="pt-PT"/>
        </w:rPr>
        <w:t xml:space="preserve"> </w:t>
      </w:r>
      <w:r w:rsidR="00B53379" w:rsidRPr="0000394D">
        <w:rPr>
          <w:rFonts w:ascii="Times New Roman" w:hAnsi="Times New Roman" w:cs="Times New Roman"/>
          <w:b/>
          <w:bCs/>
          <w:sz w:val="20"/>
          <w:szCs w:val="20"/>
          <w:lang w:val="pt-PT"/>
        </w:rPr>
        <w:t>5063/13.6TDLSB-</w:t>
      </w:r>
      <w:proofErr w:type="gramStart"/>
      <w:r w:rsidR="00B53379" w:rsidRPr="0000394D">
        <w:rPr>
          <w:rFonts w:ascii="Times New Roman" w:hAnsi="Times New Roman" w:cs="Times New Roman"/>
          <w:b/>
          <w:bCs/>
          <w:sz w:val="20"/>
          <w:szCs w:val="20"/>
          <w:lang w:val="pt-PT"/>
        </w:rPr>
        <w:t>J.L</w:t>
      </w:r>
      <w:proofErr w:type="gramEnd"/>
      <w:r w:rsidR="00B53379" w:rsidRPr="0000394D">
        <w:rPr>
          <w:rFonts w:ascii="Times New Roman" w:hAnsi="Times New Roman" w:cs="Times New Roman"/>
          <w:b/>
          <w:bCs/>
          <w:sz w:val="20"/>
          <w:szCs w:val="20"/>
          <w:lang w:val="pt-PT"/>
        </w:rPr>
        <w:t>1.S1</w:t>
      </w:r>
    </w:p>
    <w:p w14:paraId="0FFAFC66" w14:textId="2AB1A049" w:rsidR="009D2976" w:rsidRPr="0000394D" w:rsidRDefault="009D2976" w:rsidP="00215F37">
      <w:pPr>
        <w:pStyle w:val="Body"/>
        <w:spacing w:before="120" w:line="360" w:lineRule="auto"/>
        <w:ind w:firstLine="720"/>
        <w:jc w:val="both"/>
        <w:rPr>
          <w:rFonts w:ascii="Times New Roman" w:eastAsia="Palatino" w:hAnsi="Times New Roman" w:cs="Times New Roman"/>
          <w:lang w:val="pt-PT"/>
        </w:rPr>
      </w:pPr>
    </w:p>
    <w:p w14:paraId="7B5ED214" w14:textId="77777777" w:rsidR="009D2976" w:rsidRPr="0000394D" w:rsidRDefault="009D2976" w:rsidP="00215F37">
      <w:pPr>
        <w:pStyle w:val="Body"/>
        <w:spacing w:before="120" w:line="360" w:lineRule="auto"/>
        <w:ind w:firstLine="720"/>
        <w:jc w:val="both"/>
        <w:rPr>
          <w:rFonts w:ascii="Times New Roman" w:eastAsia="Palatino" w:hAnsi="Times New Roman" w:cs="Times New Roman"/>
          <w:lang w:val="pt-PT"/>
        </w:rPr>
      </w:pPr>
    </w:p>
    <w:p w14:paraId="2F2275A3" w14:textId="77777777" w:rsidR="00C525AA" w:rsidRPr="0000394D" w:rsidRDefault="00516205" w:rsidP="00215F37">
      <w:pPr>
        <w:pStyle w:val="Body"/>
        <w:spacing w:before="120" w:line="360" w:lineRule="auto"/>
        <w:ind w:firstLine="720"/>
        <w:jc w:val="both"/>
        <w:rPr>
          <w:rFonts w:ascii="Times New Roman" w:eastAsia="Palatino" w:hAnsi="Times New Roman" w:cs="Times New Roman"/>
          <w:lang w:val="pt-PT"/>
        </w:rPr>
      </w:pPr>
      <w:r w:rsidRPr="0000394D">
        <w:rPr>
          <w:rFonts w:ascii="Times New Roman" w:hAnsi="Times New Roman" w:cs="Times New Roman"/>
          <w:lang w:val="pt-PT"/>
        </w:rPr>
        <w:t>Acordam, em confer</w:t>
      </w:r>
      <w:r w:rsidRPr="0000394D">
        <w:rPr>
          <w:rFonts w:ascii="Times New Roman" w:eastAsia="Helvetica" w:hAnsi="Times New Roman" w:cs="Times New Roman"/>
          <w:lang w:val="pt-PT"/>
        </w:rPr>
        <w:t>ê</w:t>
      </w:r>
      <w:r w:rsidRPr="0000394D">
        <w:rPr>
          <w:rFonts w:ascii="Times New Roman" w:hAnsi="Times New Roman" w:cs="Times New Roman"/>
          <w:lang w:val="pt-PT"/>
        </w:rPr>
        <w:t>ncia, no Supremo Tribunal de Justi</w:t>
      </w:r>
      <w:r w:rsidRPr="0000394D">
        <w:rPr>
          <w:rFonts w:ascii="Times New Roman" w:eastAsia="Helvetica" w:hAnsi="Times New Roman" w:cs="Times New Roman"/>
          <w:lang w:val="pt-PT"/>
        </w:rPr>
        <w:t>ç</w:t>
      </w:r>
      <w:r w:rsidRPr="0000394D">
        <w:rPr>
          <w:rFonts w:ascii="Times New Roman" w:hAnsi="Times New Roman" w:cs="Times New Roman"/>
          <w:lang w:val="pt-PT"/>
        </w:rPr>
        <w:t>a:</w:t>
      </w:r>
    </w:p>
    <w:p w14:paraId="5807C641" w14:textId="77777777" w:rsidR="00C525AA" w:rsidRPr="0000394D" w:rsidRDefault="00C525AA" w:rsidP="00215F37">
      <w:pPr>
        <w:pStyle w:val="Body"/>
        <w:spacing w:before="120" w:line="360" w:lineRule="auto"/>
        <w:ind w:firstLine="720"/>
        <w:jc w:val="both"/>
        <w:rPr>
          <w:rFonts w:ascii="Times New Roman" w:eastAsia="Palatino" w:hAnsi="Times New Roman" w:cs="Times New Roman"/>
          <w:lang w:val="pt-PT"/>
        </w:rPr>
      </w:pPr>
    </w:p>
    <w:p w14:paraId="3D4D95DD" w14:textId="77777777" w:rsidR="00C525AA" w:rsidRPr="0000394D" w:rsidRDefault="00516205" w:rsidP="00215F37">
      <w:pPr>
        <w:pStyle w:val="Body"/>
        <w:spacing w:before="120" w:line="360" w:lineRule="auto"/>
        <w:ind w:firstLine="720"/>
        <w:jc w:val="center"/>
        <w:rPr>
          <w:rFonts w:ascii="Times New Roman" w:eastAsia="Palatino" w:hAnsi="Times New Roman" w:cs="Times New Roman"/>
          <w:b/>
          <w:bCs/>
          <w:lang w:val="pt-PT"/>
        </w:rPr>
      </w:pPr>
      <w:r w:rsidRPr="0000394D">
        <w:rPr>
          <w:rFonts w:ascii="Times New Roman" w:hAnsi="Times New Roman" w:cs="Times New Roman"/>
          <w:b/>
          <w:bCs/>
          <w:lang w:val="pt-PT"/>
        </w:rPr>
        <w:t>I</w:t>
      </w:r>
    </w:p>
    <w:p w14:paraId="647B087D" w14:textId="77777777" w:rsidR="00781C1E" w:rsidRPr="0000394D" w:rsidRDefault="00516205" w:rsidP="00215F37">
      <w:pPr>
        <w:pStyle w:val="Body"/>
        <w:spacing w:before="120" w:line="360" w:lineRule="auto"/>
        <w:ind w:firstLine="720"/>
        <w:jc w:val="center"/>
        <w:rPr>
          <w:rFonts w:ascii="Times New Roman" w:eastAsia="Palatino" w:hAnsi="Times New Roman" w:cs="Times New Roman"/>
          <w:b/>
          <w:bCs/>
          <w:lang w:val="pt-PT"/>
        </w:rPr>
      </w:pPr>
      <w:r w:rsidRPr="0000394D">
        <w:rPr>
          <w:rFonts w:ascii="Times New Roman" w:hAnsi="Times New Roman" w:cs="Times New Roman"/>
          <w:b/>
          <w:bCs/>
          <w:lang w:val="pt-PT"/>
        </w:rPr>
        <w:t>Relat</w:t>
      </w:r>
      <w:r w:rsidRPr="0000394D">
        <w:rPr>
          <w:rFonts w:ascii="Times New Roman" w:eastAsia="Helvetica" w:hAnsi="Times New Roman" w:cs="Times New Roman"/>
          <w:b/>
          <w:bCs/>
          <w:lang w:val="pt-PT"/>
        </w:rPr>
        <w:t>ó</w:t>
      </w:r>
      <w:r w:rsidRPr="0000394D">
        <w:rPr>
          <w:rFonts w:ascii="Times New Roman" w:hAnsi="Times New Roman" w:cs="Times New Roman"/>
          <w:b/>
          <w:bCs/>
          <w:lang w:val="pt-PT"/>
        </w:rPr>
        <w:t>rio</w:t>
      </w:r>
    </w:p>
    <w:p w14:paraId="512D63ED" w14:textId="69945218" w:rsidR="006616B4" w:rsidRPr="0000394D" w:rsidRDefault="00781C1E" w:rsidP="00215F37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00394D">
        <w:rPr>
          <w:rFonts w:ascii="Times New Roman" w:eastAsia="Palatino" w:hAnsi="Times New Roman" w:cs="Times New Roman"/>
          <w:b/>
          <w:bCs/>
          <w:lang w:val="pt-PT"/>
        </w:rPr>
        <w:t>1.</w:t>
      </w:r>
      <w:r w:rsidR="00652DBF" w:rsidRPr="0000394D">
        <w:rPr>
          <w:rFonts w:ascii="Times New Roman" w:eastAsia="Palatino" w:hAnsi="Times New Roman" w:cs="Times New Roman"/>
          <w:b/>
          <w:bCs/>
          <w:lang w:val="pt-PT"/>
        </w:rPr>
        <w:t>1.</w:t>
      </w:r>
      <w:r w:rsidRPr="0000394D">
        <w:rPr>
          <w:rFonts w:ascii="Times New Roman" w:eastAsia="Palatino" w:hAnsi="Times New Roman" w:cs="Times New Roman"/>
          <w:b/>
          <w:bCs/>
          <w:lang w:val="pt-PT"/>
        </w:rPr>
        <w:t xml:space="preserve"> </w:t>
      </w:r>
      <w:r w:rsidR="00516205" w:rsidRPr="0000394D">
        <w:rPr>
          <w:rFonts w:ascii="Times New Roman" w:hAnsi="Times New Roman" w:cs="Times New Roman"/>
          <w:lang w:val="pt-PT"/>
        </w:rPr>
        <w:t>No Tribunal</w:t>
      </w:r>
      <w:r w:rsidR="006616B4" w:rsidRPr="0000394D">
        <w:rPr>
          <w:rFonts w:ascii="Times New Roman" w:hAnsi="Times New Roman" w:cs="Times New Roman"/>
          <w:lang w:val="pt-PT"/>
        </w:rPr>
        <w:t xml:space="preserve"> da Relação de Lisboa, foi interposto recurso do despacho do Tribunal</w:t>
      </w:r>
      <w:r w:rsidR="00386C99" w:rsidRPr="0000394D">
        <w:rPr>
          <w:rFonts w:ascii="Times New Roman" w:hAnsi="Times New Roman" w:cs="Times New Roman"/>
          <w:lang w:val="pt-PT"/>
        </w:rPr>
        <w:t xml:space="preserve"> da Comarca de Lisboa (Juízo Central Criminal de Lisboa, Juiz 14)</w:t>
      </w:r>
      <w:r w:rsidR="006616B4" w:rsidRPr="0000394D">
        <w:rPr>
          <w:rFonts w:ascii="Times New Roman" w:hAnsi="Times New Roman" w:cs="Times New Roman"/>
          <w:lang w:val="pt-PT"/>
        </w:rPr>
        <w:t xml:space="preserve"> de 16.09.2021</w:t>
      </w:r>
      <w:r w:rsidR="00386C99" w:rsidRPr="0000394D">
        <w:rPr>
          <w:rFonts w:ascii="Times New Roman" w:hAnsi="Times New Roman" w:cs="Times New Roman"/>
          <w:lang w:val="pt-PT"/>
        </w:rPr>
        <w:t xml:space="preserve"> (</w:t>
      </w:r>
      <w:proofErr w:type="spellStart"/>
      <w:r w:rsidR="00386C99" w:rsidRPr="0000394D">
        <w:rPr>
          <w:rFonts w:ascii="Times New Roman" w:hAnsi="Times New Roman" w:cs="Times New Roman"/>
          <w:lang w:val="pt-PT"/>
        </w:rPr>
        <w:t>ref</w:t>
      </w:r>
      <w:proofErr w:type="spellEnd"/>
      <w:r w:rsidR="00386C99" w:rsidRPr="0000394D">
        <w:rPr>
          <w:rFonts w:ascii="Times New Roman" w:hAnsi="Times New Roman" w:cs="Times New Roman"/>
          <w:lang w:val="pt-PT"/>
        </w:rPr>
        <w:t>. 408518963, nos autos principais)</w:t>
      </w:r>
      <w:r w:rsidR="006616B4" w:rsidRPr="0000394D">
        <w:rPr>
          <w:rFonts w:ascii="Times New Roman" w:hAnsi="Times New Roman" w:cs="Times New Roman"/>
          <w:lang w:val="pt-PT"/>
        </w:rPr>
        <w:t xml:space="preserve">, que admitiu o recurso ali interposto, porém determinou que subiria a final, nos próprios autos e com efeito devolutivo (nos termos dos </w:t>
      </w:r>
      <w:proofErr w:type="spellStart"/>
      <w:r w:rsidR="006616B4" w:rsidRPr="0000394D">
        <w:rPr>
          <w:rFonts w:ascii="Times New Roman" w:hAnsi="Times New Roman" w:cs="Times New Roman"/>
          <w:lang w:val="pt-PT"/>
        </w:rPr>
        <w:t>arts</w:t>
      </w:r>
      <w:proofErr w:type="spellEnd"/>
      <w:r w:rsidR="006616B4" w:rsidRPr="0000394D">
        <w:rPr>
          <w:rFonts w:ascii="Times New Roman" w:hAnsi="Times New Roman" w:cs="Times New Roman"/>
          <w:lang w:val="pt-PT"/>
        </w:rPr>
        <w:t>. 407.º, n.º 3</w:t>
      </w:r>
      <w:r w:rsidR="00386C99" w:rsidRPr="0000394D">
        <w:rPr>
          <w:rFonts w:ascii="Times New Roman" w:hAnsi="Times New Roman" w:cs="Times New Roman"/>
          <w:lang w:val="pt-PT"/>
        </w:rPr>
        <w:t>, 406.º, n.º 1</w:t>
      </w:r>
      <w:r w:rsidR="006616B4" w:rsidRPr="0000394D">
        <w:rPr>
          <w:rFonts w:ascii="Times New Roman" w:hAnsi="Times New Roman" w:cs="Times New Roman"/>
          <w:lang w:val="pt-PT"/>
        </w:rPr>
        <w:t xml:space="preserve"> e 408</w:t>
      </w:r>
      <w:r w:rsidR="00386C99" w:rsidRPr="0000394D">
        <w:rPr>
          <w:rFonts w:ascii="Times New Roman" w:hAnsi="Times New Roman" w:cs="Times New Roman"/>
          <w:lang w:val="pt-PT"/>
        </w:rPr>
        <w:t>.º</w:t>
      </w:r>
      <w:r w:rsidR="006616B4" w:rsidRPr="0000394D">
        <w:rPr>
          <w:rFonts w:ascii="Times New Roman" w:hAnsi="Times New Roman" w:cs="Times New Roman"/>
          <w:lang w:val="pt-PT"/>
        </w:rPr>
        <w:t xml:space="preserve">, </w:t>
      </w:r>
      <w:r w:rsidR="006616B4" w:rsidRPr="0000394D">
        <w:rPr>
          <w:rFonts w:ascii="Times New Roman" w:hAnsi="Times New Roman" w:cs="Times New Roman"/>
          <w:i/>
          <w:iCs/>
          <w:lang w:val="pt-PT"/>
        </w:rPr>
        <w:t xml:space="preserve">a </w:t>
      </w:r>
      <w:proofErr w:type="gramStart"/>
      <w:r w:rsidR="006616B4" w:rsidRPr="0000394D">
        <w:rPr>
          <w:rFonts w:ascii="Times New Roman" w:hAnsi="Times New Roman" w:cs="Times New Roman"/>
          <w:i/>
          <w:iCs/>
          <w:lang w:val="pt-PT"/>
        </w:rPr>
        <w:t>contrario</w:t>
      </w:r>
      <w:proofErr w:type="gramEnd"/>
      <w:r w:rsidR="006616B4" w:rsidRPr="0000394D">
        <w:rPr>
          <w:rFonts w:ascii="Times New Roman" w:hAnsi="Times New Roman" w:cs="Times New Roman"/>
          <w:lang w:val="pt-PT"/>
        </w:rPr>
        <w:t>, ambos do Código de Processo Penal, doravante CPP)</w:t>
      </w:r>
      <w:r w:rsidR="00386C99" w:rsidRPr="0000394D">
        <w:rPr>
          <w:rFonts w:ascii="Times New Roman" w:hAnsi="Times New Roman" w:cs="Times New Roman"/>
          <w:lang w:val="pt-PT"/>
        </w:rPr>
        <w:t>.</w:t>
      </w:r>
    </w:p>
    <w:p w14:paraId="017619C9" w14:textId="66F43B9C" w:rsidR="006616B4" w:rsidRPr="0000394D" w:rsidRDefault="006616B4" w:rsidP="00215F37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00394D">
        <w:rPr>
          <w:rFonts w:ascii="Times New Roman" w:hAnsi="Times New Roman" w:cs="Times New Roman"/>
          <w:smallCaps/>
          <w:lang w:val="pt-PT"/>
        </w:rPr>
        <w:t>Amílcar Neto Contente</w:t>
      </w:r>
      <w:r w:rsidRPr="0000394D">
        <w:rPr>
          <w:rFonts w:ascii="Times New Roman" w:hAnsi="Times New Roman" w:cs="Times New Roman"/>
          <w:lang w:val="pt-PT"/>
        </w:rPr>
        <w:t xml:space="preserve"> reclamou</w:t>
      </w:r>
      <w:r w:rsidR="00386C99" w:rsidRPr="0000394D">
        <w:rPr>
          <w:rFonts w:ascii="Times New Roman" w:hAnsi="Times New Roman" w:cs="Times New Roman"/>
          <w:lang w:val="pt-PT"/>
        </w:rPr>
        <w:t xml:space="preserve">, ao abrigo do disposto no </w:t>
      </w:r>
      <w:proofErr w:type="spellStart"/>
      <w:r w:rsidR="00386C99" w:rsidRPr="0000394D">
        <w:rPr>
          <w:rFonts w:ascii="Times New Roman" w:hAnsi="Times New Roman" w:cs="Times New Roman"/>
          <w:lang w:val="pt-PT"/>
        </w:rPr>
        <w:t>art</w:t>
      </w:r>
      <w:proofErr w:type="spellEnd"/>
      <w:r w:rsidR="00386C99" w:rsidRPr="0000394D">
        <w:rPr>
          <w:rFonts w:ascii="Times New Roman" w:hAnsi="Times New Roman" w:cs="Times New Roman"/>
          <w:lang w:val="pt-PT"/>
        </w:rPr>
        <w:t>. 405.º, do CPP,</w:t>
      </w:r>
      <w:r w:rsidRPr="0000394D">
        <w:rPr>
          <w:rFonts w:ascii="Times New Roman" w:hAnsi="Times New Roman" w:cs="Times New Roman"/>
          <w:lang w:val="pt-PT"/>
        </w:rPr>
        <w:t xml:space="preserve"> pedindo que o recurso suba imediatamente, nos próprios autos e com efeito suspensivo.</w:t>
      </w:r>
    </w:p>
    <w:p w14:paraId="5D1FBD1F" w14:textId="351AA35E" w:rsidR="006616B4" w:rsidRPr="0000394D" w:rsidRDefault="006616B4" w:rsidP="00215F37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00394D">
        <w:rPr>
          <w:rFonts w:ascii="Times New Roman" w:hAnsi="Times New Roman" w:cs="Times New Roman"/>
          <w:lang w:val="pt-PT"/>
        </w:rPr>
        <w:t>A reclamação apresentada foi decidida</w:t>
      </w:r>
      <w:r w:rsidR="00A81245" w:rsidRPr="0000394D">
        <w:rPr>
          <w:rFonts w:ascii="Times New Roman" w:hAnsi="Times New Roman" w:cs="Times New Roman"/>
          <w:lang w:val="pt-PT"/>
        </w:rPr>
        <w:t>, a 08.11.2021,</w:t>
      </w:r>
      <w:r w:rsidRPr="0000394D">
        <w:rPr>
          <w:rFonts w:ascii="Times New Roman" w:hAnsi="Times New Roman" w:cs="Times New Roman"/>
          <w:lang w:val="pt-PT"/>
        </w:rPr>
        <w:t xml:space="preserve"> pela Senhora Presidente do Tribunal da Relação de Lisboa</w:t>
      </w:r>
      <w:r w:rsidR="003549CF" w:rsidRPr="0000394D">
        <w:rPr>
          <w:rFonts w:ascii="Times New Roman" w:hAnsi="Times New Roman" w:cs="Times New Roman"/>
          <w:lang w:val="pt-PT"/>
        </w:rPr>
        <w:t>. A notificação deste despacho ocorreu a 09.11.2021 (</w:t>
      </w:r>
      <w:proofErr w:type="spellStart"/>
      <w:r w:rsidR="003549CF" w:rsidRPr="0000394D">
        <w:rPr>
          <w:rFonts w:ascii="Times New Roman" w:hAnsi="Times New Roman" w:cs="Times New Roman"/>
          <w:lang w:val="pt-PT"/>
        </w:rPr>
        <w:t>ref</w:t>
      </w:r>
      <w:proofErr w:type="spellEnd"/>
      <w:r w:rsidR="003549CF" w:rsidRPr="0000394D">
        <w:rPr>
          <w:rFonts w:ascii="Times New Roman" w:hAnsi="Times New Roman" w:cs="Times New Roman"/>
          <w:lang w:val="pt-PT"/>
        </w:rPr>
        <w:t>. 17636149).</w:t>
      </w:r>
    </w:p>
    <w:p w14:paraId="7176B04D" w14:textId="1CE186C1" w:rsidR="00652DBF" w:rsidRPr="0000394D" w:rsidRDefault="00652DBF" w:rsidP="00215F37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00394D">
        <w:rPr>
          <w:rFonts w:ascii="Times New Roman" w:hAnsi="Times New Roman" w:cs="Times New Roman"/>
          <w:b/>
          <w:bCs/>
          <w:lang w:val="pt-PT"/>
        </w:rPr>
        <w:t xml:space="preserve">1.2. </w:t>
      </w:r>
      <w:r w:rsidRPr="0000394D">
        <w:rPr>
          <w:rFonts w:ascii="Times New Roman" w:hAnsi="Times New Roman" w:cs="Times New Roman"/>
          <w:lang w:val="pt-PT"/>
        </w:rPr>
        <w:t>Após esta decisão</w:t>
      </w:r>
      <w:r w:rsidR="007F7229" w:rsidRPr="0000394D">
        <w:rPr>
          <w:rFonts w:ascii="Times New Roman" w:hAnsi="Times New Roman" w:cs="Times New Roman"/>
          <w:lang w:val="pt-PT"/>
        </w:rPr>
        <w:t>,</w:t>
      </w:r>
      <w:r w:rsidRPr="0000394D"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00394D">
        <w:rPr>
          <w:rFonts w:ascii="Times New Roman" w:hAnsi="Times New Roman" w:cs="Times New Roman"/>
          <w:i/>
          <w:iCs/>
          <w:lang w:val="pt-PT"/>
        </w:rPr>
        <w:t xml:space="preserve">Amílcar Neto Contente </w:t>
      </w:r>
      <w:r w:rsidRPr="0000394D">
        <w:rPr>
          <w:rFonts w:ascii="Times New Roman" w:hAnsi="Times New Roman" w:cs="Times New Roman"/>
          <w:lang w:val="pt-PT"/>
        </w:rPr>
        <w:t>veio requerer</w:t>
      </w:r>
      <w:r w:rsidR="003549CF" w:rsidRPr="0000394D">
        <w:rPr>
          <w:rFonts w:ascii="Times New Roman" w:hAnsi="Times New Roman" w:cs="Times New Roman"/>
          <w:lang w:val="pt-PT"/>
        </w:rPr>
        <w:t xml:space="preserve"> (a 16.11.2021)</w:t>
      </w:r>
      <w:r w:rsidRPr="0000394D">
        <w:rPr>
          <w:rFonts w:ascii="Times New Roman" w:hAnsi="Times New Roman" w:cs="Times New Roman"/>
          <w:lang w:val="pt-PT"/>
        </w:rPr>
        <w:t xml:space="preserve">, ao abrigo do </w:t>
      </w:r>
      <w:proofErr w:type="spellStart"/>
      <w:r w:rsidRPr="0000394D">
        <w:rPr>
          <w:rFonts w:ascii="Times New Roman" w:hAnsi="Times New Roman" w:cs="Times New Roman"/>
          <w:lang w:val="pt-PT"/>
        </w:rPr>
        <w:t>art</w:t>
      </w:r>
      <w:proofErr w:type="spellEnd"/>
      <w:r w:rsidRPr="0000394D">
        <w:rPr>
          <w:rFonts w:ascii="Times New Roman" w:hAnsi="Times New Roman" w:cs="Times New Roman"/>
          <w:lang w:val="pt-PT"/>
        </w:rPr>
        <w:t>. 41.º, n.º 2, do CPP, a declaração de impedimento da Senhora Presidente.</w:t>
      </w:r>
    </w:p>
    <w:p w14:paraId="67B534B0" w14:textId="76F7E845" w:rsidR="00652DBF" w:rsidRPr="0000394D" w:rsidRDefault="00652DBF" w:rsidP="00215F37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00394D">
        <w:rPr>
          <w:rFonts w:ascii="Times New Roman" w:hAnsi="Times New Roman" w:cs="Times New Roman"/>
          <w:b/>
          <w:bCs/>
          <w:lang w:val="pt-PT"/>
        </w:rPr>
        <w:t>1.3.</w:t>
      </w:r>
      <w:r w:rsidRPr="0000394D">
        <w:rPr>
          <w:rFonts w:ascii="Times New Roman" w:hAnsi="Times New Roman" w:cs="Times New Roman"/>
          <w:b/>
          <w:bCs/>
          <w:i/>
          <w:iCs/>
          <w:lang w:val="pt-PT"/>
        </w:rPr>
        <w:t xml:space="preserve">  </w:t>
      </w:r>
      <w:r w:rsidRPr="0000394D">
        <w:rPr>
          <w:rFonts w:ascii="Times New Roman" w:hAnsi="Times New Roman" w:cs="Times New Roman"/>
          <w:lang w:val="pt-PT"/>
        </w:rPr>
        <w:t xml:space="preserve">A 18.11.2021, a Senhora Presidente do Tribunal da </w:t>
      </w:r>
      <w:r w:rsidR="00896FB3" w:rsidRPr="0000394D">
        <w:rPr>
          <w:rFonts w:ascii="Times New Roman" w:hAnsi="Times New Roman" w:cs="Times New Roman"/>
          <w:lang w:val="pt-PT"/>
        </w:rPr>
        <w:t>R</w:t>
      </w:r>
      <w:r w:rsidRPr="0000394D">
        <w:rPr>
          <w:rFonts w:ascii="Times New Roman" w:hAnsi="Times New Roman" w:cs="Times New Roman"/>
          <w:lang w:val="pt-PT"/>
        </w:rPr>
        <w:t>elação de Lisboa proferiu o seguinte despacho:</w:t>
      </w:r>
    </w:p>
    <w:p w14:paraId="51D7B325" w14:textId="3B80E5F0" w:rsidR="00215F37" w:rsidRPr="0000394D" w:rsidRDefault="00652DBF" w:rsidP="00215F37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>«</w:t>
      </w:r>
      <w:r w:rsidR="00215F37" w:rsidRPr="0000394D">
        <w:rPr>
          <w:rFonts w:ascii="Times New Roman" w:hAnsi="Times New Roman" w:cs="Times New Roman"/>
          <w:i/>
          <w:iCs/>
          <w:lang w:val="pt-PT"/>
        </w:rPr>
        <w:t xml:space="preserve">Vem o reclamante solicitar que a Presidente do Tribunal da Relação de Lisboa se declare impedida, ao abrigo do disposto no </w:t>
      </w:r>
      <w:proofErr w:type="spellStart"/>
      <w:r w:rsidR="00215F37" w:rsidRPr="0000394D">
        <w:rPr>
          <w:rFonts w:ascii="Times New Roman" w:hAnsi="Times New Roman" w:cs="Times New Roman"/>
          <w:i/>
          <w:iCs/>
          <w:lang w:val="pt-PT"/>
        </w:rPr>
        <w:t>art</w:t>
      </w:r>
      <w:proofErr w:type="spellEnd"/>
      <w:r w:rsidR="00215F37" w:rsidRPr="0000394D">
        <w:rPr>
          <w:rFonts w:ascii="Times New Roman" w:hAnsi="Times New Roman" w:cs="Times New Roman"/>
          <w:i/>
          <w:iCs/>
          <w:lang w:val="pt-PT"/>
        </w:rPr>
        <w:t xml:space="preserve">. </w:t>
      </w:r>
      <w:proofErr w:type="gramStart"/>
      <w:r w:rsidR="00215F37" w:rsidRPr="0000394D">
        <w:rPr>
          <w:rFonts w:ascii="Times New Roman" w:hAnsi="Times New Roman" w:cs="Times New Roman"/>
          <w:i/>
          <w:iCs/>
          <w:lang w:val="pt-PT"/>
        </w:rPr>
        <w:t>41.°</w:t>
      </w:r>
      <w:proofErr w:type="gramEnd"/>
      <w:r w:rsidR="00215F37" w:rsidRPr="0000394D">
        <w:rPr>
          <w:rFonts w:ascii="Times New Roman" w:hAnsi="Times New Roman" w:cs="Times New Roman"/>
          <w:i/>
          <w:iCs/>
          <w:lang w:val="pt-PT"/>
        </w:rPr>
        <w:t xml:space="preserve">, do CPP, alegando que </w:t>
      </w:r>
      <w:r w:rsidR="00215F37" w:rsidRPr="0000394D">
        <w:rPr>
          <w:rFonts w:ascii="Times New Roman" w:hAnsi="Times New Roman" w:cs="Times New Roman"/>
          <w:i/>
          <w:iCs/>
          <w:lang w:val="pt-PT"/>
        </w:rPr>
        <w:lastRenderedPageBreak/>
        <w:t xml:space="preserve">suscitou o seu impedimento no seu requerimento de 27/9/2021 – Reclamação – nos termos da sua parte I, em que é suscitada a questão da inconstitucionalidade da norma do </w:t>
      </w:r>
      <w:proofErr w:type="spellStart"/>
      <w:r w:rsidR="00215F37" w:rsidRPr="0000394D">
        <w:rPr>
          <w:rFonts w:ascii="Times New Roman" w:hAnsi="Times New Roman" w:cs="Times New Roman"/>
          <w:i/>
          <w:iCs/>
          <w:lang w:val="pt-PT"/>
        </w:rPr>
        <w:t>art</w:t>
      </w:r>
      <w:proofErr w:type="spellEnd"/>
      <w:r w:rsidR="00215F37" w:rsidRPr="0000394D">
        <w:rPr>
          <w:rFonts w:ascii="Times New Roman" w:hAnsi="Times New Roman" w:cs="Times New Roman"/>
          <w:i/>
          <w:iCs/>
          <w:lang w:val="pt-PT"/>
        </w:rPr>
        <w:t xml:space="preserve">. 405.°, </w:t>
      </w:r>
      <w:proofErr w:type="spellStart"/>
      <w:r w:rsidR="00215F37" w:rsidRPr="0000394D">
        <w:rPr>
          <w:rFonts w:ascii="Times New Roman" w:hAnsi="Times New Roman" w:cs="Times New Roman"/>
          <w:i/>
          <w:iCs/>
          <w:lang w:val="pt-PT"/>
        </w:rPr>
        <w:t>n.°</w:t>
      </w:r>
      <w:proofErr w:type="spellEnd"/>
      <w:r w:rsidR="00215F37" w:rsidRPr="0000394D">
        <w:rPr>
          <w:rFonts w:ascii="Times New Roman" w:hAnsi="Times New Roman" w:cs="Times New Roman"/>
          <w:i/>
          <w:iCs/>
          <w:lang w:val="pt-PT"/>
        </w:rPr>
        <w:t xml:space="preserve"> 1, do CPP.</w:t>
      </w:r>
    </w:p>
    <w:p w14:paraId="5E72BB9A" w14:textId="77777777" w:rsidR="00215F37" w:rsidRPr="0000394D" w:rsidRDefault="00215F37" w:rsidP="00215F37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 xml:space="preserve">Ora, a questão da invocada inconstitucionalidade do </w:t>
      </w:r>
      <w:proofErr w:type="spellStart"/>
      <w:r w:rsidRPr="0000394D">
        <w:rPr>
          <w:rFonts w:ascii="Times New Roman" w:hAnsi="Times New Roman" w:cs="Times New Roman"/>
          <w:i/>
          <w:iCs/>
          <w:lang w:val="pt-PT"/>
        </w:rPr>
        <w:t>art</w:t>
      </w:r>
      <w:proofErr w:type="spellEnd"/>
      <w:r w:rsidRPr="0000394D">
        <w:rPr>
          <w:rFonts w:ascii="Times New Roman" w:hAnsi="Times New Roman" w:cs="Times New Roman"/>
          <w:i/>
          <w:iCs/>
          <w:lang w:val="pt-PT"/>
        </w:rPr>
        <w:t xml:space="preserve">. </w:t>
      </w:r>
      <w:proofErr w:type="gramStart"/>
      <w:r w:rsidRPr="0000394D">
        <w:rPr>
          <w:rFonts w:ascii="Times New Roman" w:hAnsi="Times New Roman" w:cs="Times New Roman"/>
          <w:i/>
          <w:iCs/>
          <w:lang w:val="pt-PT"/>
        </w:rPr>
        <w:t>405.°</w:t>
      </w:r>
      <w:proofErr w:type="gramEnd"/>
      <w:r w:rsidRPr="0000394D">
        <w:rPr>
          <w:rFonts w:ascii="Times New Roman" w:hAnsi="Times New Roman" w:cs="Times New Roman"/>
          <w:i/>
          <w:iCs/>
          <w:lang w:val="pt-PT"/>
        </w:rPr>
        <w:t xml:space="preserve">, </w:t>
      </w:r>
      <w:proofErr w:type="spellStart"/>
      <w:r w:rsidRPr="0000394D">
        <w:rPr>
          <w:rFonts w:ascii="Times New Roman" w:hAnsi="Times New Roman" w:cs="Times New Roman"/>
          <w:i/>
          <w:iCs/>
          <w:lang w:val="pt-PT"/>
        </w:rPr>
        <w:t>n.°</w:t>
      </w:r>
      <w:proofErr w:type="spellEnd"/>
      <w:r w:rsidRPr="0000394D">
        <w:rPr>
          <w:rFonts w:ascii="Times New Roman" w:hAnsi="Times New Roman" w:cs="Times New Roman"/>
          <w:i/>
          <w:iCs/>
          <w:lang w:val="pt-PT"/>
        </w:rPr>
        <w:t xml:space="preserve"> 1, do CPP, foi conhecida na decisão por nós proferida em 8/11/2021.</w:t>
      </w:r>
    </w:p>
    <w:p w14:paraId="6B97B6F5" w14:textId="7670BF95" w:rsidR="00215F37" w:rsidRPr="0000394D" w:rsidRDefault="00215F37" w:rsidP="00215F37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 xml:space="preserve">O reclamante não junta elementos comprovativos dos factos que alega, ao abrigo do disposto no </w:t>
      </w:r>
      <w:proofErr w:type="spellStart"/>
      <w:r w:rsidRPr="0000394D">
        <w:rPr>
          <w:rFonts w:ascii="Times New Roman" w:hAnsi="Times New Roman" w:cs="Times New Roman"/>
          <w:i/>
          <w:iCs/>
          <w:lang w:val="pt-PT"/>
        </w:rPr>
        <w:t>n.°</w:t>
      </w:r>
      <w:proofErr w:type="spellEnd"/>
      <w:r w:rsidRPr="0000394D">
        <w:rPr>
          <w:rFonts w:ascii="Times New Roman" w:hAnsi="Times New Roman" w:cs="Times New Roman"/>
          <w:i/>
          <w:iCs/>
          <w:lang w:val="pt-PT"/>
        </w:rPr>
        <w:t xml:space="preserve"> 2, do </w:t>
      </w:r>
      <w:proofErr w:type="spellStart"/>
      <w:r w:rsidRPr="0000394D">
        <w:rPr>
          <w:rFonts w:ascii="Times New Roman" w:hAnsi="Times New Roman" w:cs="Times New Roman"/>
          <w:i/>
          <w:iCs/>
          <w:lang w:val="pt-PT"/>
        </w:rPr>
        <w:t>art</w:t>
      </w:r>
      <w:proofErr w:type="spellEnd"/>
      <w:r w:rsidRPr="0000394D">
        <w:rPr>
          <w:rFonts w:ascii="Times New Roman" w:hAnsi="Times New Roman" w:cs="Times New Roman"/>
          <w:i/>
          <w:iCs/>
          <w:lang w:val="pt-PT"/>
        </w:rPr>
        <w:t>. 41.º, do CPP.</w:t>
      </w:r>
    </w:p>
    <w:p w14:paraId="21AAB0EF" w14:textId="77777777" w:rsidR="00215F37" w:rsidRPr="0000394D" w:rsidRDefault="00215F37" w:rsidP="00215F37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 xml:space="preserve">Em 22/10/2021 a signatária teve conhecimento de que o reclamante havia apresentado </w:t>
      </w:r>
      <w:proofErr w:type="gramStart"/>
      <w:r w:rsidRPr="0000394D">
        <w:rPr>
          <w:rFonts w:ascii="Times New Roman" w:hAnsi="Times New Roman" w:cs="Times New Roman"/>
          <w:i/>
          <w:iCs/>
          <w:lang w:val="pt-PT"/>
        </w:rPr>
        <w:t>queixa crime</w:t>
      </w:r>
      <w:proofErr w:type="gramEnd"/>
      <w:r w:rsidRPr="0000394D">
        <w:rPr>
          <w:rFonts w:ascii="Times New Roman" w:hAnsi="Times New Roman" w:cs="Times New Roman"/>
          <w:i/>
          <w:iCs/>
          <w:lang w:val="pt-PT"/>
        </w:rPr>
        <w:t xml:space="preserve"> contra si, no âmbito do inquérito n.º 14/18.4TRLSB, ao ser notificada da decisão de arquivamento da mesma, de 19/10/2021, proferida no âmbito do inquérito n.º 29/21.5YGLB, que correu termos no Supremo Tribunal de Justiça.</w:t>
      </w:r>
    </w:p>
    <w:p w14:paraId="7782E33F" w14:textId="77777777" w:rsidR="00215F37" w:rsidRPr="0000394D" w:rsidRDefault="00215F37" w:rsidP="00215F37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 xml:space="preserve">Assim sendo, entendemos que não existe qualquer fundamento legal para que a Presidente do Tribunal da Relação de Lisboa se declare impedida ao abrigo do disposto no </w:t>
      </w:r>
      <w:proofErr w:type="spellStart"/>
      <w:r w:rsidRPr="0000394D">
        <w:rPr>
          <w:rFonts w:ascii="Times New Roman" w:hAnsi="Times New Roman" w:cs="Times New Roman"/>
          <w:i/>
          <w:iCs/>
          <w:lang w:val="pt-PT"/>
        </w:rPr>
        <w:t>art</w:t>
      </w:r>
      <w:proofErr w:type="spellEnd"/>
      <w:r w:rsidRPr="0000394D">
        <w:rPr>
          <w:rFonts w:ascii="Times New Roman" w:hAnsi="Times New Roman" w:cs="Times New Roman"/>
          <w:i/>
          <w:iCs/>
          <w:lang w:val="pt-PT"/>
        </w:rPr>
        <w:t>. 41.º, do CPP.</w:t>
      </w:r>
    </w:p>
    <w:p w14:paraId="667D9203" w14:textId="1EFF1978" w:rsidR="00652DBF" w:rsidRPr="0000394D" w:rsidRDefault="00215F37" w:rsidP="00215F37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>Notifique-se.»</w:t>
      </w:r>
    </w:p>
    <w:p w14:paraId="6DA0BD26" w14:textId="70D22C8D" w:rsidR="003549CF" w:rsidRPr="0000394D" w:rsidRDefault="003549CF" w:rsidP="00215F37">
      <w:pPr>
        <w:pStyle w:val="NormalWeb"/>
        <w:spacing w:before="120" w:beforeAutospacing="0" w:after="0" w:afterAutospacing="0" w:line="360" w:lineRule="auto"/>
        <w:ind w:firstLine="720"/>
        <w:jc w:val="both"/>
        <w:rPr>
          <w:lang w:val="pt-PT"/>
        </w:rPr>
      </w:pPr>
      <w:r w:rsidRPr="0000394D">
        <w:rPr>
          <w:b/>
          <w:bCs/>
          <w:lang w:val="pt-PT"/>
        </w:rPr>
        <w:t>1.4.</w:t>
      </w:r>
      <w:r w:rsidRPr="0000394D">
        <w:rPr>
          <w:lang w:val="pt-PT"/>
        </w:rPr>
        <w:t xml:space="preserve"> A notificação desta decisão ocorreu a 19.11.2021 (</w:t>
      </w:r>
      <w:proofErr w:type="spellStart"/>
      <w:r w:rsidRPr="0000394D">
        <w:rPr>
          <w:lang w:val="pt-PT"/>
        </w:rPr>
        <w:t>ref</w:t>
      </w:r>
      <w:proofErr w:type="spellEnd"/>
      <w:r w:rsidRPr="0000394D">
        <w:rPr>
          <w:lang w:val="pt-PT"/>
        </w:rPr>
        <w:t>. 17689</w:t>
      </w:r>
      <w:r w:rsidR="00470754" w:rsidRPr="0000394D">
        <w:rPr>
          <w:lang w:val="pt-PT"/>
        </w:rPr>
        <w:t>782).</w:t>
      </w:r>
    </w:p>
    <w:p w14:paraId="5DFEA303" w14:textId="3204996F" w:rsidR="00215F37" w:rsidRPr="0000394D" w:rsidRDefault="00640D1E" w:rsidP="00215F37">
      <w:pPr>
        <w:pStyle w:val="NormalWeb"/>
        <w:spacing w:before="120" w:beforeAutospacing="0" w:after="0" w:afterAutospacing="0" w:line="360" w:lineRule="auto"/>
        <w:ind w:firstLine="720"/>
        <w:jc w:val="both"/>
        <w:rPr>
          <w:lang w:val="pt-PT"/>
        </w:rPr>
      </w:pPr>
      <w:r w:rsidRPr="0000394D">
        <w:rPr>
          <w:b/>
          <w:bCs/>
          <w:lang w:val="pt-PT"/>
        </w:rPr>
        <w:t xml:space="preserve">2. </w:t>
      </w:r>
      <w:r w:rsidR="00215F37" w:rsidRPr="0000394D">
        <w:rPr>
          <w:lang w:val="pt-PT"/>
        </w:rPr>
        <w:t>É deste despacho que</w:t>
      </w:r>
      <w:r w:rsidR="00215F37" w:rsidRPr="0000394D">
        <w:rPr>
          <w:b/>
          <w:bCs/>
          <w:lang w:val="pt-PT"/>
        </w:rPr>
        <w:t xml:space="preserve"> </w:t>
      </w:r>
      <w:r w:rsidRPr="0000394D">
        <w:rPr>
          <w:i/>
          <w:iCs/>
          <w:lang w:val="pt-PT"/>
        </w:rPr>
        <w:t>Amílcar Neto Contente</w:t>
      </w:r>
      <w:r w:rsidRPr="0000394D">
        <w:rPr>
          <w:lang w:val="pt-PT"/>
        </w:rPr>
        <w:t xml:space="preserve"> </w:t>
      </w:r>
      <w:r w:rsidR="00215F37" w:rsidRPr="0000394D">
        <w:rPr>
          <w:lang w:val="pt-PT"/>
        </w:rPr>
        <w:t>recorre</w:t>
      </w:r>
      <w:r w:rsidR="00896FB3" w:rsidRPr="0000394D">
        <w:rPr>
          <w:lang w:val="pt-PT"/>
        </w:rPr>
        <w:t xml:space="preserve"> (a </w:t>
      </w:r>
      <w:r w:rsidR="00470754" w:rsidRPr="0000394D">
        <w:rPr>
          <w:lang w:val="pt-PT"/>
        </w:rPr>
        <w:t xml:space="preserve">24.11.2021, </w:t>
      </w:r>
      <w:proofErr w:type="spellStart"/>
      <w:r w:rsidR="00470754" w:rsidRPr="0000394D">
        <w:rPr>
          <w:lang w:val="pt-PT"/>
        </w:rPr>
        <w:t>ref</w:t>
      </w:r>
      <w:proofErr w:type="spellEnd"/>
      <w:r w:rsidR="00470754" w:rsidRPr="0000394D">
        <w:rPr>
          <w:lang w:val="pt-PT"/>
        </w:rPr>
        <w:t>. 5512889</w:t>
      </w:r>
      <w:r w:rsidR="00896FB3" w:rsidRPr="0000394D">
        <w:rPr>
          <w:lang w:val="pt-PT"/>
        </w:rPr>
        <w:t>)</w:t>
      </w:r>
      <w:r w:rsidR="00215F37" w:rsidRPr="0000394D">
        <w:rPr>
          <w:lang w:val="pt-PT"/>
        </w:rPr>
        <w:t xml:space="preserve">, ao abrigo do disposto no </w:t>
      </w:r>
      <w:proofErr w:type="spellStart"/>
      <w:r w:rsidR="00215F37" w:rsidRPr="0000394D">
        <w:rPr>
          <w:lang w:val="pt-PT"/>
        </w:rPr>
        <w:t>art</w:t>
      </w:r>
      <w:proofErr w:type="spellEnd"/>
      <w:r w:rsidR="00215F37" w:rsidRPr="0000394D">
        <w:rPr>
          <w:lang w:val="pt-PT"/>
        </w:rPr>
        <w:t>. 43.º, n.º 1, 2.ª parte, do CPP tendo concluído a sua motivação nos seguintes termos:</w:t>
      </w:r>
    </w:p>
    <w:p w14:paraId="4A1CFEBF" w14:textId="77777777" w:rsidR="00215F37" w:rsidRPr="0000394D" w:rsidRDefault="00215F37" w:rsidP="00215F37">
      <w:pPr>
        <w:pStyle w:val="NormalWeb"/>
        <w:spacing w:before="120" w:beforeAutospacing="0" w:after="0" w:afterAutospacing="0" w:line="360" w:lineRule="auto"/>
        <w:ind w:firstLine="720"/>
        <w:jc w:val="both"/>
        <w:rPr>
          <w:i/>
          <w:iCs/>
          <w:lang w:val="pt-PT"/>
        </w:rPr>
      </w:pPr>
      <w:r w:rsidRPr="0000394D">
        <w:rPr>
          <w:i/>
          <w:iCs/>
          <w:lang w:val="pt-PT"/>
        </w:rPr>
        <w:t xml:space="preserve">«1.ª – A norma do artigo 41.º, n.º 1, do CPP, tem implícito o conhecimento oficioso dos factos causadores de impedimento legal, </w:t>
      </w:r>
      <w:proofErr w:type="spellStart"/>
      <w:r w:rsidRPr="0000394D">
        <w:rPr>
          <w:i/>
          <w:iCs/>
          <w:lang w:val="pt-PT"/>
        </w:rPr>
        <w:t>ex</w:t>
      </w:r>
      <w:proofErr w:type="spellEnd"/>
      <w:r w:rsidRPr="0000394D">
        <w:rPr>
          <w:i/>
          <w:iCs/>
          <w:lang w:val="pt-PT"/>
        </w:rPr>
        <w:t xml:space="preserve"> vi o estatuído nos artigos 2.º, 18.º, n.ºs 1 e 3, 20.º, n.º 4, e 203.º da Constituição, e 412.º, n.º 2, do CPC, aplicável </w:t>
      </w:r>
      <w:proofErr w:type="spellStart"/>
      <w:r w:rsidRPr="0000394D">
        <w:rPr>
          <w:i/>
          <w:iCs/>
          <w:lang w:val="pt-PT"/>
        </w:rPr>
        <w:t>ex</w:t>
      </w:r>
      <w:proofErr w:type="spellEnd"/>
      <w:r w:rsidRPr="0000394D">
        <w:rPr>
          <w:i/>
          <w:iCs/>
          <w:lang w:val="pt-PT"/>
        </w:rPr>
        <w:t xml:space="preserve"> vi artigo 4.º do CPP.</w:t>
      </w:r>
    </w:p>
    <w:p w14:paraId="3BF2BF68" w14:textId="77777777" w:rsidR="00215F37" w:rsidRPr="0000394D" w:rsidRDefault="00215F37" w:rsidP="00215F37">
      <w:pPr>
        <w:pStyle w:val="NormalWeb"/>
        <w:spacing w:before="120" w:beforeAutospacing="0" w:after="0" w:afterAutospacing="0" w:line="360" w:lineRule="auto"/>
        <w:ind w:firstLine="720"/>
        <w:jc w:val="both"/>
        <w:rPr>
          <w:i/>
          <w:iCs/>
          <w:lang w:val="pt-PT"/>
        </w:rPr>
      </w:pPr>
      <w:r w:rsidRPr="0000394D">
        <w:rPr>
          <w:i/>
          <w:iCs/>
          <w:lang w:val="pt-PT"/>
        </w:rPr>
        <w:t xml:space="preserve">2.ª – No seu despacho de 18.11.2021, a IMPEDIDA confessa os factos que constituem fundamento do requerimento de 16.11.2021, nos termos do artigo 122.º, n.º 1, do CPC, também aplicável </w:t>
      </w:r>
      <w:proofErr w:type="spellStart"/>
      <w:r w:rsidRPr="0000394D">
        <w:rPr>
          <w:i/>
          <w:iCs/>
          <w:lang w:val="pt-PT"/>
        </w:rPr>
        <w:t>ex</w:t>
      </w:r>
      <w:proofErr w:type="spellEnd"/>
      <w:r w:rsidRPr="0000394D">
        <w:rPr>
          <w:i/>
          <w:iCs/>
          <w:lang w:val="pt-PT"/>
        </w:rPr>
        <w:t xml:space="preserve"> vi artigo 4.º do CPP.</w:t>
      </w:r>
    </w:p>
    <w:p w14:paraId="74F8A1AA" w14:textId="77777777" w:rsidR="00215F37" w:rsidRPr="0000394D" w:rsidRDefault="00215F37" w:rsidP="00215F37">
      <w:pPr>
        <w:pStyle w:val="NormalWeb"/>
        <w:spacing w:before="120" w:beforeAutospacing="0" w:after="0" w:afterAutospacing="0" w:line="360" w:lineRule="auto"/>
        <w:ind w:firstLine="720"/>
        <w:jc w:val="both"/>
        <w:rPr>
          <w:i/>
          <w:iCs/>
          <w:lang w:val="pt-PT"/>
        </w:rPr>
      </w:pPr>
      <w:r w:rsidRPr="0000394D">
        <w:rPr>
          <w:i/>
          <w:iCs/>
          <w:lang w:val="pt-PT"/>
        </w:rPr>
        <w:lastRenderedPageBreak/>
        <w:t>3.ª – Acresce que os factos invocados no requerimento de 16.11.2021 são pessoais como ela confessa.</w:t>
      </w:r>
    </w:p>
    <w:p w14:paraId="33FB641E" w14:textId="2B454D15" w:rsidR="00215F37" w:rsidRPr="0000394D" w:rsidRDefault="00215F37" w:rsidP="00215F37">
      <w:pPr>
        <w:pStyle w:val="NormalWeb"/>
        <w:spacing w:before="120" w:beforeAutospacing="0" w:after="0" w:afterAutospacing="0" w:line="360" w:lineRule="auto"/>
        <w:ind w:firstLine="720"/>
        <w:jc w:val="both"/>
        <w:rPr>
          <w:i/>
          <w:iCs/>
          <w:lang w:val="pt-PT"/>
        </w:rPr>
      </w:pPr>
      <w:r w:rsidRPr="0000394D">
        <w:rPr>
          <w:i/>
          <w:iCs/>
          <w:lang w:val="pt-PT"/>
        </w:rPr>
        <w:t xml:space="preserve">4.ª – A junção ao requerimento de 16.11.2021, de mais elementos comprovativos, é proibida pelo artigo 130.º do CPC, aplicável </w:t>
      </w:r>
      <w:proofErr w:type="spellStart"/>
      <w:r w:rsidRPr="0000394D">
        <w:rPr>
          <w:i/>
          <w:iCs/>
          <w:lang w:val="pt-PT"/>
        </w:rPr>
        <w:t>ex</w:t>
      </w:r>
      <w:proofErr w:type="spellEnd"/>
      <w:r w:rsidRPr="0000394D">
        <w:rPr>
          <w:i/>
          <w:iCs/>
          <w:lang w:val="pt-PT"/>
        </w:rPr>
        <w:t xml:space="preserve"> vi artigo 4.º do CPP.</w:t>
      </w:r>
    </w:p>
    <w:p w14:paraId="064BE7E7" w14:textId="77777777" w:rsidR="00215F37" w:rsidRPr="0000394D" w:rsidRDefault="00215F37" w:rsidP="00215F37">
      <w:pPr>
        <w:pStyle w:val="NormalWeb"/>
        <w:spacing w:before="120" w:beforeAutospacing="0" w:after="0" w:afterAutospacing="0" w:line="360" w:lineRule="auto"/>
        <w:ind w:firstLine="720"/>
        <w:jc w:val="both"/>
        <w:rPr>
          <w:i/>
          <w:iCs/>
          <w:lang w:val="pt-PT"/>
        </w:rPr>
      </w:pPr>
      <w:r w:rsidRPr="0000394D">
        <w:rPr>
          <w:i/>
          <w:iCs/>
          <w:lang w:val="pt-PT"/>
        </w:rPr>
        <w:t>5.ª – O despacho de 18.11.2021 contém falsidade evidente do artigo 372.º, n.ºs 2 e 3, do Código Civil, face ao teor do n.º 7 do requerimento de 16.11.2021, acima reproduzido, cuja factualidade foi confessada pela IMPEDIDA.</w:t>
      </w:r>
    </w:p>
    <w:p w14:paraId="53A13571" w14:textId="77777777" w:rsidR="00215F37" w:rsidRPr="0000394D" w:rsidRDefault="00215F37" w:rsidP="00215F37">
      <w:pPr>
        <w:pStyle w:val="NormalWeb"/>
        <w:spacing w:before="120" w:beforeAutospacing="0" w:after="0" w:afterAutospacing="0" w:line="360" w:lineRule="auto"/>
        <w:ind w:firstLine="720"/>
        <w:jc w:val="both"/>
        <w:rPr>
          <w:i/>
          <w:iCs/>
          <w:lang w:val="pt-PT"/>
        </w:rPr>
      </w:pPr>
      <w:r w:rsidRPr="0000394D">
        <w:rPr>
          <w:i/>
          <w:iCs/>
          <w:lang w:val="pt-PT"/>
        </w:rPr>
        <w:t>6.ª – A falsidade do teor do despacho de 18.11.2021, na parte em que se refere ao proc. n.º 14/18.4TRLSB, também se encontra, nele, provada nos termos da motivação supra, designadamente da sua parte VI, que consubstanciam reconhecimento do seu impedimento legal.</w:t>
      </w:r>
    </w:p>
    <w:p w14:paraId="1C414086" w14:textId="77777777" w:rsidR="00215F37" w:rsidRPr="0000394D" w:rsidRDefault="00215F37" w:rsidP="00215F37">
      <w:pPr>
        <w:pStyle w:val="NormalWeb"/>
        <w:spacing w:before="120" w:beforeAutospacing="0" w:after="0" w:afterAutospacing="0" w:line="360" w:lineRule="auto"/>
        <w:ind w:firstLine="720"/>
        <w:jc w:val="both"/>
        <w:rPr>
          <w:i/>
          <w:iCs/>
          <w:lang w:val="pt-PT"/>
        </w:rPr>
      </w:pPr>
      <w:r w:rsidRPr="0000394D">
        <w:rPr>
          <w:i/>
          <w:iCs/>
          <w:lang w:val="pt-PT"/>
        </w:rPr>
        <w:t>7.ª - A falsidade do teor do despacho de 18.11.2021, na parte em que se refere ao proc. n.º 29/21.5YGLSB, também se encontra, nele, provada nos termos da motivação supra, designadamente da sua parte VII.</w:t>
      </w:r>
    </w:p>
    <w:p w14:paraId="729370C2" w14:textId="77777777" w:rsidR="00215F37" w:rsidRPr="0000394D" w:rsidRDefault="00215F37" w:rsidP="00215F37">
      <w:pPr>
        <w:pStyle w:val="NormalWeb"/>
        <w:spacing w:before="120" w:beforeAutospacing="0" w:after="0" w:afterAutospacing="0" w:line="360" w:lineRule="auto"/>
        <w:ind w:firstLine="720"/>
        <w:jc w:val="both"/>
        <w:rPr>
          <w:i/>
          <w:iCs/>
          <w:lang w:val="pt-PT"/>
        </w:rPr>
      </w:pPr>
      <w:r w:rsidRPr="0000394D">
        <w:rPr>
          <w:i/>
          <w:iCs/>
          <w:lang w:val="pt-PT"/>
        </w:rPr>
        <w:t xml:space="preserve">8.ª – A falsidade do teor do despacho de 18.11.2021, relativamente aos processos n.ºs 14/18.4TRLSB e 29/21.5YGLSB, é subsumível ao artigo 451.º, n.ºs 2 e 3, do CPC, aplicável </w:t>
      </w:r>
      <w:proofErr w:type="spellStart"/>
      <w:r w:rsidRPr="0000394D">
        <w:rPr>
          <w:i/>
          <w:iCs/>
          <w:lang w:val="pt-PT"/>
        </w:rPr>
        <w:t>ex</w:t>
      </w:r>
      <w:proofErr w:type="spellEnd"/>
      <w:r w:rsidRPr="0000394D">
        <w:rPr>
          <w:i/>
          <w:iCs/>
          <w:lang w:val="pt-PT"/>
        </w:rPr>
        <w:t xml:space="preserve"> vi artigo 4.º do CPP, e a decisão que sobre ela for proferida tem de ser transmitida à EXMA. PROCURADORA-GERAL DA REPÚBLICA </w:t>
      </w:r>
      <w:proofErr w:type="spellStart"/>
      <w:r w:rsidRPr="0000394D">
        <w:rPr>
          <w:i/>
          <w:iCs/>
          <w:lang w:val="pt-PT"/>
        </w:rPr>
        <w:t>ex</w:t>
      </w:r>
      <w:proofErr w:type="spellEnd"/>
      <w:r w:rsidRPr="0000394D">
        <w:rPr>
          <w:i/>
          <w:iCs/>
          <w:lang w:val="pt-PT"/>
        </w:rPr>
        <w:t xml:space="preserve"> vi o disposto nos artigos 449.º, n.º 4, do CPC, e 265.º, n.º 1, do CPP.</w:t>
      </w:r>
    </w:p>
    <w:p w14:paraId="13193261" w14:textId="77777777" w:rsidR="00215F37" w:rsidRPr="0000394D" w:rsidRDefault="00215F37" w:rsidP="00215F37">
      <w:pPr>
        <w:pStyle w:val="NormalWeb"/>
        <w:spacing w:before="120" w:beforeAutospacing="0" w:after="0" w:afterAutospacing="0" w:line="360" w:lineRule="auto"/>
        <w:ind w:firstLine="720"/>
        <w:jc w:val="both"/>
        <w:rPr>
          <w:i/>
          <w:iCs/>
          <w:lang w:val="pt-PT"/>
        </w:rPr>
      </w:pPr>
      <w:r w:rsidRPr="0000394D">
        <w:rPr>
          <w:i/>
          <w:iCs/>
          <w:lang w:val="pt-PT"/>
        </w:rPr>
        <w:t>9.ª – O despacho recorrido viola o disposto no artigo 41.º, n.º 1, do CPP, e é nulo/inválido por cominação do n.º 3 do mesmo artigo, e artigo 3.º, n.º 3, da Constituição, por violar o estatuído no seu artigo 204.º ao insistir na aplicação das normas do artigo 405.º do CPP, de que se socorre para não reconhecer o seu impedimento legal.</w:t>
      </w:r>
    </w:p>
    <w:p w14:paraId="6FDAE3AA" w14:textId="77777777" w:rsidR="00215F37" w:rsidRPr="0000394D" w:rsidRDefault="00215F37" w:rsidP="00215F37">
      <w:pPr>
        <w:pStyle w:val="NormalWeb"/>
        <w:spacing w:before="120" w:beforeAutospacing="0" w:after="0" w:afterAutospacing="0" w:line="360" w:lineRule="auto"/>
        <w:ind w:firstLine="720"/>
        <w:jc w:val="both"/>
        <w:rPr>
          <w:i/>
          <w:iCs/>
          <w:lang w:val="pt-PT"/>
        </w:rPr>
      </w:pPr>
      <w:r w:rsidRPr="0000394D">
        <w:rPr>
          <w:i/>
          <w:iCs/>
          <w:lang w:val="pt-PT"/>
        </w:rPr>
        <w:t xml:space="preserve">10.ª – O presente recurso sobe de imediato, nos próprios autos, e tem efeito suspensivo de todos os </w:t>
      </w:r>
      <w:proofErr w:type="spellStart"/>
      <w:r w:rsidRPr="0000394D">
        <w:rPr>
          <w:i/>
          <w:iCs/>
          <w:lang w:val="pt-PT"/>
        </w:rPr>
        <w:t>actos</w:t>
      </w:r>
      <w:proofErr w:type="spellEnd"/>
      <w:r w:rsidRPr="0000394D">
        <w:rPr>
          <w:i/>
          <w:iCs/>
          <w:lang w:val="pt-PT"/>
        </w:rPr>
        <w:t>, nulos, neles, praticados pela IMPEDIDA.</w:t>
      </w:r>
    </w:p>
    <w:p w14:paraId="3F3433D0" w14:textId="1C946A01" w:rsidR="00546D39" w:rsidRPr="0000394D" w:rsidRDefault="00215F37" w:rsidP="00215F37">
      <w:pPr>
        <w:pStyle w:val="NormalWeb"/>
        <w:spacing w:before="120" w:beforeAutospacing="0" w:after="0" w:afterAutospacing="0" w:line="360" w:lineRule="auto"/>
        <w:ind w:firstLine="720"/>
        <w:jc w:val="both"/>
        <w:rPr>
          <w:i/>
          <w:iCs/>
          <w:lang w:val="pt-PT"/>
        </w:rPr>
      </w:pPr>
      <w:r w:rsidRPr="0000394D">
        <w:rPr>
          <w:i/>
          <w:iCs/>
          <w:lang w:val="pt-PT"/>
        </w:rPr>
        <w:lastRenderedPageBreak/>
        <w:t>Termos em que requer seja declarado o impedimento legal da autora do despacho recorrido.»</w:t>
      </w:r>
    </w:p>
    <w:p w14:paraId="78E0C51F" w14:textId="12FB68B7" w:rsidR="0096318A" w:rsidRPr="0000394D" w:rsidRDefault="00215F37" w:rsidP="0096318A">
      <w:pPr>
        <w:pStyle w:val="NormalWeb"/>
        <w:spacing w:before="120" w:beforeAutospacing="0" w:after="0" w:afterAutospacing="0" w:line="360" w:lineRule="auto"/>
        <w:jc w:val="both"/>
        <w:rPr>
          <w:b/>
          <w:bCs/>
          <w:lang w:val="pt-PT"/>
        </w:rPr>
      </w:pPr>
      <w:r w:rsidRPr="0000394D">
        <w:rPr>
          <w:i/>
          <w:iCs/>
          <w:lang w:val="pt-PT"/>
        </w:rPr>
        <w:tab/>
      </w:r>
      <w:r w:rsidRPr="0000394D">
        <w:rPr>
          <w:b/>
          <w:bCs/>
          <w:lang w:val="pt-PT"/>
        </w:rPr>
        <w:t xml:space="preserve">3. </w:t>
      </w:r>
      <w:r w:rsidR="0096318A" w:rsidRPr="0000394D">
        <w:rPr>
          <w:lang w:val="pt-PT"/>
        </w:rPr>
        <w:t>O recurso foi admitido por despacho de 26.11.2021</w:t>
      </w:r>
      <w:r w:rsidR="00470754" w:rsidRPr="0000394D">
        <w:rPr>
          <w:lang w:val="pt-PT"/>
        </w:rPr>
        <w:t>(</w:t>
      </w:r>
      <w:proofErr w:type="spellStart"/>
      <w:r w:rsidR="00470754" w:rsidRPr="0000394D">
        <w:rPr>
          <w:lang w:val="pt-PT"/>
        </w:rPr>
        <w:t>ref</w:t>
      </w:r>
      <w:proofErr w:type="spellEnd"/>
      <w:r w:rsidR="00470754" w:rsidRPr="0000394D">
        <w:rPr>
          <w:lang w:val="pt-PT"/>
        </w:rPr>
        <w:t>. 17717428).</w:t>
      </w:r>
    </w:p>
    <w:p w14:paraId="127A14F7" w14:textId="51ECFCB6" w:rsidR="0096318A" w:rsidRPr="0000394D" w:rsidRDefault="0096318A" w:rsidP="0096318A">
      <w:pPr>
        <w:pStyle w:val="NormalWeb"/>
        <w:spacing w:before="120" w:beforeAutospacing="0" w:after="0" w:afterAutospacing="0" w:line="360" w:lineRule="auto"/>
        <w:ind w:firstLine="720"/>
        <w:jc w:val="both"/>
        <w:rPr>
          <w:lang w:val="pt-PT"/>
        </w:rPr>
      </w:pPr>
      <w:r w:rsidRPr="0000394D">
        <w:rPr>
          <w:b/>
          <w:bCs/>
          <w:lang w:val="pt-PT"/>
        </w:rPr>
        <w:t>4.</w:t>
      </w:r>
      <w:r w:rsidRPr="0000394D">
        <w:rPr>
          <w:lang w:val="pt-PT"/>
        </w:rPr>
        <w:t xml:space="preserve"> </w:t>
      </w:r>
      <w:r w:rsidR="00215F37" w:rsidRPr="0000394D">
        <w:rPr>
          <w:lang w:val="pt-PT"/>
        </w:rPr>
        <w:t>O Senhor Procurador-Geral Adjunto no Tribunal da Relação de Lisboa respondeu ao recurso interposto, apresentando a seguinte conclusão:</w:t>
      </w:r>
      <w:r w:rsidRPr="0000394D">
        <w:rPr>
          <w:lang w:val="pt-PT"/>
        </w:rPr>
        <w:t xml:space="preserve"> </w:t>
      </w:r>
    </w:p>
    <w:p w14:paraId="19DD402D" w14:textId="057C73FB" w:rsidR="00215F37" w:rsidRPr="0000394D" w:rsidRDefault="00215F37" w:rsidP="0096318A">
      <w:pPr>
        <w:pStyle w:val="NormalWeb"/>
        <w:spacing w:before="120" w:beforeAutospacing="0" w:after="0" w:afterAutospacing="0" w:line="360" w:lineRule="auto"/>
        <w:ind w:firstLine="720"/>
        <w:jc w:val="both"/>
        <w:rPr>
          <w:lang w:val="pt-PT"/>
        </w:rPr>
      </w:pPr>
      <w:r w:rsidRPr="0000394D">
        <w:rPr>
          <w:lang w:val="pt-PT"/>
        </w:rPr>
        <w:t>«</w:t>
      </w:r>
      <w:r w:rsidR="0096318A" w:rsidRPr="0000394D">
        <w:rPr>
          <w:i/>
          <w:iCs/>
          <w:lang w:val="pt-PT"/>
        </w:rPr>
        <w:t xml:space="preserve">1ª Apesar de invocar uma situação subjacente impeditiva da intervenção da </w:t>
      </w:r>
      <w:proofErr w:type="spellStart"/>
      <w:r w:rsidR="0096318A" w:rsidRPr="0000394D">
        <w:rPr>
          <w:i/>
          <w:iCs/>
          <w:lang w:val="pt-PT"/>
        </w:rPr>
        <w:t>Sr</w:t>
      </w:r>
      <w:proofErr w:type="spellEnd"/>
      <w:r w:rsidR="0096318A" w:rsidRPr="0000394D">
        <w:rPr>
          <w:i/>
          <w:iCs/>
          <w:lang w:val="pt-PT"/>
        </w:rPr>
        <w:t>ª Magistrada judicial- “impedimento” (</w:t>
      </w:r>
      <w:proofErr w:type="spellStart"/>
      <w:r w:rsidR="0096318A" w:rsidRPr="0000394D">
        <w:rPr>
          <w:i/>
          <w:iCs/>
          <w:lang w:val="pt-PT"/>
        </w:rPr>
        <w:t>art</w:t>
      </w:r>
      <w:proofErr w:type="spellEnd"/>
      <w:r w:rsidR="0096318A" w:rsidRPr="0000394D">
        <w:rPr>
          <w:i/>
          <w:iCs/>
          <w:lang w:val="pt-PT"/>
        </w:rPr>
        <w:t xml:space="preserve"> 41º e 42º, CPP)-, o recorrente abdicou de trazer aos autos os elementos </w:t>
      </w:r>
      <w:proofErr w:type="spellStart"/>
      <w:r w:rsidR="0096318A" w:rsidRPr="0000394D">
        <w:rPr>
          <w:i/>
          <w:iCs/>
          <w:lang w:val="pt-PT"/>
        </w:rPr>
        <w:t>consubstanciadores</w:t>
      </w:r>
      <w:proofErr w:type="spellEnd"/>
      <w:r w:rsidR="0096318A" w:rsidRPr="0000394D">
        <w:rPr>
          <w:i/>
          <w:iCs/>
          <w:lang w:val="pt-PT"/>
        </w:rPr>
        <w:t xml:space="preserve"> da “grave inconveniência” da manutenção da </w:t>
      </w:r>
      <w:proofErr w:type="spellStart"/>
      <w:r w:rsidR="0096318A" w:rsidRPr="0000394D">
        <w:rPr>
          <w:i/>
          <w:iCs/>
          <w:lang w:val="pt-PT"/>
        </w:rPr>
        <w:t>direcção</w:t>
      </w:r>
      <w:proofErr w:type="spellEnd"/>
      <w:r w:rsidR="0096318A" w:rsidRPr="0000394D">
        <w:rPr>
          <w:i/>
          <w:iCs/>
          <w:lang w:val="pt-PT"/>
        </w:rPr>
        <w:t xml:space="preserve"> dos autos, ao demitir-se de exercer um ónus expresso na lei (</w:t>
      </w:r>
      <w:proofErr w:type="spellStart"/>
      <w:r w:rsidR="0096318A" w:rsidRPr="0000394D">
        <w:rPr>
          <w:i/>
          <w:iCs/>
          <w:lang w:val="pt-PT"/>
        </w:rPr>
        <w:t>art</w:t>
      </w:r>
      <w:proofErr w:type="spellEnd"/>
      <w:r w:rsidR="0096318A" w:rsidRPr="0000394D">
        <w:rPr>
          <w:i/>
          <w:iCs/>
          <w:lang w:val="pt-PT"/>
        </w:rPr>
        <w:t xml:space="preserve"> 41º,2,CPP), pretendendo, ao invés, , devolver esse encargo e procedimento ao decisor, à semelhança do que , muito identicamente, reclamou no apenso “G” deste mesmo processo, sede onde até foi “convidado” a juntar a prova do alegado, igualmente nada fazendo, responsabilizando-se, naturalmente, pela decisão (</w:t>
      </w:r>
      <w:proofErr w:type="spellStart"/>
      <w:r w:rsidR="0096318A" w:rsidRPr="0000394D">
        <w:rPr>
          <w:i/>
          <w:iCs/>
          <w:lang w:val="pt-PT"/>
        </w:rPr>
        <w:t>ões</w:t>
      </w:r>
      <w:proofErr w:type="spellEnd"/>
      <w:r w:rsidR="0096318A" w:rsidRPr="0000394D">
        <w:rPr>
          <w:i/>
          <w:iCs/>
          <w:lang w:val="pt-PT"/>
        </w:rPr>
        <w:t>) desfavorável (eis) produzida (s), que, por irrepreensível (eis), deve (m) ser validada (s), o que vai propugnado.»</w:t>
      </w:r>
    </w:p>
    <w:p w14:paraId="23820744" w14:textId="643303E7" w:rsidR="0096318A" w:rsidRPr="0000394D" w:rsidRDefault="00470754" w:rsidP="00215F37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b/>
          <w:bCs/>
          <w:lang w:val="pt-PT"/>
        </w:rPr>
      </w:pPr>
      <w:r w:rsidRPr="0000394D">
        <w:rPr>
          <w:rFonts w:ascii="Times New Roman" w:hAnsi="Times New Roman" w:cs="Times New Roman"/>
          <w:b/>
          <w:bCs/>
          <w:lang w:val="pt-PT"/>
        </w:rPr>
        <w:t>5</w:t>
      </w:r>
      <w:r w:rsidR="00516205" w:rsidRPr="0000394D">
        <w:rPr>
          <w:rFonts w:ascii="Times New Roman" w:hAnsi="Times New Roman" w:cs="Times New Roman"/>
          <w:b/>
          <w:bCs/>
          <w:lang w:val="pt-PT"/>
        </w:rPr>
        <w:t xml:space="preserve">. </w:t>
      </w:r>
      <w:r w:rsidR="007F7229" w:rsidRPr="0000394D">
        <w:rPr>
          <w:rFonts w:ascii="Times New Roman" w:hAnsi="Times New Roman" w:cs="Times New Roman"/>
          <w:lang w:val="pt-PT"/>
        </w:rPr>
        <w:t>E</w:t>
      </w:r>
      <w:r w:rsidR="0096318A" w:rsidRPr="0000394D">
        <w:rPr>
          <w:rFonts w:ascii="Times New Roman" w:hAnsi="Times New Roman" w:cs="Times New Roman"/>
          <w:lang w:val="pt-PT"/>
        </w:rPr>
        <w:t xml:space="preserve">ntretanto, </w:t>
      </w:r>
      <w:r w:rsidR="00301828" w:rsidRPr="0000394D">
        <w:rPr>
          <w:rFonts w:ascii="Times New Roman" w:hAnsi="Times New Roman" w:cs="Times New Roman"/>
          <w:lang w:val="pt-PT"/>
        </w:rPr>
        <w:t xml:space="preserve">quando os autos se encontravam a “vistos” do Ministério Público neste Supremo Tribunal de Justiça, </w:t>
      </w:r>
      <w:r w:rsidR="0096318A" w:rsidRPr="0000394D">
        <w:rPr>
          <w:rFonts w:ascii="Times New Roman" w:hAnsi="Times New Roman" w:cs="Times New Roman"/>
          <w:lang w:val="pt-PT"/>
        </w:rPr>
        <w:t>o recorrente apresentou requerimento</w:t>
      </w:r>
      <w:r w:rsidRPr="0000394D">
        <w:rPr>
          <w:rFonts w:ascii="Times New Roman" w:hAnsi="Times New Roman" w:cs="Times New Roman"/>
          <w:lang w:val="pt-PT"/>
        </w:rPr>
        <w:t xml:space="preserve"> (a 11.12.2021, </w:t>
      </w:r>
      <w:proofErr w:type="spellStart"/>
      <w:r w:rsidRPr="0000394D">
        <w:rPr>
          <w:rFonts w:ascii="Times New Roman" w:hAnsi="Times New Roman" w:cs="Times New Roman"/>
          <w:lang w:val="pt-PT"/>
        </w:rPr>
        <w:t>ref</w:t>
      </w:r>
      <w:proofErr w:type="spellEnd"/>
      <w:r w:rsidRPr="0000394D">
        <w:rPr>
          <w:rFonts w:ascii="Times New Roman" w:hAnsi="Times New Roman" w:cs="Times New Roman"/>
          <w:lang w:val="pt-PT"/>
        </w:rPr>
        <w:t>. 164201)</w:t>
      </w:r>
      <w:r w:rsidR="0096318A" w:rsidRPr="0000394D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01828" w:rsidRPr="0000394D">
        <w:rPr>
          <w:rFonts w:ascii="Times New Roman" w:hAnsi="Times New Roman" w:cs="Times New Roman"/>
          <w:lang w:val="pt-PT"/>
        </w:rPr>
        <w:t>nos seguintes termos:</w:t>
      </w:r>
    </w:p>
    <w:p w14:paraId="7D0FFDA7" w14:textId="05ABA190" w:rsidR="00301828" w:rsidRPr="0000394D" w:rsidRDefault="00301828" w:rsidP="0030182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 xml:space="preserve">«I – É evidente que, in </w:t>
      </w:r>
      <w:proofErr w:type="spellStart"/>
      <w:r w:rsidRPr="0000394D">
        <w:rPr>
          <w:rFonts w:ascii="Times New Roman" w:hAnsi="Times New Roman" w:cs="Times New Roman"/>
          <w:i/>
          <w:iCs/>
          <w:lang w:val="pt-PT"/>
        </w:rPr>
        <w:t>casu</w:t>
      </w:r>
      <w:proofErr w:type="spellEnd"/>
      <w:r w:rsidRPr="0000394D">
        <w:rPr>
          <w:rFonts w:ascii="Times New Roman" w:hAnsi="Times New Roman" w:cs="Times New Roman"/>
          <w:i/>
          <w:iCs/>
          <w:lang w:val="pt-PT"/>
        </w:rPr>
        <w:t>, o disposto no artigo 413.º do CPP, não tem aplicação por o subscritor do documento de 30.11.2021 não ser sujeito processual – nem ele nem o Ministério Público que diz representar.</w:t>
      </w:r>
    </w:p>
    <w:p w14:paraId="5E1C7C7C" w14:textId="1F4D0B8C" w:rsidR="00301828" w:rsidRPr="0000394D" w:rsidRDefault="00301828" w:rsidP="0030182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>II - O Ministério Público não tem legitimidade para intervir no incidente de RECLAMAÇÃO por retenção de recurso.</w:t>
      </w:r>
      <w:r w:rsidR="003E2D5E" w:rsidRPr="0000394D">
        <w:rPr>
          <w:rFonts w:ascii="Times New Roman" w:hAnsi="Times New Roman" w:cs="Times New Roman"/>
          <w:i/>
          <w:iCs/>
          <w:lang w:val="pt-PT"/>
        </w:rPr>
        <w:t xml:space="preserve"> </w:t>
      </w:r>
      <w:r w:rsidRPr="0000394D">
        <w:rPr>
          <w:rFonts w:ascii="Times New Roman" w:hAnsi="Times New Roman" w:cs="Times New Roman"/>
          <w:i/>
          <w:iCs/>
          <w:lang w:val="pt-PT"/>
        </w:rPr>
        <w:t>Nenhuma</w:t>
      </w:r>
      <w:r w:rsidRPr="0000394D">
        <w:rPr>
          <w:rFonts w:ascii="Times New Roman" w:hAnsi="Times New Roman" w:cs="Times New Roman"/>
          <w:i/>
          <w:iCs/>
          <w:lang w:val="pt-PT"/>
        </w:rPr>
        <w:tab/>
        <w:t>norma legal lhe confere tal legitimidade</w:t>
      </w:r>
      <w:r w:rsidR="003E2D5E" w:rsidRPr="0000394D">
        <w:rPr>
          <w:rFonts w:ascii="Times New Roman" w:hAnsi="Times New Roman" w:cs="Times New Roman"/>
          <w:i/>
          <w:iCs/>
          <w:lang w:val="pt-PT"/>
        </w:rPr>
        <w:t>.</w:t>
      </w:r>
    </w:p>
    <w:p w14:paraId="136C1EE3" w14:textId="77777777" w:rsidR="00301828" w:rsidRPr="0000394D" w:rsidRDefault="00301828" w:rsidP="0030182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 xml:space="preserve">III – O Ministério Público muito menos tem legitimidade para, no incidente de impedimento deduzido em autos de Reclamação, responder ao recurso da decisão da impedida de não reconhecer o seu impedimento, interposto ao abrigo do disposto no </w:t>
      </w:r>
      <w:r w:rsidRPr="0000394D">
        <w:rPr>
          <w:rFonts w:ascii="Times New Roman" w:hAnsi="Times New Roman" w:cs="Times New Roman"/>
          <w:i/>
          <w:iCs/>
          <w:lang w:val="pt-PT"/>
        </w:rPr>
        <w:lastRenderedPageBreak/>
        <w:t>artigo 42.º, n.ºs 1 e 3, do CPP. Também aí nenhuma norma legal lhe confere tal legitimidade.</w:t>
      </w:r>
    </w:p>
    <w:p w14:paraId="5CC1EAB7" w14:textId="77777777" w:rsidR="00301828" w:rsidRPr="0000394D" w:rsidRDefault="00301828" w:rsidP="0030182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>IV – A falta de legitimidade para intervir nos ditos incidentes é ainda mais ostensiva relativamente ao subscritor do documento de 30.11.2021.</w:t>
      </w:r>
    </w:p>
    <w:p w14:paraId="0923CC51" w14:textId="77777777" w:rsidR="00301828" w:rsidRPr="0000394D" w:rsidRDefault="00301828" w:rsidP="0030182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>V – Acresce que o dito subscritor se encontra IMPEDIDO de intervir nos incidentes em causa, pela mesma razão de que padece a IMPEDIDA: uso da falsificação produzida no Conselho de Deontologia de Lisboa da Ordem dos Advogados em 10.04.2012 sob a designação de “acórdão” de 24.01.2012, e terem de prestar depoimento no processo principal sobre essa matéria.</w:t>
      </w:r>
    </w:p>
    <w:p w14:paraId="704EC97F" w14:textId="77777777" w:rsidR="00301828" w:rsidRPr="0000394D" w:rsidRDefault="00301828" w:rsidP="0030182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>VI – O subscritor do documento de 30.11.2021 iniciou esse uso no processo n.º 5897/16.0T9LSB - de que emerge o apenso 5897/16.0T9LSB-</w:t>
      </w:r>
      <w:proofErr w:type="gramStart"/>
      <w:r w:rsidRPr="0000394D">
        <w:rPr>
          <w:rFonts w:ascii="Times New Roman" w:hAnsi="Times New Roman" w:cs="Times New Roman"/>
          <w:i/>
          <w:iCs/>
          <w:lang w:val="pt-PT"/>
        </w:rPr>
        <w:t>B.L</w:t>
      </w:r>
      <w:proofErr w:type="gramEnd"/>
      <w:r w:rsidRPr="0000394D">
        <w:rPr>
          <w:rFonts w:ascii="Times New Roman" w:hAnsi="Times New Roman" w:cs="Times New Roman"/>
          <w:i/>
          <w:iCs/>
          <w:lang w:val="pt-PT"/>
        </w:rPr>
        <w:t>1, em que a IMPEDIDA também a usou - estando bem ciente da falsificação por efeito da comunicação que lhe foi feita pela Procuradora-Geral Distrital de Lisboa, Dra. FRANCISCA VAN DUNEM, em 11.09.2012, por ofício n.º 23688/12-G.</w:t>
      </w:r>
    </w:p>
    <w:p w14:paraId="0195E953" w14:textId="77777777" w:rsidR="00301828" w:rsidRPr="0000394D" w:rsidRDefault="00301828" w:rsidP="0030182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>VII – O subscritor do documento de 30.11.2021 está IMPEDIDO de intervir nos autos de Reclamação, também por contra ele correr, nos Serviços do Ministério Público no STJ, processo-crime instaurado com fundamento nos factos que praticou em apenso do mesmo processo principal, com o n.º 5063/13.6TDLSB-</w:t>
      </w:r>
      <w:proofErr w:type="gramStart"/>
      <w:r w:rsidRPr="0000394D">
        <w:rPr>
          <w:rFonts w:ascii="Times New Roman" w:hAnsi="Times New Roman" w:cs="Times New Roman"/>
          <w:i/>
          <w:iCs/>
          <w:lang w:val="pt-PT"/>
        </w:rPr>
        <w:t>H.L</w:t>
      </w:r>
      <w:proofErr w:type="gramEnd"/>
      <w:r w:rsidRPr="0000394D">
        <w:rPr>
          <w:rFonts w:ascii="Times New Roman" w:hAnsi="Times New Roman" w:cs="Times New Roman"/>
          <w:i/>
          <w:iCs/>
          <w:lang w:val="pt-PT"/>
        </w:rPr>
        <w:t>1, em 15.07.2021, a fls. 109-110, de cujo objeto está bem ciente.</w:t>
      </w:r>
    </w:p>
    <w:p w14:paraId="72D82726" w14:textId="77777777" w:rsidR="00301828" w:rsidRPr="0000394D" w:rsidRDefault="00301828" w:rsidP="0030182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 xml:space="preserve">VIII - Caso se entenda que existe a legitimidade agora negada - sem transigir – opõe IMPEDIMENTO ao subscritor do documento de 30.11.2021, ao abrigo e para efeito do disposto no artigo 41.º do CPP, aplicável </w:t>
      </w:r>
      <w:proofErr w:type="spellStart"/>
      <w:r w:rsidRPr="0000394D">
        <w:rPr>
          <w:rFonts w:ascii="Times New Roman" w:hAnsi="Times New Roman" w:cs="Times New Roman"/>
          <w:i/>
          <w:iCs/>
          <w:lang w:val="pt-PT"/>
        </w:rPr>
        <w:t>ex</w:t>
      </w:r>
      <w:proofErr w:type="spellEnd"/>
      <w:r w:rsidRPr="0000394D">
        <w:rPr>
          <w:rFonts w:ascii="Times New Roman" w:hAnsi="Times New Roman" w:cs="Times New Roman"/>
          <w:i/>
          <w:iCs/>
          <w:lang w:val="pt-PT"/>
        </w:rPr>
        <w:t xml:space="preserve"> vi artigo 54.º, n.º 1, do mesmo código.</w:t>
      </w:r>
    </w:p>
    <w:p w14:paraId="0DE58896" w14:textId="77777777" w:rsidR="00301828" w:rsidRPr="0000394D" w:rsidRDefault="00301828" w:rsidP="0030182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 xml:space="preserve">IX – Mas, o reconhecimento dessa legitimidade ao abrigo da norma dita extraída do artigo 413.º, n.º 1, do CPP, também será ato inválido por cominação do artigo 3.º, n.º 3, da Constituição, atento o estatuído no seu artigo 204.º: é que tal norma infringe o estatuído no seu artigo 219.º, n.º 1. Com efeito, o legislador ordinário não pode conferir legitimidade ao Ministério Público para deduzir oposição a </w:t>
      </w:r>
      <w:r w:rsidRPr="0000394D">
        <w:rPr>
          <w:rFonts w:ascii="Times New Roman" w:hAnsi="Times New Roman" w:cs="Times New Roman"/>
          <w:i/>
          <w:iCs/>
          <w:lang w:val="pt-PT"/>
        </w:rPr>
        <w:lastRenderedPageBreak/>
        <w:t>impugnação – qualquer que seja a sua forma - de decisão de Juiz Impedido que recusa reconhecer o seu impedimento.</w:t>
      </w:r>
    </w:p>
    <w:p w14:paraId="046152A0" w14:textId="77777777" w:rsidR="00301828" w:rsidRPr="0000394D" w:rsidRDefault="00301828" w:rsidP="0030182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>Tal norma infringe:</w:t>
      </w:r>
    </w:p>
    <w:p w14:paraId="24AB7D13" w14:textId="77777777" w:rsidR="00301828" w:rsidRPr="0000394D" w:rsidRDefault="00301828" w:rsidP="0030182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>1) a incumbência de defender os interesses que a lei determinar consignada no artigo 219.º, n.º 1, da Constituição, por a lei não poder determinar que a administração da justiça seja feita sem garantia da imparcialidade decorrente da independência consignada no artigo 203.º da Constituição.</w:t>
      </w:r>
    </w:p>
    <w:p w14:paraId="61E9F72D" w14:textId="77777777" w:rsidR="00301828" w:rsidRPr="0000394D" w:rsidRDefault="00301828" w:rsidP="0030182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>2) a incumbência de, na administração da justiça, os tribunais assegurarem a defesa dos direitos e interesses legalmente protegidos dos cidadãos, consignada no artigo 202.º, n.º 2, da Constituição – de que a imparcialidade constitui postulado.</w:t>
      </w:r>
    </w:p>
    <w:p w14:paraId="67BC58CE" w14:textId="77777777" w:rsidR="00301828" w:rsidRPr="0000394D" w:rsidRDefault="00301828" w:rsidP="0030182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 xml:space="preserve">3) a incumbência de exercer a </w:t>
      </w:r>
      <w:proofErr w:type="spellStart"/>
      <w:r w:rsidRPr="0000394D">
        <w:rPr>
          <w:rFonts w:ascii="Times New Roman" w:hAnsi="Times New Roman" w:cs="Times New Roman"/>
          <w:i/>
          <w:iCs/>
          <w:lang w:val="pt-PT"/>
        </w:rPr>
        <w:t>acção</w:t>
      </w:r>
      <w:proofErr w:type="spellEnd"/>
      <w:r w:rsidRPr="0000394D">
        <w:rPr>
          <w:rFonts w:ascii="Times New Roman" w:hAnsi="Times New Roman" w:cs="Times New Roman"/>
          <w:i/>
          <w:iCs/>
          <w:lang w:val="pt-PT"/>
        </w:rPr>
        <w:t xml:space="preserve"> penal orientada pelo princípio da legalidade consignada no artigo 219.º, n.º 1, da Constituição – de que a infração penal constitui postulado.</w:t>
      </w:r>
    </w:p>
    <w:p w14:paraId="4ACF00FA" w14:textId="4EEC5AC5" w:rsidR="00301828" w:rsidRPr="0000394D" w:rsidRDefault="00301828" w:rsidP="0030182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i/>
          <w:iCs/>
          <w:lang w:val="pt-PT"/>
        </w:rPr>
      </w:pPr>
      <w:r w:rsidRPr="0000394D">
        <w:rPr>
          <w:rFonts w:ascii="Times New Roman" w:hAnsi="Times New Roman" w:cs="Times New Roman"/>
          <w:i/>
          <w:iCs/>
          <w:lang w:val="pt-PT"/>
        </w:rPr>
        <w:t>Termos em que requer seja rejeita a resposta em causa.»</w:t>
      </w:r>
    </w:p>
    <w:p w14:paraId="7E3FC32F" w14:textId="3C3233BD" w:rsidR="00470754" w:rsidRPr="0000394D" w:rsidRDefault="00470754" w:rsidP="00470754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00394D">
        <w:rPr>
          <w:rFonts w:ascii="Times New Roman" w:hAnsi="Times New Roman" w:cs="Times New Roman"/>
          <w:b/>
          <w:bCs/>
          <w:lang w:val="pt-PT"/>
        </w:rPr>
        <w:t xml:space="preserve">6. </w:t>
      </w:r>
      <w:r w:rsidRPr="0000394D">
        <w:rPr>
          <w:rFonts w:ascii="Times New Roman" w:hAnsi="Times New Roman" w:cs="Times New Roman"/>
          <w:lang w:val="pt-PT"/>
        </w:rPr>
        <w:t>Uma vez subidos os autos, o Senhor Procurador-Geral Adjunto no Supremo Tribunal de Justi</w:t>
      </w:r>
      <w:r w:rsidRPr="0000394D">
        <w:rPr>
          <w:rFonts w:ascii="Times New Roman" w:eastAsia="Helvetica" w:hAnsi="Times New Roman" w:cs="Times New Roman"/>
          <w:lang w:val="pt-PT"/>
        </w:rPr>
        <w:t>ç</w:t>
      </w:r>
      <w:r w:rsidRPr="0000394D">
        <w:rPr>
          <w:rFonts w:ascii="Times New Roman" w:hAnsi="Times New Roman" w:cs="Times New Roman"/>
          <w:lang w:val="pt-PT"/>
        </w:rPr>
        <w:t>a proferiu parecer considerando</w:t>
      </w:r>
      <w:r w:rsidR="009A4B18" w:rsidRPr="0000394D">
        <w:rPr>
          <w:rFonts w:ascii="Times New Roman" w:hAnsi="Times New Roman" w:cs="Times New Roman"/>
          <w:lang w:val="pt-PT"/>
        </w:rPr>
        <w:t>, em súmula, que:</w:t>
      </w:r>
    </w:p>
    <w:p w14:paraId="6CF7ADE1" w14:textId="79874B75" w:rsidR="009A4B18" w:rsidRPr="0000394D" w:rsidRDefault="009A4B18" w:rsidP="00470754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00394D">
        <w:rPr>
          <w:rFonts w:ascii="Times New Roman" w:hAnsi="Times New Roman" w:cs="Times New Roman"/>
          <w:lang w:val="pt-PT"/>
        </w:rPr>
        <w:t>- «</w:t>
      </w:r>
      <w:r w:rsidRPr="0000394D">
        <w:rPr>
          <w:rFonts w:ascii="Times New Roman" w:hAnsi="Times New Roman" w:cs="Times New Roman"/>
          <w:i/>
          <w:iCs/>
          <w:lang w:val="pt-PT"/>
        </w:rPr>
        <w:t>O despacho recorrido, contém clara fundamentação da decisão proferida no sentido de que o art.º 405º, n º 1, do Código de Processo Penal, não se mostra desconforme à Constituição, pelo que cabia, como nele se consignou, ao requerente Amílcar Neto Contente ter cumprido., previamente, o ónus probatório previsto no n º 2 do art.º 41º, do Código de Processo Penal, o que manifestamente não fez. De</w:t>
      </w:r>
      <w:r w:rsidRPr="0000394D">
        <w:rPr>
          <w:rFonts w:ascii="Times New Roman" w:hAnsi="Times New Roman" w:cs="Times New Roman"/>
          <w:i/>
          <w:iCs/>
          <w:lang w:val="pt-PT"/>
        </w:rPr>
        <w:tab/>
        <w:t>todo o modo, falecendo a peregrina</w:t>
      </w:r>
      <w:r w:rsidRPr="0000394D">
        <w:rPr>
          <w:rFonts w:ascii="Times New Roman" w:hAnsi="Times New Roman" w:cs="Times New Roman"/>
          <w:i/>
          <w:iCs/>
          <w:lang w:val="pt-PT"/>
        </w:rPr>
        <w:tab/>
        <w:t xml:space="preserve"> quanto conveniente tese da </w:t>
      </w:r>
      <w:proofErr w:type="spellStart"/>
      <w:r w:rsidRPr="0000394D">
        <w:rPr>
          <w:rFonts w:ascii="Times New Roman" w:hAnsi="Times New Roman" w:cs="Times New Roman"/>
          <w:i/>
          <w:iCs/>
          <w:lang w:val="pt-PT"/>
        </w:rPr>
        <w:t>supra-referida</w:t>
      </w:r>
      <w:proofErr w:type="spellEnd"/>
      <w:r w:rsidRPr="0000394D">
        <w:rPr>
          <w:rFonts w:ascii="Times New Roman" w:hAnsi="Times New Roman" w:cs="Times New Roman"/>
          <w:i/>
          <w:iCs/>
          <w:lang w:val="pt-PT"/>
        </w:rPr>
        <w:t xml:space="preserve"> «inconstitucionalidade», logo haver-se-ia de concluir, não se estar perante qualquer situação que fizesse perigar quer a imparcialidade </w:t>
      </w:r>
      <w:proofErr w:type="spellStart"/>
      <w:r w:rsidRPr="0000394D">
        <w:rPr>
          <w:rFonts w:ascii="Times New Roman" w:hAnsi="Times New Roman" w:cs="Times New Roman"/>
          <w:i/>
          <w:iCs/>
          <w:lang w:val="pt-PT"/>
        </w:rPr>
        <w:t>subjectiva</w:t>
      </w:r>
      <w:proofErr w:type="spellEnd"/>
      <w:r w:rsidRPr="0000394D">
        <w:rPr>
          <w:rFonts w:ascii="Times New Roman" w:hAnsi="Times New Roman" w:cs="Times New Roman"/>
          <w:i/>
          <w:iCs/>
          <w:lang w:val="pt-PT"/>
        </w:rPr>
        <w:t xml:space="preserve"> quer </w:t>
      </w:r>
      <w:proofErr w:type="spellStart"/>
      <w:r w:rsidRPr="0000394D">
        <w:rPr>
          <w:rFonts w:ascii="Times New Roman" w:hAnsi="Times New Roman" w:cs="Times New Roman"/>
          <w:i/>
          <w:iCs/>
          <w:lang w:val="pt-PT"/>
        </w:rPr>
        <w:t>objectivo</w:t>
      </w:r>
      <w:proofErr w:type="spellEnd"/>
      <w:r w:rsidRPr="0000394D">
        <w:rPr>
          <w:rFonts w:ascii="Times New Roman" w:hAnsi="Times New Roman" w:cs="Times New Roman"/>
          <w:i/>
          <w:iCs/>
          <w:lang w:val="pt-PT"/>
        </w:rPr>
        <w:t>, que as normas processuais acima referidas, visam garantir.»;</w:t>
      </w:r>
      <w:r w:rsidR="005A23B8" w:rsidRPr="0000394D">
        <w:rPr>
          <w:rFonts w:ascii="Times New Roman" w:hAnsi="Times New Roman" w:cs="Times New Roman"/>
          <w:i/>
          <w:iCs/>
          <w:lang w:val="pt-PT"/>
        </w:rPr>
        <w:t xml:space="preserve"> </w:t>
      </w:r>
      <w:r w:rsidR="005A23B8" w:rsidRPr="0000394D">
        <w:rPr>
          <w:rFonts w:ascii="Times New Roman" w:hAnsi="Times New Roman" w:cs="Times New Roman"/>
          <w:lang w:val="pt-PT"/>
        </w:rPr>
        <w:t xml:space="preserve">e </w:t>
      </w:r>
    </w:p>
    <w:p w14:paraId="5666D2B8" w14:textId="026B12EF" w:rsidR="005A23B8" w:rsidRPr="0000394D" w:rsidRDefault="005A23B8" w:rsidP="00470754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00394D">
        <w:rPr>
          <w:rFonts w:ascii="Times New Roman" w:hAnsi="Times New Roman" w:cs="Times New Roman"/>
          <w:lang w:val="pt-PT"/>
        </w:rPr>
        <w:t>- «</w:t>
      </w:r>
      <w:r w:rsidRPr="0000394D">
        <w:rPr>
          <w:rFonts w:ascii="Times New Roman" w:hAnsi="Times New Roman" w:cs="Times New Roman"/>
          <w:i/>
          <w:iCs/>
          <w:lang w:val="pt-PT"/>
        </w:rPr>
        <w:t xml:space="preserve">Como nota final, sempre se dirá que o requerimento que o recorrente atravessou nos autos, como </w:t>
      </w:r>
      <w:proofErr w:type="spellStart"/>
      <w:r w:rsidRPr="0000394D">
        <w:rPr>
          <w:rFonts w:ascii="Times New Roman" w:hAnsi="Times New Roman" w:cs="Times New Roman"/>
          <w:i/>
          <w:iCs/>
          <w:lang w:val="pt-PT"/>
        </w:rPr>
        <w:t>soi</w:t>
      </w:r>
      <w:proofErr w:type="spellEnd"/>
      <w:r w:rsidRPr="0000394D">
        <w:rPr>
          <w:rFonts w:ascii="Times New Roman" w:hAnsi="Times New Roman" w:cs="Times New Roman"/>
          <w:i/>
          <w:iCs/>
          <w:lang w:val="pt-PT"/>
        </w:rPr>
        <w:t xml:space="preserve"> dizer-se, em 11-12-2021, afirmando que o MP não é </w:t>
      </w:r>
      <w:r w:rsidRPr="0000394D">
        <w:rPr>
          <w:rFonts w:ascii="Times New Roman" w:hAnsi="Times New Roman" w:cs="Times New Roman"/>
          <w:i/>
          <w:iCs/>
          <w:lang w:val="pt-PT"/>
        </w:rPr>
        <w:lastRenderedPageBreak/>
        <w:t>sujeito processual, na «Reclamação» (?), constitui tramitação incidental, por anómala. Com efeito, continuados os autos ao MP, sendo apresentado parecer, na resposta que lhe é facultada nos termos do n º 2, do art.º 417º, do Código de Processo Penal, é que o recorrente haveria de se pronunciar. De resto, se porventura fosse entendido pela Senhora Conselheira relatora, em sede de exame preliminar, que o sujeito processual MP, afinal aqui não o era, sempre tal parecer nunca conformaria a decisão. Como é óbvio……».</w:t>
      </w:r>
    </w:p>
    <w:p w14:paraId="5B21E47F" w14:textId="3B7ABD21" w:rsidR="005A23B8" w:rsidRPr="0000394D" w:rsidRDefault="005A23B8" w:rsidP="005A23B8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00394D">
        <w:rPr>
          <w:rFonts w:ascii="Times New Roman" w:hAnsi="Times New Roman" w:cs="Times New Roman"/>
          <w:lang w:val="pt-PT"/>
        </w:rPr>
        <w:t>Tendo concluído que “</w:t>
      </w:r>
      <w:r w:rsidRPr="0000394D">
        <w:rPr>
          <w:rFonts w:ascii="Times New Roman" w:hAnsi="Times New Roman" w:cs="Times New Roman"/>
          <w:i/>
          <w:iCs/>
          <w:lang w:val="pt-PT"/>
        </w:rPr>
        <w:t>o presente recurso penal, deve ser rejeitado por relevar da manifesta improcedência -ut CPP n º s 1, alínea a) e 3.»</w:t>
      </w:r>
    </w:p>
    <w:p w14:paraId="181B8F11" w14:textId="7390B83E" w:rsidR="00C525AA" w:rsidRPr="0000394D" w:rsidRDefault="00B81943" w:rsidP="00215F37">
      <w:pPr>
        <w:pStyle w:val="Body"/>
        <w:spacing w:before="120" w:line="360" w:lineRule="auto"/>
        <w:ind w:firstLine="720"/>
        <w:jc w:val="both"/>
        <w:rPr>
          <w:rFonts w:ascii="Times New Roman" w:eastAsia="Palatino" w:hAnsi="Times New Roman" w:cs="Times New Roman"/>
          <w:b/>
          <w:bCs/>
          <w:lang w:val="pt-PT"/>
        </w:rPr>
      </w:pPr>
      <w:r w:rsidRPr="0000394D">
        <w:rPr>
          <w:rFonts w:ascii="Times New Roman" w:hAnsi="Times New Roman" w:cs="Times New Roman"/>
          <w:b/>
          <w:bCs/>
          <w:lang w:val="pt-PT"/>
        </w:rPr>
        <w:t>7</w:t>
      </w:r>
      <w:r w:rsidR="00516205" w:rsidRPr="0000394D">
        <w:rPr>
          <w:rFonts w:ascii="Times New Roman" w:hAnsi="Times New Roman" w:cs="Times New Roman"/>
          <w:b/>
          <w:bCs/>
          <w:lang w:val="pt-PT"/>
        </w:rPr>
        <w:t xml:space="preserve">. </w:t>
      </w:r>
      <w:r w:rsidR="00516205" w:rsidRPr="0000394D">
        <w:rPr>
          <w:rFonts w:ascii="Times New Roman" w:hAnsi="Times New Roman" w:cs="Times New Roman"/>
          <w:lang w:val="pt-PT"/>
        </w:rPr>
        <w:t>Colhidos os vistos em simult</w:t>
      </w:r>
      <w:r w:rsidR="00516205" w:rsidRPr="0000394D">
        <w:rPr>
          <w:rFonts w:ascii="Times New Roman" w:eastAsia="Helvetica" w:hAnsi="Times New Roman" w:cs="Times New Roman"/>
          <w:lang w:val="pt-PT"/>
        </w:rPr>
        <w:t>â</w:t>
      </w:r>
      <w:r w:rsidR="00516205" w:rsidRPr="0000394D">
        <w:rPr>
          <w:rFonts w:ascii="Times New Roman" w:hAnsi="Times New Roman" w:cs="Times New Roman"/>
          <w:lang w:val="pt-PT"/>
        </w:rPr>
        <w:t>neo, e n</w:t>
      </w:r>
      <w:r w:rsidR="00516205" w:rsidRPr="0000394D">
        <w:rPr>
          <w:rFonts w:ascii="Times New Roman" w:eastAsia="Helvetica" w:hAnsi="Times New Roman" w:cs="Times New Roman"/>
          <w:lang w:val="pt-PT"/>
        </w:rPr>
        <w:t>ã</w:t>
      </w:r>
      <w:r w:rsidR="00516205" w:rsidRPr="0000394D">
        <w:rPr>
          <w:rFonts w:ascii="Times New Roman" w:hAnsi="Times New Roman" w:cs="Times New Roman"/>
          <w:lang w:val="pt-PT"/>
        </w:rPr>
        <w:t>o tendo sido requerida a audi</w:t>
      </w:r>
      <w:r w:rsidR="00516205" w:rsidRPr="0000394D">
        <w:rPr>
          <w:rFonts w:ascii="Times New Roman" w:eastAsia="Helvetica" w:hAnsi="Times New Roman" w:cs="Times New Roman"/>
          <w:lang w:val="pt-PT"/>
        </w:rPr>
        <w:t>ê</w:t>
      </w:r>
      <w:r w:rsidR="00516205" w:rsidRPr="0000394D">
        <w:rPr>
          <w:rFonts w:ascii="Times New Roman" w:hAnsi="Times New Roman" w:cs="Times New Roman"/>
          <w:lang w:val="pt-PT"/>
        </w:rPr>
        <w:t>ncia de discuss</w:t>
      </w:r>
      <w:r w:rsidR="00516205" w:rsidRPr="0000394D">
        <w:rPr>
          <w:rFonts w:ascii="Times New Roman" w:eastAsia="Helvetica" w:hAnsi="Times New Roman" w:cs="Times New Roman"/>
          <w:lang w:val="pt-PT"/>
        </w:rPr>
        <w:t>ã</w:t>
      </w:r>
      <w:r w:rsidR="00516205" w:rsidRPr="0000394D">
        <w:rPr>
          <w:rFonts w:ascii="Times New Roman" w:hAnsi="Times New Roman" w:cs="Times New Roman"/>
          <w:lang w:val="pt-PT"/>
        </w:rPr>
        <w:t xml:space="preserve">o e julgamento, o processo foi presente </w:t>
      </w:r>
      <w:r w:rsidR="00516205" w:rsidRPr="0000394D">
        <w:rPr>
          <w:rFonts w:ascii="Times New Roman" w:eastAsia="Helvetica" w:hAnsi="Times New Roman" w:cs="Times New Roman"/>
          <w:lang w:val="pt-PT"/>
        </w:rPr>
        <w:t xml:space="preserve">à </w:t>
      </w:r>
      <w:r w:rsidR="00516205" w:rsidRPr="0000394D">
        <w:rPr>
          <w:rFonts w:ascii="Times New Roman" w:hAnsi="Times New Roman" w:cs="Times New Roman"/>
          <w:lang w:val="pt-PT"/>
        </w:rPr>
        <w:t>confer</w:t>
      </w:r>
      <w:r w:rsidR="00516205" w:rsidRPr="0000394D">
        <w:rPr>
          <w:rFonts w:ascii="Times New Roman" w:eastAsia="Helvetica" w:hAnsi="Times New Roman" w:cs="Times New Roman"/>
          <w:lang w:val="pt-PT"/>
        </w:rPr>
        <w:t>ê</w:t>
      </w:r>
      <w:r w:rsidR="00516205" w:rsidRPr="0000394D">
        <w:rPr>
          <w:rFonts w:ascii="Times New Roman" w:hAnsi="Times New Roman" w:cs="Times New Roman"/>
          <w:lang w:val="pt-PT"/>
        </w:rPr>
        <w:t>ncia para decis</w:t>
      </w:r>
      <w:r w:rsidR="00516205" w:rsidRPr="0000394D">
        <w:rPr>
          <w:rFonts w:ascii="Times New Roman" w:eastAsia="Helvetica" w:hAnsi="Times New Roman" w:cs="Times New Roman"/>
          <w:lang w:val="pt-PT"/>
        </w:rPr>
        <w:t>ã</w:t>
      </w:r>
      <w:r w:rsidR="00516205" w:rsidRPr="0000394D">
        <w:rPr>
          <w:rFonts w:ascii="Times New Roman" w:hAnsi="Times New Roman" w:cs="Times New Roman"/>
          <w:lang w:val="pt-PT"/>
        </w:rPr>
        <w:t>o.</w:t>
      </w:r>
    </w:p>
    <w:p w14:paraId="744C2BE8" w14:textId="77777777" w:rsidR="00C525AA" w:rsidRPr="0000394D" w:rsidRDefault="00C525AA" w:rsidP="00215F37">
      <w:pPr>
        <w:pStyle w:val="Body"/>
        <w:spacing w:before="120" w:line="360" w:lineRule="auto"/>
        <w:ind w:firstLine="720"/>
        <w:jc w:val="both"/>
        <w:rPr>
          <w:rFonts w:ascii="Times New Roman" w:eastAsia="Palatino" w:hAnsi="Times New Roman" w:cs="Times New Roman"/>
          <w:b/>
          <w:bCs/>
          <w:lang w:val="pt-PT"/>
        </w:rPr>
      </w:pPr>
    </w:p>
    <w:p w14:paraId="293D4DFB" w14:textId="77777777" w:rsidR="00C525AA" w:rsidRPr="0000394D" w:rsidRDefault="00516205" w:rsidP="00215F37">
      <w:pPr>
        <w:pStyle w:val="Body"/>
        <w:spacing w:before="120" w:line="360" w:lineRule="auto"/>
        <w:ind w:firstLine="720"/>
        <w:jc w:val="center"/>
        <w:rPr>
          <w:rFonts w:ascii="Times New Roman" w:eastAsia="Palatino" w:hAnsi="Times New Roman" w:cs="Times New Roman"/>
          <w:b/>
          <w:bCs/>
          <w:lang w:val="pt-PT"/>
        </w:rPr>
      </w:pPr>
      <w:r w:rsidRPr="0000394D">
        <w:rPr>
          <w:rFonts w:ascii="Times New Roman" w:hAnsi="Times New Roman" w:cs="Times New Roman"/>
          <w:b/>
          <w:bCs/>
          <w:lang w:val="pt-PT"/>
        </w:rPr>
        <w:t>II</w:t>
      </w:r>
    </w:p>
    <w:p w14:paraId="0E0D7E9E" w14:textId="7FAE46FE" w:rsidR="00C525AA" w:rsidRPr="0000394D" w:rsidRDefault="00516205" w:rsidP="00215F37">
      <w:pPr>
        <w:pStyle w:val="Body"/>
        <w:spacing w:before="120" w:line="360" w:lineRule="auto"/>
        <w:ind w:firstLine="720"/>
        <w:jc w:val="center"/>
        <w:rPr>
          <w:rFonts w:ascii="Times New Roman" w:eastAsia="Palatino" w:hAnsi="Times New Roman" w:cs="Times New Roman"/>
          <w:b/>
          <w:bCs/>
          <w:lang w:val="pt-PT"/>
        </w:rPr>
      </w:pPr>
      <w:r w:rsidRPr="0000394D">
        <w:rPr>
          <w:rFonts w:ascii="Times New Roman" w:hAnsi="Times New Roman" w:cs="Times New Roman"/>
          <w:b/>
          <w:bCs/>
          <w:lang w:val="pt-PT"/>
        </w:rPr>
        <w:t>Fundamenta</w:t>
      </w:r>
      <w:r w:rsidRPr="0000394D">
        <w:rPr>
          <w:rFonts w:ascii="Times New Roman" w:eastAsia="Helvetica" w:hAnsi="Times New Roman" w:cs="Times New Roman"/>
          <w:b/>
          <w:bCs/>
          <w:lang w:val="pt-PT"/>
        </w:rPr>
        <w:t>çã</w:t>
      </w:r>
      <w:r w:rsidRPr="0000394D">
        <w:rPr>
          <w:rFonts w:ascii="Times New Roman" w:hAnsi="Times New Roman" w:cs="Times New Roman"/>
          <w:b/>
          <w:bCs/>
          <w:lang w:val="pt-PT"/>
        </w:rPr>
        <w:t>o</w:t>
      </w:r>
    </w:p>
    <w:p w14:paraId="22B25E97" w14:textId="77777777" w:rsidR="0047325F" w:rsidRPr="0000394D" w:rsidRDefault="0047325F" w:rsidP="00215F37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b/>
          <w:lang w:val="pt-PT"/>
        </w:rPr>
      </w:pPr>
    </w:p>
    <w:p w14:paraId="6852BDBB" w14:textId="5BC684B6" w:rsidR="0023457C" w:rsidRPr="0000394D" w:rsidRDefault="00E8294B" w:rsidP="0047325F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00394D">
        <w:rPr>
          <w:rFonts w:ascii="Times New Roman" w:hAnsi="Times New Roman" w:cs="Times New Roman"/>
          <w:b/>
          <w:lang w:val="pt-PT"/>
        </w:rPr>
        <w:t xml:space="preserve">1. </w:t>
      </w:r>
      <w:r w:rsidR="00516205" w:rsidRPr="0000394D">
        <w:rPr>
          <w:rFonts w:ascii="Times New Roman" w:hAnsi="Times New Roman" w:cs="Times New Roman"/>
          <w:lang w:val="pt-PT"/>
        </w:rPr>
        <w:t xml:space="preserve">O </w:t>
      </w:r>
      <w:r w:rsidR="00516205" w:rsidRPr="0000394D">
        <w:rPr>
          <w:rFonts w:ascii="Times New Roman" w:eastAsia="Helvetica" w:hAnsi="Times New Roman" w:cs="Times New Roman"/>
          <w:lang w:val="pt-PT"/>
        </w:rPr>
        <w:t>â</w:t>
      </w:r>
      <w:r w:rsidR="00516205" w:rsidRPr="0000394D">
        <w:rPr>
          <w:rFonts w:ascii="Times New Roman" w:hAnsi="Times New Roman" w:cs="Times New Roman"/>
          <w:lang w:val="pt-PT"/>
        </w:rPr>
        <w:t xml:space="preserve">mbito do recurso </w:t>
      </w:r>
      <w:r w:rsidR="00516205" w:rsidRPr="0000394D">
        <w:rPr>
          <w:rFonts w:ascii="Times New Roman" w:eastAsia="Helvetica" w:hAnsi="Times New Roman" w:cs="Times New Roman"/>
          <w:lang w:val="pt-PT"/>
        </w:rPr>
        <w:t xml:space="preserve">é </w:t>
      </w:r>
      <w:r w:rsidR="00516205" w:rsidRPr="0000394D">
        <w:rPr>
          <w:rFonts w:ascii="Times New Roman" w:hAnsi="Times New Roman" w:cs="Times New Roman"/>
          <w:lang w:val="pt-PT"/>
        </w:rPr>
        <w:t>delimitado pelas conclus</w:t>
      </w:r>
      <w:r w:rsidR="00516205" w:rsidRPr="0000394D">
        <w:rPr>
          <w:rFonts w:ascii="Times New Roman" w:eastAsia="Helvetica" w:hAnsi="Times New Roman" w:cs="Times New Roman"/>
          <w:lang w:val="pt-PT"/>
        </w:rPr>
        <w:t>õ</w:t>
      </w:r>
      <w:r w:rsidR="00516205" w:rsidRPr="0000394D">
        <w:rPr>
          <w:rFonts w:ascii="Times New Roman" w:hAnsi="Times New Roman" w:cs="Times New Roman"/>
          <w:lang w:val="pt-PT"/>
        </w:rPr>
        <w:t xml:space="preserve">es </w:t>
      </w:r>
      <w:r w:rsidR="00FF2D23" w:rsidRPr="0000394D">
        <w:rPr>
          <w:rFonts w:ascii="Times New Roman" w:hAnsi="Times New Roman" w:cs="Times New Roman"/>
          <w:lang w:val="pt-PT"/>
        </w:rPr>
        <w:t>apresentadas pelo</w:t>
      </w:r>
      <w:r w:rsidR="00732BA0" w:rsidRPr="0000394D">
        <w:rPr>
          <w:rFonts w:ascii="Times New Roman" w:hAnsi="Times New Roman" w:cs="Times New Roman"/>
          <w:lang w:val="pt-PT"/>
        </w:rPr>
        <w:t xml:space="preserve"> recorrente</w:t>
      </w:r>
      <w:r w:rsidR="0047325F" w:rsidRPr="0000394D">
        <w:rPr>
          <w:rFonts w:ascii="Times New Roman" w:hAnsi="Times New Roman" w:cs="Times New Roman"/>
          <w:lang w:val="pt-PT"/>
        </w:rPr>
        <w:t xml:space="preserve">, pelo que a única questão a apreciar é a da verificação (ou não) do impedimento da Senhora Presidente do Tribunal da Relação de Lisboa quando decidiu a reclamação apresentada pelo aqui recorrente quanto a um despacho de admissibilidade de um recurso interlocutório onde se determinou que subisse apenas a final, com o recurso da decisão principal. </w:t>
      </w:r>
    </w:p>
    <w:p w14:paraId="45CA116A" w14:textId="202DD037" w:rsidR="0047325F" w:rsidRPr="0000394D" w:rsidRDefault="00E1266A" w:rsidP="0047325F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b/>
          <w:bCs/>
          <w:lang w:val="pt-PT"/>
        </w:rPr>
        <w:t xml:space="preserve">2. </w:t>
      </w:r>
      <w:r w:rsidR="0047325F" w:rsidRPr="0000394D">
        <w:rPr>
          <w:rFonts w:ascii="Times New Roman" w:eastAsia="Helvetica" w:hAnsi="Times New Roman" w:cs="Times New Roman"/>
          <w:lang w:val="pt-PT"/>
        </w:rPr>
        <w:t>Mas, ainda antes disso</w:t>
      </w:r>
      <w:r w:rsidR="000C0926" w:rsidRPr="0000394D">
        <w:rPr>
          <w:rFonts w:ascii="Times New Roman" w:eastAsia="Helvetica" w:hAnsi="Times New Roman" w:cs="Times New Roman"/>
          <w:lang w:val="pt-PT"/>
        </w:rPr>
        <w:t>,</w:t>
      </w:r>
      <w:r w:rsidR="0047325F" w:rsidRPr="0000394D">
        <w:rPr>
          <w:rFonts w:ascii="Times New Roman" w:eastAsia="Helvetica" w:hAnsi="Times New Roman" w:cs="Times New Roman"/>
          <w:lang w:val="pt-PT"/>
        </w:rPr>
        <w:t xml:space="preserve"> cumpre analisar o requerimento onde o recorrente solicita que a resposta do Ministério Público no Tribunal da Relação de Lisboa seja rejeitada, por considerar que o recurso devia subir de imediato, sem que se tivesse cumprido o disposto no </w:t>
      </w:r>
      <w:proofErr w:type="spellStart"/>
      <w:r w:rsidR="0047325F"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="0047325F" w:rsidRPr="0000394D">
        <w:rPr>
          <w:rFonts w:ascii="Times New Roman" w:eastAsia="Helvetica" w:hAnsi="Times New Roman" w:cs="Times New Roman"/>
          <w:lang w:val="pt-PT"/>
        </w:rPr>
        <w:t xml:space="preserve">. 413.º, do CPP. </w:t>
      </w:r>
    </w:p>
    <w:p w14:paraId="182A77D3" w14:textId="77777777" w:rsidR="00CD1699" w:rsidRPr="0000394D" w:rsidRDefault="0047325F" w:rsidP="0047325F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 xml:space="preserve">Nos termos do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 xml:space="preserve">. 42.º, n.º 1, do CPP, é admissível recurso da decisão em que o juiz não reconhecer o impedimento. </w:t>
      </w:r>
      <w:r w:rsidR="00B53E76" w:rsidRPr="0000394D">
        <w:rPr>
          <w:rFonts w:ascii="Times New Roman" w:eastAsia="Helvetica" w:hAnsi="Times New Roman" w:cs="Times New Roman"/>
          <w:lang w:val="pt-PT"/>
        </w:rPr>
        <w:t xml:space="preserve">Ora, nas regras que regulam os impedimentos, </w:t>
      </w:r>
      <w:r w:rsidR="00B53E76" w:rsidRPr="0000394D">
        <w:rPr>
          <w:rFonts w:ascii="Times New Roman" w:eastAsia="Helvetica" w:hAnsi="Times New Roman" w:cs="Times New Roman"/>
          <w:lang w:val="pt-PT"/>
        </w:rPr>
        <w:lastRenderedPageBreak/>
        <w:t>recusas e escusas, isto é, os artigos 39</w:t>
      </w:r>
      <w:r w:rsidR="00D80242" w:rsidRPr="0000394D">
        <w:rPr>
          <w:rFonts w:ascii="Times New Roman" w:eastAsia="Helvetica" w:hAnsi="Times New Roman" w:cs="Times New Roman"/>
          <w:lang w:val="pt-PT"/>
        </w:rPr>
        <w:t>.º</w:t>
      </w:r>
      <w:r w:rsidR="00B53E76" w:rsidRPr="0000394D">
        <w:rPr>
          <w:rFonts w:ascii="Times New Roman" w:eastAsia="Helvetica" w:hAnsi="Times New Roman" w:cs="Times New Roman"/>
          <w:lang w:val="pt-PT"/>
        </w:rPr>
        <w:t xml:space="preserve"> a 47.º, do Código de Processo Penal, não existem quaisquer outras regras em matéria de recursos</w:t>
      </w:r>
      <w:r w:rsidR="00D80242" w:rsidRPr="0000394D">
        <w:rPr>
          <w:rFonts w:ascii="Times New Roman" w:eastAsia="Helvetica" w:hAnsi="Times New Roman" w:cs="Times New Roman"/>
          <w:lang w:val="pt-PT"/>
        </w:rPr>
        <w:t xml:space="preserve">, para além da </w:t>
      </w:r>
      <w:r w:rsidR="00CD1699" w:rsidRPr="0000394D">
        <w:rPr>
          <w:rFonts w:ascii="Times New Roman" w:eastAsia="Helvetica" w:hAnsi="Times New Roman" w:cs="Times New Roman"/>
          <w:lang w:val="pt-PT"/>
        </w:rPr>
        <w:t>que prevê a possibilidade de recurso da decisão do juiz que não se considera impedido</w:t>
      </w:r>
      <w:r w:rsidR="00B53E76" w:rsidRPr="0000394D">
        <w:rPr>
          <w:rFonts w:ascii="Times New Roman" w:eastAsia="Helvetica" w:hAnsi="Times New Roman" w:cs="Times New Roman"/>
          <w:lang w:val="pt-PT"/>
        </w:rPr>
        <w:t>.</w:t>
      </w:r>
    </w:p>
    <w:p w14:paraId="29C0C5B7" w14:textId="32A1C59B" w:rsidR="00CD1699" w:rsidRPr="0000394D" w:rsidRDefault="00B53E76" w:rsidP="0047325F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 xml:space="preserve"> Assim sendo, necessariamente nos temos que socorrer da tramitação unitária dos recursos (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arts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 xml:space="preserve">. 410.º e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ss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>, do CPP) tal como a própria designação indicia — isto é, regras gerais para todos os recursos</w:t>
      </w:r>
      <w:r w:rsidR="00F554DB" w:rsidRPr="0000394D">
        <w:rPr>
          <w:rFonts w:ascii="Times New Roman" w:eastAsia="Helvetica" w:hAnsi="Times New Roman" w:cs="Times New Roman"/>
          <w:lang w:val="pt-PT"/>
        </w:rPr>
        <w:t xml:space="preserve"> ordinários</w:t>
      </w:r>
      <w:r w:rsidRPr="0000394D">
        <w:rPr>
          <w:rFonts w:ascii="Times New Roman" w:eastAsia="Helvetica" w:hAnsi="Times New Roman" w:cs="Times New Roman"/>
          <w:lang w:val="pt-PT"/>
        </w:rPr>
        <w:t xml:space="preserve"> interpostos. </w:t>
      </w:r>
    </w:p>
    <w:p w14:paraId="4F02559A" w14:textId="01C8CD67" w:rsidR="00A02E53" w:rsidRPr="0000394D" w:rsidRDefault="00CD1699" w:rsidP="0047325F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>O</w:t>
      </w:r>
      <w:r w:rsidR="00B53E76" w:rsidRPr="0000394D">
        <w:rPr>
          <w:rFonts w:ascii="Times New Roman" w:eastAsia="Helvetica" w:hAnsi="Times New Roman" w:cs="Times New Roman"/>
          <w:lang w:val="pt-PT"/>
        </w:rPr>
        <w:t xml:space="preserve">ra, </w:t>
      </w:r>
      <w:r w:rsidR="00896FB3" w:rsidRPr="0000394D">
        <w:rPr>
          <w:rFonts w:ascii="Times New Roman" w:eastAsia="Helvetica" w:hAnsi="Times New Roman" w:cs="Times New Roman"/>
          <w:lang w:val="pt-PT"/>
        </w:rPr>
        <w:t>ap</w:t>
      </w:r>
      <w:r w:rsidR="00E1266A" w:rsidRPr="0000394D">
        <w:rPr>
          <w:rFonts w:ascii="Times New Roman" w:eastAsia="Helvetica" w:hAnsi="Times New Roman" w:cs="Times New Roman"/>
          <w:lang w:val="pt-PT"/>
        </w:rPr>
        <w:t>ós</w:t>
      </w:r>
      <w:r w:rsidR="00896FB3" w:rsidRPr="0000394D">
        <w:rPr>
          <w:rFonts w:ascii="Times New Roman" w:eastAsia="Helvetica" w:hAnsi="Times New Roman" w:cs="Times New Roman"/>
          <w:lang w:val="pt-PT"/>
        </w:rPr>
        <w:t xml:space="preserve"> a interposição do recurso</w:t>
      </w:r>
      <w:r w:rsidR="00E1266A" w:rsidRPr="0000394D">
        <w:rPr>
          <w:rFonts w:ascii="Times New Roman" w:eastAsia="Helvetica" w:hAnsi="Times New Roman" w:cs="Times New Roman"/>
          <w:lang w:val="pt-PT"/>
        </w:rPr>
        <w:t xml:space="preserve"> e no prazo de 30 dias, os sujeitos processuais podem responder (os termos do </w:t>
      </w:r>
      <w:proofErr w:type="spellStart"/>
      <w:r w:rsidR="00E1266A"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="00E1266A" w:rsidRPr="0000394D">
        <w:rPr>
          <w:rFonts w:ascii="Times New Roman" w:eastAsia="Helvetica" w:hAnsi="Times New Roman" w:cs="Times New Roman"/>
          <w:lang w:val="pt-PT"/>
        </w:rPr>
        <w:t xml:space="preserve">. 413.º, do CPP). </w:t>
      </w:r>
      <w:r w:rsidRPr="0000394D">
        <w:rPr>
          <w:rFonts w:ascii="Times New Roman" w:eastAsia="Helvetica" w:hAnsi="Times New Roman" w:cs="Times New Roman"/>
          <w:lang w:val="pt-PT"/>
        </w:rPr>
        <w:t xml:space="preserve">E cumpre desde já referir que este incidente ocorre nos autos que correm os seus termos no Tribunal Judicial da Comarca de Lisboa, Juízo Central Criminal de Lisboa, Juiz 14, onde o aqui recorrente </w:t>
      </w:r>
      <w:r w:rsidR="00300335" w:rsidRPr="0000394D">
        <w:rPr>
          <w:rFonts w:ascii="Times New Roman" w:eastAsia="Helvetica" w:hAnsi="Times New Roman" w:cs="Times New Roman"/>
          <w:lang w:val="pt-PT"/>
        </w:rPr>
        <w:t>intervém</w:t>
      </w:r>
      <w:r w:rsidRPr="0000394D">
        <w:rPr>
          <w:rFonts w:ascii="Times New Roman" w:eastAsia="Helvetica" w:hAnsi="Times New Roman" w:cs="Times New Roman"/>
          <w:lang w:val="pt-PT"/>
        </w:rPr>
        <w:t xml:space="preserve"> como sujeito processual na categoria de arguido.</w:t>
      </w:r>
    </w:p>
    <w:p w14:paraId="203CA0C5" w14:textId="55D5D741" w:rsidR="00A02E53" w:rsidRPr="0000394D" w:rsidRDefault="00EE4C55" w:rsidP="0047325F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>A</w:t>
      </w:r>
      <w:r w:rsidR="005014D3" w:rsidRPr="0000394D">
        <w:rPr>
          <w:rFonts w:ascii="Times New Roman" w:eastAsia="Helvetica" w:hAnsi="Times New Roman" w:cs="Times New Roman"/>
          <w:lang w:val="pt-PT"/>
        </w:rPr>
        <w:t xml:space="preserve"> declaração de impedimento pode ser requerida pelo Ministério Público</w:t>
      </w:r>
      <w:r w:rsidR="003E2D5E" w:rsidRPr="0000394D">
        <w:rPr>
          <w:rFonts w:ascii="Times New Roman" w:eastAsia="Helvetica" w:hAnsi="Times New Roman" w:cs="Times New Roman"/>
          <w:lang w:val="pt-PT"/>
        </w:rPr>
        <w:t xml:space="preserve"> (para a qual tem legitimidade por força do disposto no </w:t>
      </w:r>
      <w:proofErr w:type="spellStart"/>
      <w:r w:rsidR="003E2D5E"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="003E2D5E" w:rsidRPr="0000394D">
        <w:rPr>
          <w:rFonts w:ascii="Times New Roman" w:eastAsia="Helvetica" w:hAnsi="Times New Roman" w:cs="Times New Roman"/>
          <w:lang w:val="pt-PT"/>
        </w:rPr>
        <w:t>. 41.º, n.º 2, do CPP)</w:t>
      </w:r>
      <w:r w:rsidR="005014D3" w:rsidRPr="0000394D">
        <w:rPr>
          <w:rFonts w:ascii="Times New Roman" w:eastAsia="Helvetica" w:hAnsi="Times New Roman" w:cs="Times New Roman"/>
          <w:lang w:val="pt-PT"/>
        </w:rPr>
        <w:t xml:space="preserve">, ou pelo arguido, pelo assistente ou pelas partes civis, </w:t>
      </w:r>
      <w:r w:rsidR="00A02E53" w:rsidRPr="0000394D">
        <w:rPr>
          <w:rFonts w:ascii="Times New Roman" w:eastAsia="Helvetica" w:hAnsi="Times New Roman" w:cs="Times New Roman"/>
          <w:lang w:val="pt-PT"/>
        </w:rPr>
        <w:t>pelo que, à primeira vista, parecia que também</w:t>
      </w:r>
      <w:r w:rsidR="00716557" w:rsidRPr="0000394D">
        <w:rPr>
          <w:rFonts w:ascii="Times New Roman" w:eastAsia="Helvetica" w:hAnsi="Times New Roman" w:cs="Times New Roman"/>
          <w:lang w:val="pt-PT"/>
        </w:rPr>
        <w:t xml:space="preserve"> o Ministério Público</w:t>
      </w:r>
      <w:r w:rsidR="00A02E53" w:rsidRPr="0000394D">
        <w:rPr>
          <w:rFonts w:ascii="Times New Roman" w:eastAsia="Helvetica" w:hAnsi="Times New Roman" w:cs="Times New Roman"/>
          <w:lang w:val="pt-PT"/>
        </w:rPr>
        <w:t xml:space="preserve"> poderia responder ao recurso d</w:t>
      </w:r>
      <w:r w:rsidR="00716557" w:rsidRPr="0000394D">
        <w:rPr>
          <w:rFonts w:ascii="Times New Roman" w:eastAsia="Helvetica" w:hAnsi="Times New Roman" w:cs="Times New Roman"/>
          <w:lang w:val="pt-PT"/>
        </w:rPr>
        <w:t>a decisão d</w:t>
      </w:r>
      <w:r w:rsidR="00A02E53" w:rsidRPr="0000394D">
        <w:rPr>
          <w:rFonts w:ascii="Times New Roman" w:eastAsia="Helvetica" w:hAnsi="Times New Roman" w:cs="Times New Roman"/>
          <w:lang w:val="pt-PT"/>
        </w:rPr>
        <w:t>o juiz que não se declarou impedido.</w:t>
      </w:r>
    </w:p>
    <w:p w14:paraId="3C13E3E3" w14:textId="050A1500" w:rsidR="00162223" w:rsidRPr="0000394D" w:rsidRDefault="00A02E53" w:rsidP="0047325F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 xml:space="preserve">Porém, esta decisão, nos presentes autos, decorre de uma reclamação a um despacho de admissibilidade de recurso, mas que determinou que subisse apenas a final. Ora, nos termos do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 xml:space="preserve">. 405.º, do CPP, apenas o recorrente pode reclamar do despacho que foi proferido quanto ao recurso por si interposto. E nos termos deste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 xml:space="preserve">. 405.º, </w:t>
      </w:r>
      <w:r w:rsidR="000C0926" w:rsidRPr="0000394D">
        <w:rPr>
          <w:rFonts w:ascii="Times New Roman" w:eastAsia="Helvetica" w:hAnsi="Times New Roman" w:cs="Times New Roman"/>
          <w:lang w:val="pt-PT"/>
        </w:rPr>
        <w:t>do</w:t>
      </w:r>
      <w:r w:rsidRPr="0000394D">
        <w:rPr>
          <w:rFonts w:ascii="Times New Roman" w:eastAsia="Helvetica" w:hAnsi="Times New Roman" w:cs="Times New Roman"/>
          <w:lang w:val="pt-PT"/>
        </w:rPr>
        <w:t xml:space="preserve"> CPP, nunca se dá qualquer hipótese de o </w:t>
      </w:r>
      <w:r w:rsidR="00162223" w:rsidRPr="0000394D">
        <w:rPr>
          <w:rFonts w:ascii="Times New Roman" w:eastAsia="Helvetica" w:hAnsi="Times New Roman" w:cs="Times New Roman"/>
          <w:lang w:val="pt-PT"/>
        </w:rPr>
        <w:t>não</w:t>
      </w:r>
      <w:r w:rsidRPr="0000394D">
        <w:rPr>
          <w:rFonts w:ascii="Times New Roman" w:eastAsia="Helvetica" w:hAnsi="Times New Roman" w:cs="Times New Roman"/>
          <w:lang w:val="pt-PT"/>
        </w:rPr>
        <w:t xml:space="preserve"> recorrente responder. </w:t>
      </w:r>
    </w:p>
    <w:p w14:paraId="25CED3F4" w14:textId="4F8D5021" w:rsidR="00162223" w:rsidRPr="0000394D" w:rsidRDefault="00A02E53" w:rsidP="0047325F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 xml:space="preserve">Sendo assim, nos termos do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>. 413.º, do CPP, apenas responde</w:t>
      </w:r>
      <w:r w:rsidR="00293FD1" w:rsidRPr="0000394D">
        <w:rPr>
          <w:rFonts w:ascii="Times New Roman" w:eastAsia="Helvetica" w:hAnsi="Times New Roman" w:cs="Times New Roman"/>
          <w:lang w:val="pt-PT"/>
        </w:rPr>
        <w:t>m</w:t>
      </w:r>
      <w:r w:rsidRPr="0000394D">
        <w:rPr>
          <w:rFonts w:ascii="Times New Roman" w:eastAsia="Helvetica" w:hAnsi="Times New Roman" w:cs="Times New Roman"/>
          <w:lang w:val="pt-PT"/>
        </w:rPr>
        <w:t xml:space="preserve"> à interposição do recurso os sujeitos processuais afetados pelo recurso. </w:t>
      </w:r>
    </w:p>
    <w:p w14:paraId="7A64CCDC" w14:textId="7B28A2F6" w:rsidR="00A02E53" w:rsidRPr="0000394D" w:rsidRDefault="00A02E53" w:rsidP="0047325F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 xml:space="preserve">No presente caso, de recurso de uma decisão de não impedimento numa reclamação ao abrigo do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 xml:space="preserve">. 405.º, do CPP, afigura-se-nos que o Ministério Público não é afetado por este recurso (mesmo que se diga que poderá ser afetado por uma decisão prolatada por um juiz impedido, </w:t>
      </w:r>
      <w:r w:rsidR="00162223" w:rsidRPr="0000394D">
        <w:rPr>
          <w:rFonts w:ascii="Times New Roman" w:eastAsia="Helvetica" w:hAnsi="Times New Roman" w:cs="Times New Roman"/>
          <w:lang w:val="pt-PT"/>
        </w:rPr>
        <w:t>mas</w:t>
      </w:r>
      <w:r w:rsidRPr="0000394D">
        <w:rPr>
          <w:rFonts w:ascii="Times New Roman" w:eastAsia="Helvetica" w:hAnsi="Times New Roman" w:cs="Times New Roman"/>
          <w:lang w:val="pt-PT"/>
        </w:rPr>
        <w:t xml:space="preserve"> se assim</w:t>
      </w:r>
      <w:r w:rsidR="00162223" w:rsidRPr="0000394D">
        <w:rPr>
          <w:rFonts w:ascii="Times New Roman" w:eastAsia="Helvetica" w:hAnsi="Times New Roman" w:cs="Times New Roman"/>
          <w:lang w:val="pt-PT"/>
        </w:rPr>
        <w:t xml:space="preserve"> se</w:t>
      </w:r>
      <w:r w:rsidRPr="0000394D">
        <w:rPr>
          <w:rFonts w:ascii="Times New Roman" w:eastAsia="Helvetica" w:hAnsi="Times New Roman" w:cs="Times New Roman"/>
          <w:lang w:val="pt-PT"/>
        </w:rPr>
        <w:t xml:space="preserve"> considerasse teria também recorrido da decisão, o que não sucedeu). </w:t>
      </w:r>
    </w:p>
    <w:p w14:paraId="6045D388" w14:textId="7DB7D0F2" w:rsidR="00A02E53" w:rsidRPr="0000394D" w:rsidRDefault="00162223" w:rsidP="0047325F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lastRenderedPageBreak/>
        <w:t>Pelo exposto</w:t>
      </w:r>
      <w:r w:rsidR="00A02E53" w:rsidRPr="0000394D">
        <w:rPr>
          <w:rFonts w:ascii="Times New Roman" w:eastAsia="Helvetica" w:hAnsi="Times New Roman" w:cs="Times New Roman"/>
          <w:lang w:val="pt-PT"/>
        </w:rPr>
        <w:t>, desentranhe-se a resposta apresentada e devolva-</w:t>
      </w:r>
      <w:r w:rsidR="000C0926" w:rsidRPr="0000394D">
        <w:rPr>
          <w:rFonts w:ascii="Times New Roman" w:eastAsia="Helvetica" w:hAnsi="Times New Roman" w:cs="Times New Roman"/>
          <w:lang w:val="pt-PT"/>
        </w:rPr>
        <w:t>se</w:t>
      </w:r>
      <w:r w:rsidR="00A02E53" w:rsidRPr="0000394D">
        <w:rPr>
          <w:rFonts w:ascii="Times New Roman" w:eastAsia="Helvetica" w:hAnsi="Times New Roman" w:cs="Times New Roman"/>
          <w:lang w:val="pt-PT"/>
        </w:rPr>
        <w:t>.</w:t>
      </w:r>
    </w:p>
    <w:p w14:paraId="0E5E5E98" w14:textId="4340331A" w:rsidR="00A02E53" w:rsidRPr="0000394D" w:rsidRDefault="00A02E53" w:rsidP="0047325F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>E o mesmo se de</w:t>
      </w:r>
      <w:r w:rsidR="009530C4" w:rsidRPr="0000394D">
        <w:rPr>
          <w:rFonts w:ascii="Times New Roman" w:eastAsia="Helvetica" w:hAnsi="Times New Roman" w:cs="Times New Roman"/>
          <w:lang w:val="pt-PT"/>
        </w:rPr>
        <w:t>v</w:t>
      </w:r>
      <w:r w:rsidRPr="0000394D">
        <w:rPr>
          <w:rFonts w:ascii="Times New Roman" w:eastAsia="Helvetica" w:hAnsi="Times New Roman" w:cs="Times New Roman"/>
          <w:lang w:val="pt-PT"/>
        </w:rPr>
        <w:t>e entender quan</w:t>
      </w:r>
      <w:r w:rsidR="009530C4" w:rsidRPr="0000394D">
        <w:rPr>
          <w:rFonts w:ascii="Times New Roman" w:eastAsia="Helvetica" w:hAnsi="Times New Roman" w:cs="Times New Roman"/>
          <w:lang w:val="pt-PT"/>
        </w:rPr>
        <w:t xml:space="preserve">to ao parecer apresentado, pelo que </w:t>
      </w:r>
      <w:r w:rsidR="000C0926" w:rsidRPr="0000394D">
        <w:rPr>
          <w:rFonts w:ascii="Times New Roman" w:eastAsia="Helvetica" w:hAnsi="Times New Roman" w:cs="Times New Roman"/>
          <w:lang w:val="pt-PT"/>
        </w:rPr>
        <w:t>deve ser</w:t>
      </w:r>
      <w:r w:rsidR="009530C4" w:rsidRPr="0000394D">
        <w:rPr>
          <w:rFonts w:ascii="Times New Roman" w:eastAsia="Helvetica" w:hAnsi="Times New Roman" w:cs="Times New Roman"/>
          <w:lang w:val="pt-PT"/>
        </w:rPr>
        <w:t xml:space="preserve"> também desentranhado e devolvido.</w:t>
      </w:r>
    </w:p>
    <w:p w14:paraId="1C153E26" w14:textId="24352FA5" w:rsidR="00B81943" w:rsidRPr="0000394D" w:rsidRDefault="00B81943" w:rsidP="0047325F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en-PT"/>
        </w:rPr>
      </w:pPr>
      <w:r w:rsidRPr="0000394D">
        <w:rPr>
          <w:rFonts w:ascii="Times New Roman" w:eastAsia="Helvetica" w:hAnsi="Times New Roman" w:cs="Times New Roman"/>
          <w:lang w:val="en-PT"/>
        </w:rPr>
        <w:t>Dada a conclusão a que chegámos, atento o disposto no art. 130º, do Có</w:t>
      </w:r>
      <w:r w:rsidRPr="0000394D">
        <w:rPr>
          <w:rFonts w:ascii="Times New Roman" w:eastAsia="Helvetica" w:hAnsi="Times New Roman" w:cs="Times New Roman"/>
          <w:lang w:val="pt-PT"/>
        </w:rPr>
        <w:t xml:space="preserve">digo de </w:t>
      </w:r>
      <w:r w:rsidRPr="0000394D">
        <w:rPr>
          <w:rFonts w:ascii="Times New Roman" w:eastAsia="Helvetica" w:hAnsi="Times New Roman" w:cs="Times New Roman"/>
          <w:lang w:val="en-PT"/>
        </w:rPr>
        <w:t>P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rocesso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 xml:space="preserve"> </w:t>
      </w:r>
      <w:r w:rsidRPr="0000394D">
        <w:rPr>
          <w:rFonts w:ascii="Times New Roman" w:eastAsia="Helvetica" w:hAnsi="Times New Roman" w:cs="Times New Roman"/>
          <w:lang w:val="en-PT"/>
        </w:rPr>
        <w:t>C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ivil</w:t>
      </w:r>
      <w:proofErr w:type="spellEnd"/>
      <w:r w:rsidRPr="0000394D">
        <w:rPr>
          <w:rFonts w:ascii="Times New Roman" w:eastAsia="Helvetica" w:hAnsi="Times New Roman" w:cs="Times New Roman"/>
          <w:lang w:val="en-PT"/>
        </w:rPr>
        <w:t xml:space="preserve">, </w:t>
      </w:r>
      <w:r w:rsidRPr="0000394D">
        <w:rPr>
          <w:rFonts w:ascii="Times New Roman" w:eastAsia="Helvetica" w:hAnsi="Times New Roman" w:cs="Times New Roman"/>
          <w:i/>
          <w:iCs/>
          <w:lang w:val="en-PT"/>
        </w:rPr>
        <w:t>ex vi</w:t>
      </w:r>
      <w:r w:rsidRPr="0000394D">
        <w:rPr>
          <w:rFonts w:ascii="Times New Roman" w:eastAsia="Helvetica" w:hAnsi="Times New Roman" w:cs="Times New Roman"/>
          <w:lang w:val="en-PT"/>
        </w:rPr>
        <w:t xml:space="preserve"> art. 4.º, do CPP, não foi notificado ao recorrente  </w:t>
      </w:r>
      <w:r w:rsidRPr="0000394D">
        <w:rPr>
          <w:rFonts w:ascii="Times New Roman" w:eastAsia="Helvetica" w:hAnsi="Times New Roman" w:cs="Times New Roman"/>
          <w:lang w:val="pt-PT"/>
        </w:rPr>
        <w:t>d</w:t>
      </w:r>
      <w:r w:rsidRPr="0000394D">
        <w:rPr>
          <w:rFonts w:ascii="Times New Roman" w:eastAsia="Helvetica" w:hAnsi="Times New Roman" w:cs="Times New Roman"/>
          <w:lang w:val="en-PT"/>
        </w:rPr>
        <w:t xml:space="preserve">o parecer do Ministério Público </w:t>
      </w:r>
      <w:r w:rsidRPr="0000394D">
        <w:rPr>
          <w:rFonts w:ascii="Times New Roman" w:eastAsia="Helvetica" w:hAnsi="Times New Roman" w:cs="Times New Roman"/>
          <w:lang w:val="pt-PT"/>
        </w:rPr>
        <w:t>junto do</w:t>
      </w:r>
      <w:r w:rsidRPr="0000394D">
        <w:rPr>
          <w:rFonts w:ascii="Times New Roman" w:eastAsia="Helvetica" w:hAnsi="Times New Roman" w:cs="Times New Roman"/>
          <w:lang w:val="en-PT"/>
        </w:rPr>
        <w:t xml:space="preserve"> Supremo Tribunal de Justiça.</w:t>
      </w:r>
    </w:p>
    <w:p w14:paraId="495A55BC" w14:textId="3EDAD78A" w:rsidR="005014D3" w:rsidRPr="0000394D" w:rsidRDefault="009530C4" w:rsidP="009530C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b/>
          <w:bCs/>
          <w:lang w:val="pt-PT"/>
        </w:rPr>
        <w:t xml:space="preserve">3. </w:t>
      </w:r>
      <w:r w:rsidRPr="0000394D">
        <w:rPr>
          <w:rFonts w:ascii="Times New Roman" w:eastAsia="Helvetica" w:hAnsi="Times New Roman" w:cs="Times New Roman"/>
          <w:lang w:val="pt-PT"/>
        </w:rPr>
        <w:t xml:space="preserve">Analisemos agora a decisão da Senhora Desembargadora prolatada nos termos do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>. 405.º, do CPP enquanto Presidente do Tribunal da Relação de Lisboa, e onde se considerou não impedida.</w:t>
      </w:r>
    </w:p>
    <w:p w14:paraId="6C8BAB23" w14:textId="0015F137" w:rsidR="009530C4" w:rsidRPr="0000394D" w:rsidRDefault="009530C4" w:rsidP="009530C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 xml:space="preserve">As situações em que um magistrado judicial se deve considerar impedido são taxativas e constam dos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arts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>. 39.º e 41.º, do CPP:</w:t>
      </w:r>
    </w:p>
    <w:p w14:paraId="66BF27A2" w14:textId="1240C3B3" w:rsidR="009530C4" w:rsidRPr="0000394D" w:rsidRDefault="009530C4" w:rsidP="009530C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>São elas:</w:t>
      </w:r>
    </w:p>
    <w:p w14:paraId="0FB58030" w14:textId="77777777" w:rsidR="00D77884" w:rsidRPr="0000394D" w:rsidRDefault="00D77884" w:rsidP="00D7788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i/>
          <w:iCs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 xml:space="preserve">-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>. 39.º, n.º 1: “</w:t>
      </w:r>
      <w:r w:rsidRPr="0000394D">
        <w:rPr>
          <w:rFonts w:ascii="Times New Roman" w:eastAsia="Helvetica" w:hAnsi="Times New Roman" w:cs="Times New Roman"/>
          <w:i/>
          <w:iCs/>
          <w:lang w:val="pt-PT"/>
        </w:rPr>
        <w:t xml:space="preserve">a) Quando for, ou tiver sido, cônjuge ou representante legal do arguido, do ofendido ou de pessoa com a faculdade de se constituir assistente ou parte civil ou quando com qualquer dessas pessoas viver ou tiver vivido em condições análogas às dos cônjuges; </w:t>
      </w:r>
    </w:p>
    <w:p w14:paraId="410360F1" w14:textId="77777777" w:rsidR="00D77884" w:rsidRPr="0000394D" w:rsidRDefault="00D77884" w:rsidP="00D7788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i/>
          <w:iCs/>
          <w:lang w:val="pt-PT"/>
        </w:rPr>
      </w:pPr>
      <w:r w:rsidRPr="0000394D">
        <w:rPr>
          <w:rFonts w:ascii="Times New Roman" w:eastAsia="Helvetica" w:hAnsi="Times New Roman" w:cs="Times New Roman"/>
          <w:i/>
          <w:iCs/>
          <w:lang w:val="pt-PT"/>
        </w:rPr>
        <w:t xml:space="preserve">b) Quando ele, ou o seu cônjuge, ou a pessoa que com ele viver em condições análogas às dos cônjuges, for ascendente, descendente, parente até ao 3.º grau, tutor ou curador, </w:t>
      </w:r>
      <w:proofErr w:type="spellStart"/>
      <w:r w:rsidRPr="0000394D">
        <w:rPr>
          <w:rFonts w:ascii="Times New Roman" w:eastAsia="Helvetica" w:hAnsi="Times New Roman" w:cs="Times New Roman"/>
          <w:i/>
          <w:iCs/>
          <w:lang w:val="pt-PT"/>
        </w:rPr>
        <w:t>adoptante</w:t>
      </w:r>
      <w:proofErr w:type="spellEnd"/>
      <w:r w:rsidRPr="0000394D">
        <w:rPr>
          <w:rFonts w:ascii="Times New Roman" w:eastAsia="Helvetica" w:hAnsi="Times New Roman" w:cs="Times New Roman"/>
          <w:i/>
          <w:iCs/>
          <w:lang w:val="pt-PT"/>
        </w:rPr>
        <w:t xml:space="preserve"> ou </w:t>
      </w:r>
      <w:proofErr w:type="spellStart"/>
      <w:r w:rsidRPr="0000394D">
        <w:rPr>
          <w:rFonts w:ascii="Times New Roman" w:eastAsia="Helvetica" w:hAnsi="Times New Roman" w:cs="Times New Roman"/>
          <w:i/>
          <w:iCs/>
          <w:lang w:val="pt-PT"/>
        </w:rPr>
        <w:t>adoptado</w:t>
      </w:r>
      <w:proofErr w:type="spellEnd"/>
      <w:r w:rsidRPr="0000394D">
        <w:rPr>
          <w:rFonts w:ascii="Times New Roman" w:eastAsia="Helvetica" w:hAnsi="Times New Roman" w:cs="Times New Roman"/>
          <w:i/>
          <w:iCs/>
          <w:lang w:val="pt-PT"/>
        </w:rPr>
        <w:t xml:space="preserve"> do arguido, do ofendido ou de pessoa com a faculdade de se constituir assistente ou parte civil ou for afim destes até àquele grau; </w:t>
      </w:r>
    </w:p>
    <w:p w14:paraId="39AADD89" w14:textId="77777777" w:rsidR="00D77884" w:rsidRPr="0000394D" w:rsidRDefault="00D77884" w:rsidP="00D7788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i/>
          <w:iCs/>
          <w:lang w:val="pt-PT"/>
        </w:rPr>
      </w:pPr>
      <w:r w:rsidRPr="0000394D">
        <w:rPr>
          <w:rFonts w:ascii="Times New Roman" w:eastAsia="Helvetica" w:hAnsi="Times New Roman" w:cs="Times New Roman"/>
          <w:i/>
          <w:iCs/>
          <w:lang w:val="pt-PT"/>
        </w:rPr>
        <w:t xml:space="preserve">c) Quando tiver intervindo no processo como representante do Ministério Público, órgão de polícia criminal, defensor, advogado do assistente ou da parte civil ou perito; ou </w:t>
      </w:r>
    </w:p>
    <w:p w14:paraId="59A0594E" w14:textId="1FB2A4CE" w:rsidR="009530C4" w:rsidRPr="0000394D" w:rsidRDefault="00D77884" w:rsidP="00D7788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i/>
          <w:iCs/>
          <w:lang w:val="pt-PT"/>
        </w:rPr>
      </w:pPr>
      <w:r w:rsidRPr="0000394D">
        <w:rPr>
          <w:rFonts w:ascii="Times New Roman" w:eastAsia="Helvetica" w:hAnsi="Times New Roman" w:cs="Times New Roman"/>
          <w:i/>
          <w:iCs/>
          <w:lang w:val="pt-PT"/>
        </w:rPr>
        <w:t>d) Quando, no processo, tiver sido ouvido ou dever sê-lo como testemunha.”</w:t>
      </w:r>
    </w:p>
    <w:p w14:paraId="23692DE2" w14:textId="5855B20F" w:rsidR="00D77884" w:rsidRPr="0000394D" w:rsidRDefault="00D77884" w:rsidP="00D7788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 xml:space="preserve">-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>. 39.º, n.º 3: “</w:t>
      </w:r>
      <w:r w:rsidRPr="0000394D">
        <w:rPr>
          <w:rFonts w:ascii="Times New Roman" w:eastAsia="Helvetica" w:hAnsi="Times New Roman" w:cs="Times New Roman"/>
          <w:i/>
          <w:iCs/>
          <w:lang w:val="pt-PT"/>
        </w:rPr>
        <w:t>Não podem exercer funções, a qualquer título, no mesmo processo juízes que sejam entre si cônjuges, parentes ou afins até ao 3.º grau ou que vivam em condições análogas às dos cônjuges</w:t>
      </w:r>
      <w:r w:rsidRPr="0000394D">
        <w:rPr>
          <w:rFonts w:ascii="Times New Roman" w:eastAsia="Helvetica" w:hAnsi="Times New Roman" w:cs="Times New Roman"/>
          <w:lang w:val="pt-PT"/>
        </w:rPr>
        <w:t>” e</w:t>
      </w:r>
    </w:p>
    <w:p w14:paraId="2A42E6EE" w14:textId="77777777" w:rsidR="00D77884" w:rsidRPr="0000394D" w:rsidRDefault="00D77884" w:rsidP="00D7788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i/>
          <w:iCs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lastRenderedPageBreak/>
        <w:t xml:space="preserve">-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>. 40.º: “</w:t>
      </w:r>
      <w:r w:rsidRPr="0000394D">
        <w:rPr>
          <w:rFonts w:ascii="Times New Roman" w:eastAsia="Helvetica" w:hAnsi="Times New Roman" w:cs="Times New Roman"/>
          <w:i/>
          <w:iCs/>
          <w:lang w:val="pt-PT"/>
        </w:rPr>
        <w:t xml:space="preserve">a) </w:t>
      </w:r>
      <w:proofErr w:type="gramStart"/>
      <w:r w:rsidRPr="0000394D">
        <w:rPr>
          <w:rFonts w:ascii="Times New Roman" w:eastAsia="Helvetica" w:hAnsi="Times New Roman" w:cs="Times New Roman"/>
          <w:i/>
          <w:iCs/>
          <w:lang w:val="pt-PT"/>
        </w:rPr>
        <w:t>Aplicado medida</w:t>
      </w:r>
      <w:proofErr w:type="gramEnd"/>
      <w:r w:rsidRPr="0000394D">
        <w:rPr>
          <w:rFonts w:ascii="Times New Roman" w:eastAsia="Helvetica" w:hAnsi="Times New Roman" w:cs="Times New Roman"/>
          <w:i/>
          <w:iCs/>
          <w:lang w:val="pt-PT"/>
        </w:rPr>
        <w:t xml:space="preserve"> de </w:t>
      </w:r>
      <w:proofErr w:type="spellStart"/>
      <w:r w:rsidRPr="0000394D">
        <w:rPr>
          <w:rFonts w:ascii="Times New Roman" w:eastAsia="Helvetica" w:hAnsi="Times New Roman" w:cs="Times New Roman"/>
          <w:i/>
          <w:iCs/>
          <w:lang w:val="pt-PT"/>
        </w:rPr>
        <w:t>coacção</w:t>
      </w:r>
      <w:proofErr w:type="spellEnd"/>
      <w:r w:rsidRPr="0000394D">
        <w:rPr>
          <w:rFonts w:ascii="Times New Roman" w:eastAsia="Helvetica" w:hAnsi="Times New Roman" w:cs="Times New Roman"/>
          <w:i/>
          <w:iCs/>
          <w:lang w:val="pt-PT"/>
        </w:rPr>
        <w:t xml:space="preserve"> prevista nos artigos 200.º a 202.º; </w:t>
      </w:r>
    </w:p>
    <w:p w14:paraId="63A2142C" w14:textId="02C041F5" w:rsidR="00D77884" w:rsidRPr="0000394D" w:rsidRDefault="00D77884" w:rsidP="00D7788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i/>
          <w:iCs/>
          <w:lang w:val="pt-PT"/>
        </w:rPr>
      </w:pPr>
      <w:r w:rsidRPr="0000394D">
        <w:rPr>
          <w:rFonts w:ascii="Times New Roman" w:eastAsia="Helvetica" w:hAnsi="Times New Roman" w:cs="Times New Roman"/>
          <w:i/>
          <w:iCs/>
          <w:lang w:val="pt-PT"/>
        </w:rPr>
        <w:t xml:space="preserve">b) Presidido a debate instrutório; </w:t>
      </w:r>
    </w:p>
    <w:p w14:paraId="5BECC269" w14:textId="77777777" w:rsidR="00D77884" w:rsidRPr="0000394D" w:rsidRDefault="00D77884" w:rsidP="00D7788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i/>
          <w:iCs/>
          <w:lang w:val="pt-PT"/>
        </w:rPr>
      </w:pPr>
      <w:r w:rsidRPr="0000394D">
        <w:rPr>
          <w:rFonts w:ascii="Times New Roman" w:eastAsia="Helvetica" w:hAnsi="Times New Roman" w:cs="Times New Roman"/>
          <w:i/>
          <w:iCs/>
          <w:lang w:val="pt-PT"/>
        </w:rPr>
        <w:t xml:space="preserve">c) Participado em julgamento anterior; </w:t>
      </w:r>
    </w:p>
    <w:p w14:paraId="24EB1B99" w14:textId="77777777" w:rsidR="00D77884" w:rsidRPr="0000394D" w:rsidRDefault="00D77884" w:rsidP="00D7788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i/>
          <w:iCs/>
          <w:lang w:val="pt-PT"/>
        </w:rPr>
      </w:pPr>
      <w:r w:rsidRPr="0000394D">
        <w:rPr>
          <w:rFonts w:ascii="Times New Roman" w:eastAsia="Helvetica" w:hAnsi="Times New Roman" w:cs="Times New Roman"/>
          <w:i/>
          <w:iCs/>
          <w:lang w:val="pt-PT"/>
        </w:rPr>
        <w:t xml:space="preserve">d) Proferido ou participado em decisão de recurso anterior que tenha conhecido, a final, do objeto do processo, de decisão instrutória ou de decisão a que se refere a alínea a), ou proferido ou participado em decisão de pedido de revisão anterior. </w:t>
      </w:r>
    </w:p>
    <w:p w14:paraId="6A9CC203" w14:textId="788D25B3" w:rsidR="00D77884" w:rsidRPr="0000394D" w:rsidRDefault="00D77884" w:rsidP="00D7788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i/>
          <w:iCs/>
          <w:lang w:val="en-PT"/>
        </w:rPr>
      </w:pPr>
      <w:r w:rsidRPr="0000394D">
        <w:rPr>
          <w:rFonts w:ascii="Times New Roman" w:eastAsia="Helvetica" w:hAnsi="Times New Roman" w:cs="Times New Roman"/>
          <w:i/>
          <w:iCs/>
          <w:lang w:val="pt-PT"/>
        </w:rPr>
        <w:t>e) Recusado o arquivamento em caso de dispensa de pena, a suspensão provisória ou a forma sumaríssima por discordar da sanção proposta.”</w:t>
      </w:r>
    </w:p>
    <w:p w14:paraId="02130891" w14:textId="5051188B" w:rsidR="009530C4" w:rsidRPr="0000394D" w:rsidRDefault="009530C4" w:rsidP="009530C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>Ora, no caso dos autos nenhuma destas situações se verifica.</w:t>
      </w:r>
    </w:p>
    <w:p w14:paraId="52276A4E" w14:textId="78798A56" w:rsidR="009530C4" w:rsidRPr="0000394D" w:rsidRDefault="009530C4" w:rsidP="000C0926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 xml:space="preserve">O recorrente alega que a Senhora Desembargadora se deveria ter considerado impedida </w:t>
      </w:r>
      <w:r w:rsidR="00162223" w:rsidRPr="0000394D">
        <w:rPr>
          <w:rFonts w:ascii="Times New Roman" w:eastAsia="Helvetica" w:hAnsi="Times New Roman" w:cs="Times New Roman"/>
          <w:lang w:val="pt-PT"/>
        </w:rPr>
        <w:t>por ter sido apresentada</w:t>
      </w:r>
      <w:r w:rsidR="000A1CC8" w:rsidRPr="0000394D">
        <w:rPr>
          <w:rFonts w:ascii="Times New Roman" w:eastAsia="Helvetica" w:hAnsi="Times New Roman" w:cs="Times New Roman"/>
          <w:lang w:val="pt-PT"/>
        </w:rPr>
        <w:t>, pelo aqui recorrente,</w:t>
      </w:r>
      <w:r w:rsidR="00162223" w:rsidRPr="0000394D">
        <w:rPr>
          <w:rFonts w:ascii="Times New Roman" w:eastAsia="Helvetica" w:hAnsi="Times New Roman" w:cs="Times New Roman"/>
          <w:lang w:val="pt-PT"/>
        </w:rPr>
        <w:t xml:space="preserve"> queixa-crime contra a Senhora Desembargadora.</w:t>
      </w:r>
      <w:r w:rsidR="000A1CC8" w:rsidRPr="0000394D">
        <w:rPr>
          <w:rFonts w:ascii="Times New Roman" w:eastAsia="Helvetica" w:hAnsi="Times New Roman" w:cs="Times New Roman"/>
          <w:lang w:val="pt-PT"/>
        </w:rPr>
        <w:t xml:space="preserve"> Além disto, </w:t>
      </w:r>
      <w:r w:rsidR="007C332E" w:rsidRPr="0000394D">
        <w:rPr>
          <w:rFonts w:ascii="Times New Roman" w:eastAsia="Helvetica" w:hAnsi="Times New Roman" w:cs="Times New Roman"/>
          <w:lang w:val="pt-PT"/>
        </w:rPr>
        <w:t>alega que</w:t>
      </w:r>
      <w:r w:rsidR="000A1CC8" w:rsidRPr="0000394D">
        <w:rPr>
          <w:rFonts w:ascii="Times New Roman" w:eastAsia="Helvetica" w:hAnsi="Times New Roman" w:cs="Times New Roman"/>
          <w:lang w:val="pt-PT"/>
        </w:rPr>
        <w:t xml:space="preserve"> </w:t>
      </w:r>
      <w:r w:rsidR="000C0926" w:rsidRPr="0000394D">
        <w:rPr>
          <w:rFonts w:ascii="Times New Roman" w:eastAsia="Helvetica" w:hAnsi="Times New Roman" w:cs="Times New Roman"/>
          <w:lang w:val="pt-PT"/>
        </w:rPr>
        <w:t>a</w:t>
      </w:r>
      <w:r w:rsidR="000A1CC8" w:rsidRPr="0000394D">
        <w:rPr>
          <w:rFonts w:ascii="Times New Roman" w:eastAsia="Helvetica" w:hAnsi="Times New Roman" w:cs="Times New Roman"/>
          <w:lang w:val="pt-PT"/>
        </w:rPr>
        <w:t xml:space="preserve"> </w:t>
      </w:r>
      <w:proofErr w:type="spellStart"/>
      <w:r w:rsidR="000A1CC8" w:rsidRPr="0000394D">
        <w:rPr>
          <w:rFonts w:ascii="Times New Roman" w:eastAsia="Helvetica" w:hAnsi="Times New Roman" w:cs="Times New Roman"/>
          <w:lang w:val="pt-PT"/>
        </w:rPr>
        <w:t>a</w:t>
      </w:r>
      <w:proofErr w:type="spellEnd"/>
      <w:r w:rsidR="000A1CC8" w:rsidRPr="0000394D">
        <w:rPr>
          <w:rFonts w:ascii="Times New Roman" w:eastAsia="Helvetica" w:hAnsi="Times New Roman" w:cs="Times New Roman"/>
          <w:lang w:val="pt-PT"/>
        </w:rPr>
        <w:t xml:space="preserve"> Senhora Desembargadora</w:t>
      </w:r>
      <w:r w:rsidR="000C0926" w:rsidRPr="0000394D">
        <w:rPr>
          <w:rFonts w:ascii="Times New Roman" w:eastAsia="Helvetica" w:hAnsi="Times New Roman" w:cs="Times New Roman"/>
          <w:lang w:val="pt-PT"/>
        </w:rPr>
        <w:t xml:space="preserve"> referiu </w:t>
      </w:r>
      <w:r w:rsidR="000A1CC8" w:rsidRPr="0000394D">
        <w:rPr>
          <w:rFonts w:ascii="Times New Roman" w:eastAsia="Helvetica" w:hAnsi="Times New Roman" w:cs="Times New Roman"/>
          <w:lang w:val="pt-PT"/>
        </w:rPr>
        <w:t xml:space="preserve">este facto no despacho que proferiu, </w:t>
      </w:r>
      <w:r w:rsidR="000C0926" w:rsidRPr="0000394D">
        <w:rPr>
          <w:rFonts w:ascii="Times New Roman" w:eastAsia="Helvetica" w:hAnsi="Times New Roman" w:cs="Times New Roman"/>
          <w:lang w:val="pt-PT"/>
        </w:rPr>
        <w:t xml:space="preserve">e entende ainda o recorrente </w:t>
      </w:r>
      <w:r w:rsidR="000A1CC8" w:rsidRPr="0000394D">
        <w:rPr>
          <w:rFonts w:ascii="Times New Roman" w:eastAsia="Helvetica" w:hAnsi="Times New Roman" w:cs="Times New Roman"/>
          <w:lang w:val="pt-PT"/>
        </w:rPr>
        <w:t>que estava impedid</w:t>
      </w:r>
      <w:r w:rsidR="000C0926" w:rsidRPr="0000394D">
        <w:rPr>
          <w:rFonts w:ascii="Times New Roman" w:eastAsia="Helvetica" w:hAnsi="Times New Roman" w:cs="Times New Roman"/>
          <w:lang w:val="pt-PT"/>
        </w:rPr>
        <w:t>o</w:t>
      </w:r>
      <w:r w:rsidR="000A1CC8" w:rsidRPr="0000394D">
        <w:rPr>
          <w:rFonts w:ascii="Times New Roman" w:eastAsia="Helvetica" w:hAnsi="Times New Roman" w:cs="Times New Roman"/>
          <w:lang w:val="pt-PT"/>
        </w:rPr>
        <w:t xml:space="preserve"> de juntar mais </w:t>
      </w:r>
      <w:r w:rsidR="00E17203" w:rsidRPr="0000394D">
        <w:rPr>
          <w:rFonts w:ascii="Times New Roman" w:eastAsia="Helvetica" w:hAnsi="Times New Roman" w:cs="Times New Roman"/>
          <w:lang w:val="pt-PT"/>
        </w:rPr>
        <w:t>elementos</w:t>
      </w:r>
      <w:r w:rsidR="000A1CC8" w:rsidRPr="0000394D">
        <w:rPr>
          <w:rFonts w:ascii="Times New Roman" w:eastAsia="Helvetica" w:hAnsi="Times New Roman" w:cs="Times New Roman"/>
          <w:lang w:val="pt-PT"/>
        </w:rPr>
        <w:t xml:space="preserve"> comprovativos (tendo em conta o disposto no </w:t>
      </w:r>
      <w:proofErr w:type="spellStart"/>
      <w:r w:rsidR="000A1CC8"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="000A1CC8" w:rsidRPr="0000394D">
        <w:rPr>
          <w:rFonts w:ascii="Times New Roman" w:eastAsia="Helvetica" w:hAnsi="Times New Roman" w:cs="Times New Roman"/>
          <w:lang w:val="pt-PT"/>
        </w:rPr>
        <w:t xml:space="preserve">. 130.º, do CPC </w:t>
      </w:r>
      <w:proofErr w:type="spellStart"/>
      <w:r w:rsidR="000A1CC8" w:rsidRPr="0000394D">
        <w:rPr>
          <w:rFonts w:ascii="Times New Roman" w:eastAsia="Helvetica" w:hAnsi="Times New Roman" w:cs="Times New Roman"/>
          <w:lang w:val="pt-PT"/>
        </w:rPr>
        <w:t>ex</w:t>
      </w:r>
      <w:proofErr w:type="spellEnd"/>
      <w:r w:rsidR="000A1CC8" w:rsidRPr="0000394D">
        <w:rPr>
          <w:rFonts w:ascii="Times New Roman" w:eastAsia="Helvetica" w:hAnsi="Times New Roman" w:cs="Times New Roman"/>
          <w:lang w:val="pt-PT"/>
        </w:rPr>
        <w:t xml:space="preserve"> vi </w:t>
      </w:r>
      <w:proofErr w:type="spellStart"/>
      <w:r w:rsidR="000A1CC8"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="000A1CC8" w:rsidRPr="0000394D">
        <w:rPr>
          <w:rFonts w:ascii="Times New Roman" w:eastAsia="Helvetica" w:hAnsi="Times New Roman" w:cs="Times New Roman"/>
          <w:lang w:val="pt-PT"/>
        </w:rPr>
        <w:t xml:space="preserve">. 4.º do CPP) e </w:t>
      </w:r>
      <w:r w:rsidR="000C0926" w:rsidRPr="0000394D">
        <w:rPr>
          <w:rFonts w:ascii="Times New Roman" w:eastAsia="Helvetica" w:hAnsi="Times New Roman" w:cs="Times New Roman"/>
          <w:lang w:val="pt-PT"/>
        </w:rPr>
        <w:t>alega</w:t>
      </w:r>
      <w:r w:rsidR="000A1CC8" w:rsidRPr="0000394D">
        <w:rPr>
          <w:rFonts w:ascii="Times New Roman" w:eastAsia="Helvetica" w:hAnsi="Times New Roman" w:cs="Times New Roman"/>
          <w:lang w:val="pt-PT"/>
        </w:rPr>
        <w:t xml:space="preserve"> que o despacho em análise contém “falsidades”</w:t>
      </w:r>
      <w:r w:rsidR="007C332E" w:rsidRPr="0000394D">
        <w:rPr>
          <w:rFonts w:ascii="Times New Roman" w:eastAsia="Helvetica" w:hAnsi="Times New Roman" w:cs="Times New Roman"/>
          <w:lang w:val="pt-PT"/>
        </w:rPr>
        <w:t>.</w:t>
      </w:r>
    </w:p>
    <w:p w14:paraId="2496790A" w14:textId="30239E0B" w:rsidR="007C332E" w:rsidRPr="0000394D" w:rsidRDefault="007C332E" w:rsidP="009530C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>Antes de mais, a consideração de que um qualquer documento é falso, ainda que constitua um despacho de um magistrado judicial, não decorre apenas da alegação de que aquele contém falsidades. Como em qualquer outro crime, não basta dizer-se que foi cometido para que se considere que é prova bastante para afirmar que na realidade foi praticado. Ou seja, qualquer alegação de falsidade relativamente a um qualquer despacho/documento necessita de ser comprovada judicialmente</w:t>
      </w:r>
      <w:r w:rsidR="00675EB6" w:rsidRPr="0000394D">
        <w:rPr>
          <w:rFonts w:ascii="Times New Roman" w:eastAsia="Helvetica" w:hAnsi="Times New Roman" w:cs="Times New Roman"/>
          <w:lang w:val="pt-PT"/>
        </w:rPr>
        <w:t xml:space="preserve"> — </w:t>
      </w:r>
      <w:r w:rsidR="000C0926" w:rsidRPr="0000394D">
        <w:rPr>
          <w:rFonts w:ascii="Times New Roman" w:eastAsia="Helvetica" w:hAnsi="Times New Roman" w:cs="Times New Roman"/>
          <w:lang w:val="pt-PT"/>
        </w:rPr>
        <w:t>é necessária uma decisão judicial</w:t>
      </w:r>
      <w:r w:rsidR="00D95AC0" w:rsidRPr="0000394D">
        <w:rPr>
          <w:rFonts w:ascii="Times New Roman" w:eastAsia="Helvetica" w:hAnsi="Times New Roman" w:cs="Times New Roman"/>
          <w:lang w:val="pt-PT"/>
        </w:rPr>
        <w:t xml:space="preserve"> a declarar a</w:t>
      </w:r>
      <w:r w:rsidRPr="0000394D">
        <w:rPr>
          <w:rFonts w:ascii="Times New Roman" w:eastAsia="Helvetica" w:hAnsi="Times New Roman" w:cs="Times New Roman"/>
          <w:lang w:val="pt-PT"/>
        </w:rPr>
        <w:t xml:space="preserve"> </w:t>
      </w:r>
      <w:r w:rsidR="00D95AC0" w:rsidRPr="0000394D">
        <w:rPr>
          <w:rFonts w:ascii="Times New Roman" w:eastAsia="Helvetica" w:hAnsi="Times New Roman" w:cs="Times New Roman"/>
          <w:lang w:val="pt-PT"/>
        </w:rPr>
        <w:t>falsidade do</w:t>
      </w:r>
      <w:r w:rsidR="000C0926" w:rsidRPr="0000394D">
        <w:rPr>
          <w:rFonts w:ascii="Times New Roman" w:eastAsia="Helvetica" w:hAnsi="Times New Roman" w:cs="Times New Roman"/>
          <w:lang w:val="pt-PT"/>
        </w:rPr>
        <w:t xml:space="preserve"> documento (</w:t>
      </w:r>
      <w:r w:rsidRPr="0000394D">
        <w:rPr>
          <w:rFonts w:ascii="Times New Roman" w:eastAsia="Helvetica" w:hAnsi="Times New Roman" w:cs="Times New Roman"/>
          <w:lang w:val="pt-PT"/>
        </w:rPr>
        <w:t xml:space="preserve">mediante decisão transitada em julgado) no âmbito de um processo que não o daquele em que se visa verificar se o Magistrado Judicial que prolatou uma certa decisão está ou não impedido. </w:t>
      </w:r>
    </w:p>
    <w:p w14:paraId="38153741" w14:textId="2974AB80" w:rsidR="007C332E" w:rsidRPr="0000394D" w:rsidRDefault="007C332E" w:rsidP="009530C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lastRenderedPageBreak/>
        <w:t>Assim send</w:t>
      </w:r>
      <w:r w:rsidR="00E17203" w:rsidRPr="0000394D">
        <w:rPr>
          <w:rFonts w:ascii="Times New Roman" w:eastAsia="Helvetica" w:hAnsi="Times New Roman" w:cs="Times New Roman"/>
          <w:lang w:val="pt-PT"/>
        </w:rPr>
        <w:t>o</w:t>
      </w:r>
      <w:r w:rsidRPr="0000394D">
        <w:rPr>
          <w:rFonts w:ascii="Times New Roman" w:eastAsia="Helvetica" w:hAnsi="Times New Roman" w:cs="Times New Roman"/>
          <w:lang w:val="pt-PT"/>
        </w:rPr>
        <w:t>, improcede qualquer alegação de falsidade do despacho prolatado para que se possa concluir pelo impedimento da Senhora Desembargadora.</w:t>
      </w:r>
    </w:p>
    <w:p w14:paraId="7BE40877" w14:textId="4FC01871" w:rsidR="00E17203" w:rsidRPr="0000394D" w:rsidRDefault="00E17203" w:rsidP="009530C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 xml:space="preserve">Acresce referir que, nos termos do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 xml:space="preserve">. </w:t>
      </w:r>
      <w:r w:rsidR="00D67C72" w:rsidRPr="0000394D">
        <w:rPr>
          <w:rFonts w:ascii="Times New Roman" w:eastAsia="Helvetica" w:hAnsi="Times New Roman" w:cs="Times New Roman"/>
          <w:lang w:val="pt-PT"/>
        </w:rPr>
        <w:t xml:space="preserve">41.º, n.º 2, do CPP, quando se requer a declaração de impedimento, “ao requerimento [devem ser] juntos os elementos comprovativos”. Nestes termos, são as regras específicas processuais penais que determinam a junção dos documentos necessário. Ainda que no âmbito do </w:t>
      </w:r>
      <w:proofErr w:type="spellStart"/>
      <w:r w:rsidR="00D67C72"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="00D67C72" w:rsidRPr="0000394D">
        <w:rPr>
          <w:rFonts w:ascii="Times New Roman" w:eastAsia="Helvetica" w:hAnsi="Times New Roman" w:cs="Times New Roman"/>
          <w:lang w:val="pt-PT"/>
        </w:rPr>
        <w:t xml:space="preserve">. 130.º, do CPC, se determine que não é lícita a realização de atos inúteis, não podemos concluir que a junção de elementos </w:t>
      </w:r>
      <w:r w:rsidR="009A12EA" w:rsidRPr="0000394D">
        <w:rPr>
          <w:rFonts w:ascii="Times New Roman" w:eastAsia="Helvetica" w:hAnsi="Times New Roman" w:cs="Times New Roman"/>
          <w:lang w:val="pt-PT"/>
        </w:rPr>
        <w:t>n</w:t>
      </w:r>
      <w:r w:rsidR="00D67C72" w:rsidRPr="0000394D">
        <w:rPr>
          <w:rFonts w:ascii="Times New Roman" w:eastAsia="Helvetica" w:hAnsi="Times New Roman" w:cs="Times New Roman"/>
          <w:lang w:val="pt-PT"/>
        </w:rPr>
        <w:t xml:space="preserve">os termos em que se impõe no </w:t>
      </w:r>
      <w:proofErr w:type="spellStart"/>
      <w:r w:rsidR="00D67C72"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="00D67C72" w:rsidRPr="0000394D">
        <w:rPr>
          <w:rFonts w:ascii="Times New Roman" w:eastAsia="Helvetica" w:hAnsi="Times New Roman" w:cs="Times New Roman"/>
          <w:lang w:val="pt-PT"/>
        </w:rPr>
        <w:t xml:space="preserve">. 41.º, n.º 2, do CPP, se trate de um ato inútil. Mas, ainda que por absurdo o considerássemos como tal, o certo é que não só foi o legislador que o determinou, como também não é admissível a aplicação das regras processuais civis, isto porque estas só são aplicáveis quando, por força do </w:t>
      </w:r>
      <w:proofErr w:type="spellStart"/>
      <w:r w:rsidR="00D67C72"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="00D67C72" w:rsidRPr="0000394D">
        <w:rPr>
          <w:rFonts w:ascii="Times New Roman" w:eastAsia="Helvetica" w:hAnsi="Times New Roman" w:cs="Times New Roman"/>
          <w:lang w:val="pt-PT"/>
        </w:rPr>
        <w:t>. 4.º, do CPP, ocorra uma lacuna. E não estamos perante nenhuma lacuna, dado que existe norma expressa a determinar a junção de documentos.</w:t>
      </w:r>
    </w:p>
    <w:p w14:paraId="7B071ED2" w14:textId="6EB19C72" w:rsidR="00D67C72" w:rsidRPr="0000394D" w:rsidRDefault="00D67C72" w:rsidP="009530C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 xml:space="preserve">Por fim, e compulsadas as regras processuais penais em matéria de impedimentos, </w:t>
      </w:r>
      <w:proofErr w:type="spellStart"/>
      <w:r w:rsidRPr="0000394D">
        <w:rPr>
          <w:rFonts w:ascii="Times New Roman" w:eastAsia="Helvetica" w:hAnsi="Times New Roman" w:cs="Times New Roman"/>
          <w:i/>
          <w:iCs/>
          <w:lang w:val="pt-PT"/>
        </w:rPr>
        <w:t>maxime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 xml:space="preserve"> os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arts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>. 39.º e 40.º, do CPP, n</w:t>
      </w:r>
      <w:r w:rsidR="00C31C08" w:rsidRPr="0000394D">
        <w:rPr>
          <w:rFonts w:ascii="Times New Roman" w:eastAsia="Helvetica" w:hAnsi="Times New Roman" w:cs="Times New Roman"/>
          <w:lang w:val="pt-PT"/>
        </w:rPr>
        <w:t>ão vislumbramos nenhuma das situações indicadas naqueles dipositivos que determinam o impedimento do magistrado judicial. Pelo que, improcede também aqui o recurso interposto.</w:t>
      </w:r>
    </w:p>
    <w:p w14:paraId="2ECBC477" w14:textId="05C0ABDE" w:rsidR="00C31C08" w:rsidRPr="0000394D" w:rsidRDefault="00C31C08" w:rsidP="009530C4">
      <w:pPr>
        <w:pStyle w:val="Body"/>
        <w:spacing w:before="120" w:line="360" w:lineRule="auto"/>
        <w:ind w:firstLine="720"/>
        <w:jc w:val="both"/>
        <w:rPr>
          <w:rFonts w:ascii="Times New Roman" w:eastAsia="Helvetica" w:hAnsi="Times New Roman" w:cs="Times New Roman"/>
          <w:lang w:val="pt-PT"/>
        </w:rPr>
      </w:pPr>
      <w:r w:rsidRPr="0000394D">
        <w:rPr>
          <w:rFonts w:ascii="Times New Roman" w:eastAsia="Helvetica" w:hAnsi="Times New Roman" w:cs="Times New Roman"/>
          <w:lang w:val="pt-PT"/>
        </w:rPr>
        <w:t>Se o recorrente entend</w:t>
      </w:r>
      <w:r w:rsidR="00675EB6" w:rsidRPr="0000394D">
        <w:rPr>
          <w:rFonts w:ascii="Times New Roman" w:eastAsia="Helvetica" w:hAnsi="Times New Roman" w:cs="Times New Roman"/>
          <w:lang w:val="pt-PT"/>
        </w:rPr>
        <w:t>ia</w:t>
      </w:r>
      <w:r w:rsidRPr="0000394D">
        <w:rPr>
          <w:rFonts w:ascii="Times New Roman" w:eastAsia="Helvetica" w:hAnsi="Times New Roman" w:cs="Times New Roman"/>
          <w:lang w:val="pt-PT"/>
        </w:rPr>
        <w:t xml:space="preserve"> que a intervenção da Senhora Desembargadora Presidente do Tribunal da Relação de Lisboa corr</w:t>
      </w:r>
      <w:r w:rsidR="00EE49AB">
        <w:rPr>
          <w:rFonts w:ascii="Times New Roman" w:eastAsia="Helvetica" w:hAnsi="Times New Roman" w:cs="Times New Roman"/>
          <w:lang w:val="pt-PT"/>
        </w:rPr>
        <w:t>ia</w:t>
      </w:r>
      <w:r w:rsidRPr="0000394D">
        <w:rPr>
          <w:rFonts w:ascii="Times New Roman" w:eastAsia="Helvetica" w:hAnsi="Times New Roman" w:cs="Times New Roman"/>
          <w:lang w:val="pt-PT"/>
        </w:rPr>
        <w:t xml:space="preserve"> sério risco de ser considerada suspeita</w:t>
      </w:r>
      <w:r w:rsidR="009A12EA" w:rsidRPr="0000394D">
        <w:rPr>
          <w:rFonts w:ascii="Times New Roman" w:eastAsia="Helvetica" w:hAnsi="Times New Roman" w:cs="Times New Roman"/>
          <w:lang w:val="pt-PT"/>
        </w:rPr>
        <w:t>,</w:t>
      </w:r>
      <w:r w:rsidRPr="0000394D">
        <w:rPr>
          <w:rFonts w:ascii="Times New Roman" w:eastAsia="Helvetica" w:hAnsi="Times New Roman" w:cs="Times New Roman"/>
          <w:lang w:val="pt-PT"/>
        </w:rPr>
        <w:t xml:space="preserve"> deveria ter suscitado o necessário incidente de recusa, nos termos dos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arts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 xml:space="preserve">. 43.º e </w:t>
      </w:r>
      <w:proofErr w:type="spellStart"/>
      <w:r w:rsidRPr="0000394D">
        <w:rPr>
          <w:rFonts w:ascii="Times New Roman" w:eastAsia="Helvetica" w:hAnsi="Times New Roman" w:cs="Times New Roman"/>
          <w:lang w:val="pt-PT"/>
        </w:rPr>
        <w:t>ss</w:t>
      </w:r>
      <w:proofErr w:type="spellEnd"/>
      <w:r w:rsidRPr="0000394D">
        <w:rPr>
          <w:rFonts w:ascii="Times New Roman" w:eastAsia="Helvetica" w:hAnsi="Times New Roman" w:cs="Times New Roman"/>
          <w:lang w:val="pt-PT"/>
        </w:rPr>
        <w:t xml:space="preserve">, do CPP. Mas não é isso que aqui está em causa, nem mesmo o momento temporal em que este requerimento foi apresentado é o adequado para apresentar o requerimento de recusa, pelo que nem sequer se afigura como possível proceder a um aproveitamento do ato, nem sequer </w:t>
      </w:r>
      <w:r w:rsidR="005E6011" w:rsidRPr="0000394D">
        <w:rPr>
          <w:rFonts w:ascii="Times New Roman" w:eastAsia="Helvetica" w:hAnsi="Times New Roman" w:cs="Times New Roman"/>
          <w:lang w:val="pt-PT"/>
        </w:rPr>
        <w:t xml:space="preserve">foi dada oportunidade à Senhora Desembargadora para se pronunciar nos termos do </w:t>
      </w:r>
      <w:proofErr w:type="spellStart"/>
      <w:r w:rsidR="005E6011" w:rsidRPr="0000394D">
        <w:rPr>
          <w:rFonts w:ascii="Times New Roman" w:eastAsia="Helvetica" w:hAnsi="Times New Roman" w:cs="Times New Roman"/>
          <w:lang w:val="pt-PT"/>
        </w:rPr>
        <w:t>art</w:t>
      </w:r>
      <w:proofErr w:type="spellEnd"/>
      <w:r w:rsidR="005E6011" w:rsidRPr="0000394D">
        <w:rPr>
          <w:rFonts w:ascii="Times New Roman" w:eastAsia="Helvetica" w:hAnsi="Times New Roman" w:cs="Times New Roman"/>
          <w:lang w:val="pt-PT"/>
        </w:rPr>
        <w:t>. 45.º, n.º 3, do CPP, e bem, dado que não estamos perante um incidente de recusa.</w:t>
      </w:r>
    </w:p>
    <w:p w14:paraId="071DCCF1" w14:textId="77777777" w:rsidR="00365611" w:rsidRPr="0000394D" w:rsidRDefault="00365611" w:rsidP="00215F37">
      <w:pPr>
        <w:spacing w:before="120" w:line="360" w:lineRule="auto"/>
        <w:ind w:firstLine="720"/>
        <w:jc w:val="both"/>
        <w:rPr>
          <w:rFonts w:eastAsia="Helvetica"/>
          <w:bCs/>
          <w:iCs/>
          <w:color w:val="000000"/>
          <w:u w:color="000000"/>
          <w:lang w:val="pt-PT" w:eastAsia="en-GB"/>
        </w:rPr>
      </w:pPr>
    </w:p>
    <w:p w14:paraId="5E3FF5FA" w14:textId="77777777" w:rsidR="00C525AA" w:rsidRPr="0000394D" w:rsidRDefault="00516205" w:rsidP="00215F37">
      <w:pPr>
        <w:pStyle w:val="Body"/>
        <w:tabs>
          <w:tab w:val="left" w:pos="6096"/>
        </w:tabs>
        <w:spacing w:before="120" w:line="360" w:lineRule="auto"/>
        <w:ind w:firstLine="720"/>
        <w:jc w:val="center"/>
        <w:rPr>
          <w:rFonts w:ascii="Times New Roman" w:eastAsia="Palatino" w:hAnsi="Times New Roman" w:cs="Times New Roman"/>
          <w:lang w:val="pt-PT"/>
        </w:rPr>
      </w:pPr>
      <w:r w:rsidRPr="0000394D">
        <w:rPr>
          <w:rFonts w:ascii="Times New Roman" w:hAnsi="Times New Roman" w:cs="Times New Roman"/>
          <w:b/>
          <w:bCs/>
          <w:lang w:val="pt-PT"/>
        </w:rPr>
        <w:lastRenderedPageBreak/>
        <w:t>III</w:t>
      </w:r>
    </w:p>
    <w:p w14:paraId="56CC4D9D" w14:textId="77777777" w:rsidR="00C525AA" w:rsidRPr="0000394D" w:rsidRDefault="00516205" w:rsidP="00215F37">
      <w:pPr>
        <w:pStyle w:val="Body"/>
        <w:spacing w:before="120" w:line="360" w:lineRule="auto"/>
        <w:ind w:firstLine="720"/>
        <w:jc w:val="center"/>
        <w:rPr>
          <w:rFonts w:ascii="Times New Roman" w:hAnsi="Times New Roman" w:cs="Times New Roman"/>
          <w:b/>
          <w:bCs/>
          <w:lang w:val="pt-PT"/>
        </w:rPr>
      </w:pPr>
      <w:r w:rsidRPr="0000394D">
        <w:rPr>
          <w:rFonts w:ascii="Times New Roman" w:hAnsi="Times New Roman" w:cs="Times New Roman"/>
          <w:b/>
          <w:bCs/>
          <w:lang w:val="pt-PT"/>
        </w:rPr>
        <w:t>Conclus</w:t>
      </w:r>
      <w:r w:rsidRPr="0000394D">
        <w:rPr>
          <w:rFonts w:ascii="Times New Roman" w:eastAsia="Helvetica" w:hAnsi="Times New Roman" w:cs="Times New Roman"/>
          <w:b/>
          <w:bCs/>
          <w:lang w:val="pt-PT"/>
        </w:rPr>
        <w:t>ã</w:t>
      </w:r>
      <w:r w:rsidRPr="0000394D">
        <w:rPr>
          <w:rFonts w:ascii="Times New Roman" w:hAnsi="Times New Roman" w:cs="Times New Roman"/>
          <w:b/>
          <w:bCs/>
          <w:lang w:val="pt-PT"/>
        </w:rPr>
        <w:t>o</w:t>
      </w:r>
    </w:p>
    <w:p w14:paraId="04D8F659" w14:textId="64226E88" w:rsidR="00CE1BAE" w:rsidRPr="0000394D" w:rsidRDefault="00516205" w:rsidP="00215F37">
      <w:pPr>
        <w:pStyle w:val="Body"/>
        <w:spacing w:before="120" w:line="360" w:lineRule="auto"/>
        <w:ind w:firstLine="720"/>
        <w:jc w:val="both"/>
        <w:rPr>
          <w:rFonts w:ascii="Times New Roman" w:hAnsi="Times New Roman" w:cs="Times New Roman"/>
          <w:lang w:val="pt-PT"/>
        </w:rPr>
      </w:pPr>
      <w:r w:rsidRPr="0000394D">
        <w:rPr>
          <w:rFonts w:ascii="Times New Roman" w:hAnsi="Times New Roman" w:cs="Times New Roman"/>
          <w:lang w:val="pt-PT"/>
        </w:rPr>
        <w:t>Nos termos expostos, acordam em confer</w:t>
      </w:r>
      <w:r w:rsidRPr="0000394D">
        <w:rPr>
          <w:rFonts w:ascii="Times New Roman" w:eastAsia="Helvetica" w:hAnsi="Times New Roman" w:cs="Times New Roman"/>
          <w:lang w:val="pt-PT"/>
        </w:rPr>
        <w:t>ê</w:t>
      </w:r>
      <w:r w:rsidRPr="0000394D">
        <w:rPr>
          <w:rFonts w:ascii="Times New Roman" w:hAnsi="Times New Roman" w:cs="Times New Roman"/>
          <w:lang w:val="pt-PT"/>
        </w:rPr>
        <w:t>ncia na sec</w:t>
      </w:r>
      <w:r w:rsidRPr="0000394D">
        <w:rPr>
          <w:rFonts w:ascii="Times New Roman" w:eastAsia="Helvetica" w:hAnsi="Times New Roman" w:cs="Times New Roman"/>
          <w:lang w:val="pt-PT"/>
        </w:rPr>
        <w:t>çã</w:t>
      </w:r>
      <w:r w:rsidRPr="0000394D">
        <w:rPr>
          <w:rFonts w:ascii="Times New Roman" w:hAnsi="Times New Roman" w:cs="Times New Roman"/>
          <w:lang w:val="pt-PT"/>
        </w:rPr>
        <w:t>o criminal do Supremo Tribunal de Justi</w:t>
      </w:r>
      <w:r w:rsidRPr="0000394D">
        <w:rPr>
          <w:rFonts w:ascii="Times New Roman" w:eastAsia="Helvetica" w:hAnsi="Times New Roman" w:cs="Times New Roman"/>
          <w:lang w:val="pt-PT"/>
        </w:rPr>
        <w:t>ç</w:t>
      </w:r>
      <w:r w:rsidRPr="0000394D">
        <w:rPr>
          <w:rFonts w:ascii="Times New Roman" w:hAnsi="Times New Roman" w:cs="Times New Roman"/>
          <w:lang w:val="pt-PT"/>
        </w:rPr>
        <w:t>a</w:t>
      </w:r>
      <w:r w:rsidR="005402C4" w:rsidRPr="0000394D">
        <w:rPr>
          <w:rFonts w:ascii="Times New Roman" w:hAnsi="Times New Roman" w:cs="Times New Roman"/>
          <w:lang w:val="pt-PT"/>
        </w:rPr>
        <w:t xml:space="preserve"> em </w:t>
      </w:r>
      <w:r w:rsidR="005D695B" w:rsidRPr="0000394D">
        <w:rPr>
          <w:rFonts w:ascii="Times New Roman" w:hAnsi="Times New Roman" w:cs="Times New Roman"/>
          <w:lang w:val="pt-PT"/>
        </w:rPr>
        <w:t>negar</w:t>
      </w:r>
      <w:r w:rsidR="00511DFF" w:rsidRPr="0000394D">
        <w:rPr>
          <w:rFonts w:ascii="Times New Roman" w:hAnsi="Times New Roman" w:cs="Times New Roman"/>
          <w:lang w:val="pt-PT"/>
        </w:rPr>
        <w:t xml:space="preserve"> </w:t>
      </w:r>
      <w:r w:rsidR="005402C4" w:rsidRPr="0000394D">
        <w:rPr>
          <w:rFonts w:ascii="Times New Roman" w:hAnsi="Times New Roman" w:cs="Times New Roman"/>
          <w:lang w:val="pt-PT"/>
        </w:rPr>
        <w:t>provimento</w:t>
      </w:r>
      <w:r w:rsidR="00AA6549" w:rsidRPr="0000394D">
        <w:rPr>
          <w:rFonts w:ascii="Times New Roman" w:hAnsi="Times New Roman" w:cs="Times New Roman"/>
          <w:lang w:val="pt-PT"/>
        </w:rPr>
        <w:t xml:space="preserve"> ao recurso</w:t>
      </w:r>
      <w:r w:rsidR="005402C4" w:rsidRPr="0000394D">
        <w:rPr>
          <w:rFonts w:ascii="Times New Roman" w:hAnsi="Times New Roman" w:cs="Times New Roman"/>
          <w:lang w:val="pt-PT"/>
        </w:rPr>
        <w:t xml:space="preserve"> </w:t>
      </w:r>
      <w:r w:rsidR="00A91913" w:rsidRPr="0000394D">
        <w:rPr>
          <w:rFonts w:ascii="Times New Roman" w:hAnsi="Times New Roman" w:cs="Times New Roman"/>
          <w:lang w:val="pt-PT"/>
        </w:rPr>
        <w:t xml:space="preserve">interposto </w:t>
      </w:r>
      <w:r w:rsidR="005E6011" w:rsidRPr="0000394D">
        <w:rPr>
          <w:rFonts w:ascii="Times New Roman" w:hAnsi="Times New Roman" w:cs="Times New Roman"/>
          <w:lang w:val="pt-PT"/>
        </w:rPr>
        <w:t>por</w:t>
      </w:r>
      <w:r w:rsidR="00AA6549" w:rsidRPr="0000394D">
        <w:rPr>
          <w:rFonts w:ascii="Times New Roman" w:hAnsi="Times New Roman" w:cs="Times New Roman"/>
          <w:lang w:val="pt-PT"/>
        </w:rPr>
        <w:t xml:space="preserve"> </w:t>
      </w:r>
      <w:r w:rsidR="005E6011" w:rsidRPr="0000394D">
        <w:rPr>
          <w:rFonts w:ascii="Times New Roman" w:hAnsi="Times New Roman" w:cs="Times New Roman"/>
          <w:b/>
          <w:bCs/>
          <w:smallCaps/>
          <w:lang w:val="pt-PT"/>
        </w:rPr>
        <w:t>Amílcar Neto Contente</w:t>
      </w:r>
      <w:r w:rsidR="00293FD1" w:rsidRPr="0000394D">
        <w:rPr>
          <w:rFonts w:ascii="Times New Roman" w:hAnsi="Times New Roman" w:cs="Times New Roman"/>
          <w:lang w:val="pt-PT"/>
        </w:rPr>
        <w:t xml:space="preserve">, </w:t>
      </w:r>
      <w:r w:rsidR="00CE0277" w:rsidRPr="0000394D">
        <w:rPr>
          <w:rFonts w:ascii="Times New Roman" w:hAnsi="Times New Roman" w:cs="Times New Roman"/>
          <w:lang w:val="pt-PT"/>
        </w:rPr>
        <w:t>e determina</w:t>
      </w:r>
      <w:r w:rsidR="009A12EA" w:rsidRPr="0000394D">
        <w:rPr>
          <w:rFonts w:ascii="Times New Roman" w:hAnsi="Times New Roman" w:cs="Times New Roman"/>
          <w:lang w:val="pt-PT"/>
        </w:rPr>
        <w:t>r</w:t>
      </w:r>
      <w:r w:rsidR="00CE0277" w:rsidRPr="0000394D">
        <w:rPr>
          <w:rFonts w:ascii="Times New Roman" w:hAnsi="Times New Roman" w:cs="Times New Roman"/>
          <w:lang w:val="pt-PT"/>
        </w:rPr>
        <w:t xml:space="preserve"> o desentranhamento e devolução da</w:t>
      </w:r>
      <w:r w:rsidR="00293FD1" w:rsidRPr="0000394D">
        <w:rPr>
          <w:rFonts w:ascii="Times New Roman" w:hAnsi="Times New Roman" w:cs="Times New Roman"/>
          <w:lang w:val="pt-PT"/>
        </w:rPr>
        <w:t xml:space="preserve"> resposta e </w:t>
      </w:r>
      <w:r w:rsidR="00CE0277" w:rsidRPr="0000394D">
        <w:rPr>
          <w:rFonts w:ascii="Times New Roman" w:hAnsi="Times New Roman" w:cs="Times New Roman"/>
          <w:lang w:val="pt-PT"/>
        </w:rPr>
        <w:t>d</w:t>
      </w:r>
      <w:r w:rsidR="00293FD1" w:rsidRPr="0000394D">
        <w:rPr>
          <w:rFonts w:ascii="Times New Roman" w:hAnsi="Times New Roman" w:cs="Times New Roman"/>
          <w:lang w:val="pt-PT"/>
        </w:rPr>
        <w:t>o parecer do Ministério Público.</w:t>
      </w:r>
    </w:p>
    <w:p w14:paraId="3028F107" w14:textId="58A29A0B" w:rsidR="00C525AA" w:rsidRPr="0000394D" w:rsidRDefault="005D695B" w:rsidP="00215F37">
      <w:pPr>
        <w:pStyle w:val="Body"/>
        <w:spacing w:before="120" w:line="360" w:lineRule="auto"/>
        <w:ind w:firstLine="720"/>
        <w:jc w:val="both"/>
        <w:rPr>
          <w:rFonts w:ascii="Times New Roman" w:eastAsia="Palatino" w:hAnsi="Times New Roman" w:cs="Times New Roman"/>
          <w:lang w:val="pt-PT"/>
        </w:rPr>
      </w:pPr>
      <w:r w:rsidRPr="0000394D">
        <w:rPr>
          <w:rFonts w:ascii="Times New Roman" w:hAnsi="Times New Roman" w:cs="Times New Roman"/>
          <w:lang w:val="pt-PT"/>
        </w:rPr>
        <w:t xml:space="preserve">Custas </w:t>
      </w:r>
      <w:r w:rsidR="0016647D">
        <w:rPr>
          <w:rFonts w:ascii="Times New Roman" w:hAnsi="Times New Roman" w:cs="Times New Roman"/>
          <w:lang w:val="pt-PT"/>
        </w:rPr>
        <w:t xml:space="preserve">pelo Recorrente com a taxa de justiça </w:t>
      </w:r>
      <w:r w:rsidRPr="0000394D">
        <w:rPr>
          <w:rFonts w:ascii="Times New Roman" w:hAnsi="Times New Roman" w:cs="Times New Roman"/>
          <w:lang w:val="pt-PT"/>
        </w:rPr>
        <w:t xml:space="preserve">em </w:t>
      </w:r>
      <w:r w:rsidR="00293FD1" w:rsidRPr="0000394D">
        <w:rPr>
          <w:rFonts w:ascii="Times New Roman" w:hAnsi="Times New Roman" w:cs="Times New Roman"/>
          <w:lang w:val="pt-PT"/>
        </w:rPr>
        <w:t>5</w:t>
      </w:r>
      <w:r w:rsidRPr="0000394D">
        <w:rPr>
          <w:rFonts w:ascii="Times New Roman" w:hAnsi="Times New Roman" w:cs="Times New Roman"/>
          <w:lang w:val="pt-PT"/>
        </w:rPr>
        <w:t xml:space="preserve"> UC</w:t>
      </w:r>
      <w:r w:rsidR="000E5AA8">
        <w:rPr>
          <w:rFonts w:ascii="Times New Roman" w:hAnsi="Times New Roman" w:cs="Times New Roman"/>
          <w:lang w:val="pt-PT"/>
        </w:rPr>
        <w:t>’s</w:t>
      </w:r>
      <w:r w:rsidRPr="0000394D">
        <w:rPr>
          <w:rFonts w:ascii="Times New Roman" w:hAnsi="Times New Roman" w:cs="Times New Roman"/>
          <w:lang w:val="pt-PT"/>
        </w:rPr>
        <w:t>.</w:t>
      </w:r>
    </w:p>
    <w:p w14:paraId="2DB36A9E" w14:textId="77777777" w:rsidR="00C525AA" w:rsidRPr="0000394D" w:rsidRDefault="00C525AA" w:rsidP="00215F37">
      <w:pPr>
        <w:pStyle w:val="Body"/>
        <w:spacing w:before="120" w:line="360" w:lineRule="auto"/>
        <w:ind w:firstLine="720"/>
        <w:jc w:val="both"/>
        <w:rPr>
          <w:rFonts w:ascii="Times New Roman" w:eastAsia="Palatino" w:hAnsi="Times New Roman" w:cs="Times New Roman"/>
          <w:lang w:val="pt-PT"/>
        </w:rPr>
      </w:pPr>
    </w:p>
    <w:p w14:paraId="570DF767" w14:textId="42205A32" w:rsidR="00C525AA" w:rsidRPr="0000394D" w:rsidRDefault="00516205" w:rsidP="00215F37">
      <w:pPr>
        <w:pStyle w:val="Body"/>
        <w:spacing w:before="120" w:line="360" w:lineRule="auto"/>
        <w:ind w:firstLine="720"/>
        <w:jc w:val="right"/>
        <w:rPr>
          <w:rFonts w:ascii="Times New Roman" w:eastAsia="Palatino" w:hAnsi="Times New Roman" w:cs="Times New Roman"/>
          <w:lang w:val="pt-PT"/>
        </w:rPr>
      </w:pPr>
      <w:r w:rsidRPr="0000394D">
        <w:rPr>
          <w:rFonts w:ascii="Times New Roman" w:hAnsi="Times New Roman" w:cs="Times New Roman"/>
          <w:lang w:val="pt-PT"/>
        </w:rPr>
        <w:t>Supremo Tribunal de Justi</w:t>
      </w:r>
      <w:r w:rsidRPr="0000394D">
        <w:rPr>
          <w:rFonts w:ascii="Times New Roman" w:eastAsia="Helvetica" w:hAnsi="Times New Roman" w:cs="Times New Roman"/>
          <w:lang w:val="pt-PT"/>
        </w:rPr>
        <w:t>ç</w:t>
      </w:r>
      <w:r w:rsidRPr="0000394D">
        <w:rPr>
          <w:rFonts w:ascii="Times New Roman" w:hAnsi="Times New Roman" w:cs="Times New Roman"/>
          <w:lang w:val="pt-PT"/>
        </w:rPr>
        <w:t xml:space="preserve">a, </w:t>
      </w:r>
      <w:r w:rsidR="00234551" w:rsidRPr="0000394D">
        <w:rPr>
          <w:rFonts w:ascii="Times New Roman" w:hAnsi="Times New Roman" w:cs="Times New Roman"/>
          <w:lang w:val="pt-PT"/>
        </w:rPr>
        <w:t>13</w:t>
      </w:r>
      <w:r w:rsidRPr="0000394D">
        <w:rPr>
          <w:rFonts w:ascii="Times New Roman" w:hAnsi="Times New Roman" w:cs="Times New Roman"/>
          <w:lang w:val="pt-PT"/>
        </w:rPr>
        <w:t xml:space="preserve"> de </w:t>
      </w:r>
      <w:r w:rsidR="005E6011" w:rsidRPr="0000394D">
        <w:rPr>
          <w:rFonts w:ascii="Times New Roman" w:hAnsi="Times New Roman" w:cs="Times New Roman"/>
          <w:lang w:val="pt-PT"/>
        </w:rPr>
        <w:t>janeiro</w:t>
      </w:r>
      <w:r w:rsidRPr="0000394D">
        <w:rPr>
          <w:rFonts w:ascii="Times New Roman" w:hAnsi="Times New Roman" w:cs="Times New Roman"/>
          <w:lang w:val="pt-PT"/>
        </w:rPr>
        <w:t xml:space="preserve"> de 20</w:t>
      </w:r>
      <w:r w:rsidR="00A91913" w:rsidRPr="0000394D">
        <w:rPr>
          <w:rFonts w:ascii="Times New Roman" w:hAnsi="Times New Roman" w:cs="Times New Roman"/>
          <w:lang w:val="pt-PT"/>
        </w:rPr>
        <w:t>2</w:t>
      </w:r>
      <w:r w:rsidR="005E6011" w:rsidRPr="0000394D">
        <w:rPr>
          <w:rFonts w:ascii="Times New Roman" w:hAnsi="Times New Roman" w:cs="Times New Roman"/>
          <w:lang w:val="pt-PT"/>
        </w:rPr>
        <w:t>2</w:t>
      </w:r>
    </w:p>
    <w:p w14:paraId="4DD9199C" w14:textId="58037BAA" w:rsidR="00C525AA" w:rsidRPr="0000394D" w:rsidRDefault="0019577C" w:rsidP="00215F37">
      <w:pPr>
        <w:pStyle w:val="Body"/>
        <w:spacing w:before="120" w:line="360" w:lineRule="auto"/>
        <w:ind w:firstLine="720"/>
        <w:jc w:val="right"/>
        <w:rPr>
          <w:rFonts w:ascii="Times New Roman" w:hAnsi="Times New Roman" w:cs="Times New Roman"/>
          <w:lang w:val="pt-PT"/>
        </w:rPr>
      </w:pPr>
      <w:r w:rsidRPr="0000394D">
        <w:rPr>
          <w:rFonts w:ascii="Times New Roman" w:hAnsi="Times New Roman" w:cs="Times New Roman"/>
          <w:lang w:val="pt-PT"/>
        </w:rPr>
        <w:t>O</w:t>
      </w:r>
      <w:r w:rsidR="00516205" w:rsidRPr="0000394D">
        <w:rPr>
          <w:rFonts w:ascii="Times New Roman" w:hAnsi="Times New Roman" w:cs="Times New Roman"/>
          <w:lang w:val="pt-PT"/>
        </w:rPr>
        <w:t xml:space="preserve">s </w:t>
      </w:r>
      <w:r w:rsidRPr="0000394D">
        <w:rPr>
          <w:rFonts w:ascii="Times New Roman" w:hAnsi="Times New Roman" w:cs="Times New Roman"/>
          <w:lang w:val="pt-PT"/>
        </w:rPr>
        <w:t>Juízes</w:t>
      </w:r>
      <w:r w:rsidR="00516205" w:rsidRPr="0000394D">
        <w:rPr>
          <w:rFonts w:ascii="Times New Roman" w:hAnsi="Times New Roman" w:cs="Times New Roman"/>
          <w:lang w:val="pt-PT"/>
        </w:rPr>
        <w:t xml:space="preserve"> </w:t>
      </w:r>
      <w:r w:rsidRPr="0000394D">
        <w:rPr>
          <w:rFonts w:ascii="Times New Roman" w:hAnsi="Times New Roman" w:cs="Times New Roman"/>
          <w:lang w:val="pt-PT"/>
        </w:rPr>
        <w:t>Conselheiros</w:t>
      </w:r>
      <w:r w:rsidR="00516205" w:rsidRPr="0000394D">
        <w:rPr>
          <w:rFonts w:ascii="Times New Roman" w:hAnsi="Times New Roman" w:cs="Times New Roman"/>
          <w:lang w:val="pt-PT"/>
        </w:rPr>
        <w:t>,</w:t>
      </w:r>
    </w:p>
    <w:p w14:paraId="1CB864CB" w14:textId="77777777" w:rsidR="00C525AA" w:rsidRPr="0000394D" w:rsidRDefault="00C525AA" w:rsidP="00215F37">
      <w:pPr>
        <w:pStyle w:val="Body"/>
        <w:spacing w:before="120" w:line="360" w:lineRule="auto"/>
        <w:ind w:firstLine="720"/>
        <w:jc w:val="right"/>
        <w:rPr>
          <w:rFonts w:ascii="Times New Roman" w:eastAsia="Palatino" w:hAnsi="Times New Roman" w:cs="Times New Roman"/>
          <w:lang w:val="pt-PT"/>
        </w:rPr>
      </w:pPr>
    </w:p>
    <w:p w14:paraId="68FF8188" w14:textId="77777777" w:rsidR="00C525AA" w:rsidRPr="0000394D" w:rsidRDefault="00C525AA" w:rsidP="00215F37">
      <w:pPr>
        <w:pStyle w:val="Body"/>
        <w:spacing w:before="120" w:line="360" w:lineRule="auto"/>
        <w:ind w:firstLine="720"/>
        <w:jc w:val="right"/>
        <w:rPr>
          <w:rFonts w:ascii="Times New Roman" w:eastAsia="Palatino" w:hAnsi="Times New Roman" w:cs="Times New Roman"/>
          <w:lang w:val="pt-PT"/>
        </w:rPr>
      </w:pPr>
    </w:p>
    <w:p w14:paraId="2D192AAE" w14:textId="77777777" w:rsidR="00C525AA" w:rsidRPr="0000394D" w:rsidRDefault="00516205" w:rsidP="00215F37">
      <w:pPr>
        <w:pStyle w:val="Body"/>
        <w:spacing w:before="120" w:line="360" w:lineRule="auto"/>
        <w:ind w:firstLine="720"/>
        <w:jc w:val="right"/>
        <w:rPr>
          <w:rFonts w:ascii="Times New Roman" w:eastAsia="Palatino" w:hAnsi="Times New Roman" w:cs="Times New Roman"/>
          <w:sz w:val="21"/>
          <w:szCs w:val="21"/>
          <w:lang w:val="pt-PT"/>
        </w:rPr>
      </w:pPr>
      <w:r w:rsidRPr="0000394D">
        <w:rPr>
          <w:rFonts w:ascii="Times New Roman" w:hAnsi="Times New Roman" w:cs="Times New Roman"/>
          <w:sz w:val="21"/>
          <w:szCs w:val="21"/>
          <w:lang w:val="pt-PT"/>
        </w:rPr>
        <w:t>(</w:t>
      </w:r>
      <w:r w:rsidRPr="0000394D">
        <w:rPr>
          <w:rFonts w:ascii="Times New Roman" w:hAnsi="Times New Roman" w:cs="Times New Roman"/>
          <w:i/>
          <w:iCs/>
          <w:sz w:val="21"/>
          <w:szCs w:val="21"/>
          <w:lang w:val="pt-PT"/>
        </w:rPr>
        <w:t>Helena Moniz</w:t>
      </w:r>
      <w:r w:rsidRPr="0000394D">
        <w:rPr>
          <w:rFonts w:ascii="Times New Roman" w:hAnsi="Times New Roman" w:cs="Times New Roman"/>
          <w:sz w:val="21"/>
          <w:szCs w:val="21"/>
          <w:lang w:val="pt-PT"/>
        </w:rPr>
        <w:t>)</w:t>
      </w:r>
    </w:p>
    <w:p w14:paraId="39871ABF" w14:textId="77777777" w:rsidR="00C525AA" w:rsidRPr="0000394D" w:rsidRDefault="00C525AA" w:rsidP="00215F37">
      <w:pPr>
        <w:pStyle w:val="Body"/>
        <w:spacing w:before="120" w:line="360" w:lineRule="auto"/>
        <w:ind w:firstLine="720"/>
        <w:jc w:val="right"/>
        <w:rPr>
          <w:rFonts w:ascii="Times New Roman" w:eastAsia="Palatino" w:hAnsi="Times New Roman" w:cs="Times New Roman"/>
          <w:sz w:val="21"/>
          <w:szCs w:val="21"/>
          <w:lang w:val="pt-PT"/>
        </w:rPr>
      </w:pPr>
    </w:p>
    <w:p w14:paraId="0F19DA72" w14:textId="77777777" w:rsidR="00C525AA" w:rsidRPr="0000394D" w:rsidRDefault="00C525AA" w:rsidP="00215F37">
      <w:pPr>
        <w:pStyle w:val="Body"/>
        <w:spacing w:before="120" w:line="360" w:lineRule="auto"/>
        <w:ind w:firstLine="720"/>
        <w:jc w:val="right"/>
        <w:rPr>
          <w:rFonts w:ascii="Times New Roman" w:eastAsia="Palatino" w:hAnsi="Times New Roman" w:cs="Times New Roman"/>
          <w:sz w:val="21"/>
          <w:szCs w:val="21"/>
          <w:lang w:val="pt-PT"/>
        </w:rPr>
      </w:pPr>
    </w:p>
    <w:p w14:paraId="6DDDFEB5" w14:textId="77777777" w:rsidR="00C525AA" w:rsidRPr="0000394D" w:rsidRDefault="00C525AA" w:rsidP="00215F37">
      <w:pPr>
        <w:pStyle w:val="Body"/>
        <w:spacing w:before="120" w:line="360" w:lineRule="auto"/>
        <w:ind w:firstLine="720"/>
        <w:jc w:val="right"/>
        <w:rPr>
          <w:rFonts w:ascii="Times New Roman" w:eastAsia="Palatino" w:hAnsi="Times New Roman" w:cs="Times New Roman"/>
          <w:sz w:val="21"/>
          <w:szCs w:val="21"/>
          <w:lang w:val="pt-PT"/>
        </w:rPr>
      </w:pPr>
    </w:p>
    <w:p w14:paraId="788167E7" w14:textId="7982CBE3" w:rsidR="00C525AA" w:rsidRPr="00652DBF" w:rsidRDefault="00516205" w:rsidP="00215F37">
      <w:pPr>
        <w:pStyle w:val="Body"/>
        <w:spacing w:before="120" w:line="360" w:lineRule="auto"/>
        <w:ind w:firstLine="720"/>
        <w:jc w:val="right"/>
        <w:rPr>
          <w:rFonts w:ascii="Times New Roman" w:hAnsi="Times New Roman" w:cs="Times New Roman"/>
          <w:sz w:val="21"/>
          <w:szCs w:val="21"/>
          <w:lang w:val="pt-PT"/>
        </w:rPr>
      </w:pPr>
      <w:r w:rsidRPr="0000394D">
        <w:rPr>
          <w:rFonts w:ascii="Times New Roman" w:hAnsi="Times New Roman" w:cs="Times New Roman"/>
          <w:sz w:val="21"/>
          <w:szCs w:val="21"/>
          <w:lang w:val="pt-PT"/>
        </w:rPr>
        <w:t>(</w:t>
      </w:r>
      <w:r w:rsidR="0019577C" w:rsidRPr="0000394D">
        <w:rPr>
          <w:rFonts w:ascii="Times New Roman" w:hAnsi="Times New Roman" w:cs="Times New Roman"/>
          <w:i/>
          <w:iCs/>
          <w:sz w:val="21"/>
          <w:szCs w:val="21"/>
          <w:lang w:val="pt-PT"/>
        </w:rPr>
        <w:t>Eduardo Loureiro</w:t>
      </w:r>
      <w:r w:rsidRPr="0000394D">
        <w:rPr>
          <w:rFonts w:ascii="Times New Roman" w:hAnsi="Times New Roman" w:cs="Times New Roman"/>
          <w:sz w:val="21"/>
          <w:szCs w:val="21"/>
          <w:lang w:val="pt-PT"/>
        </w:rPr>
        <w:t>)</w:t>
      </w:r>
    </w:p>
    <w:sectPr w:rsidR="00C525AA" w:rsidRPr="00652D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14" w:bottom="629" w:left="1871" w:header="709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31CAD" w14:textId="77777777" w:rsidR="001A13B2" w:rsidRDefault="001A13B2">
      <w:r>
        <w:separator/>
      </w:r>
    </w:p>
  </w:endnote>
  <w:endnote w:type="continuationSeparator" w:id="0">
    <w:p w14:paraId="579A8F99" w14:textId="77777777" w:rsidR="001A13B2" w:rsidRDefault="001A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Light">
    <w:altName w:val="Arial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38144" w14:textId="77777777" w:rsidR="00675EB6" w:rsidRDefault="00675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7DBE4" w14:textId="77777777" w:rsidR="009D2976" w:rsidRPr="00012FB1" w:rsidRDefault="009D2976">
    <w:pPr>
      <w:pStyle w:val="Body"/>
      <w:rPr>
        <w:rFonts w:ascii="Times New Roman" w:hAnsi="Times New Roman" w:cs="Times New Roman"/>
        <w:b/>
        <w:bCs/>
        <w:sz w:val="16"/>
        <w:szCs w:val="16"/>
        <w:lang w:val="pt-PT"/>
      </w:rPr>
    </w:pPr>
  </w:p>
  <w:p w14:paraId="5B7BA3A0" w14:textId="77777777" w:rsidR="009D2976" w:rsidRPr="00012FB1" w:rsidRDefault="009D2976">
    <w:pPr>
      <w:pStyle w:val="Body"/>
      <w:jc w:val="right"/>
      <w:rPr>
        <w:rFonts w:ascii="Times New Roman" w:eastAsia="Palatino" w:hAnsi="Times New Roman" w:cs="Times New Roman"/>
        <w:sz w:val="16"/>
        <w:szCs w:val="16"/>
        <w:lang w:val="pt-PT"/>
      </w:rPr>
    </w:pPr>
    <w:r w:rsidRPr="00012FB1">
      <w:rPr>
        <w:rFonts w:ascii="Times New Roman" w:hAnsi="Times New Roman" w:cs="Times New Roman"/>
        <w:sz w:val="16"/>
        <w:szCs w:val="16"/>
        <w:lang w:val="pt-PT"/>
      </w:rPr>
      <w:t>-</w:t>
    </w:r>
    <w:r w:rsidRPr="00012FB1">
      <w:rPr>
        <w:rFonts w:ascii="Times New Roman" w:eastAsia="Palatino" w:hAnsi="Times New Roman" w:cs="Times New Roman"/>
        <w:sz w:val="16"/>
        <w:szCs w:val="16"/>
        <w:lang w:val="pt-PT"/>
      </w:rPr>
      <w:fldChar w:fldCharType="begin"/>
    </w:r>
    <w:r w:rsidRPr="00012FB1">
      <w:rPr>
        <w:rFonts w:ascii="Times New Roman" w:eastAsia="Palatino" w:hAnsi="Times New Roman" w:cs="Times New Roman"/>
        <w:sz w:val="16"/>
        <w:szCs w:val="16"/>
        <w:lang w:val="pt-PT"/>
      </w:rPr>
      <w:instrText xml:space="preserve"> PAGE </w:instrText>
    </w:r>
    <w:r w:rsidRPr="00012FB1">
      <w:rPr>
        <w:rFonts w:ascii="Times New Roman" w:eastAsia="Palatino" w:hAnsi="Times New Roman" w:cs="Times New Roman"/>
        <w:sz w:val="16"/>
        <w:szCs w:val="16"/>
        <w:lang w:val="pt-PT"/>
      </w:rPr>
      <w:fldChar w:fldCharType="separate"/>
    </w:r>
    <w:r w:rsidRPr="00012FB1">
      <w:rPr>
        <w:rFonts w:ascii="Times New Roman" w:eastAsia="Palatino" w:hAnsi="Times New Roman" w:cs="Times New Roman"/>
        <w:noProof/>
        <w:sz w:val="16"/>
        <w:szCs w:val="16"/>
        <w:lang w:val="pt-PT"/>
      </w:rPr>
      <w:t>27</w:t>
    </w:r>
    <w:r w:rsidRPr="00012FB1">
      <w:rPr>
        <w:rFonts w:ascii="Times New Roman" w:eastAsia="Palatino" w:hAnsi="Times New Roman" w:cs="Times New Roman"/>
        <w:sz w:val="16"/>
        <w:szCs w:val="16"/>
        <w:lang w:val="pt-PT"/>
      </w:rPr>
      <w:fldChar w:fldCharType="end"/>
    </w:r>
    <w:r w:rsidRPr="00012FB1">
      <w:rPr>
        <w:rFonts w:ascii="Times New Roman" w:hAnsi="Times New Roman" w:cs="Times New Roman"/>
        <w:sz w:val="16"/>
        <w:szCs w:val="16"/>
        <w:lang w:val="pt-PT"/>
      </w:rPr>
      <w:t>-</w:t>
    </w:r>
  </w:p>
  <w:p w14:paraId="64DCF10E" w14:textId="77777777" w:rsidR="00B53379" w:rsidRDefault="00B53379" w:rsidP="00897911">
    <w:pPr>
      <w:pStyle w:val="Footer"/>
      <w:tabs>
        <w:tab w:val="center" w:pos="824"/>
        <w:tab w:val="right" w:pos="1054"/>
      </w:tabs>
      <w:ind w:right="357"/>
      <w:rPr>
        <w:b/>
        <w:bCs/>
        <w:sz w:val="18"/>
        <w:szCs w:val="18"/>
        <w:lang w:val="pt-PT"/>
      </w:rPr>
    </w:pPr>
    <w:r w:rsidRPr="00B53379">
      <w:rPr>
        <w:b/>
        <w:bCs/>
        <w:sz w:val="18"/>
        <w:szCs w:val="18"/>
        <w:lang w:val="pt-PT"/>
      </w:rPr>
      <w:t>Processo n. º 5063/13.6TDLSB-</w:t>
    </w:r>
    <w:proofErr w:type="gramStart"/>
    <w:r w:rsidRPr="00B53379">
      <w:rPr>
        <w:b/>
        <w:bCs/>
        <w:sz w:val="18"/>
        <w:szCs w:val="18"/>
        <w:lang w:val="pt-PT"/>
      </w:rPr>
      <w:t>J.L</w:t>
    </w:r>
    <w:proofErr w:type="gramEnd"/>
    <w:r w:rsidRPr="00B53379">
      <w:rPr>
        <w:b/>
        <w:bCs/>
        <w:sz w:val="18"/>
        <w:szCs w:val="18"/>
        <w:lang w:val="pt-PT"/>
      </w:rPr>
      <w:t>1.S1</w:t>
    </w:r>
  </w:p>
  <w:p w14:paraId="76AA3A69" w14:textId="1319B130" w:rsidR="00897911" w:rsidRDefault="009D2976" w:rsidP="00897911">
    <w:pPr>
      <w:pStyle w:val="Footer"/>
      <w:tabs>
        <w:tab w:val="center" w:pos="824"/>
        <w:tab w:val="right" w:pos="1054"/>
      </w:tabs>
      <w:ind w:right="357"/>
      <w:rPr>
        <w:sz w:val="18"/>
        <w:szCs w:val="18"/>
        <w:lang w:val="pt-PT"/>
      </w:rPr>
    </w:pPr>
    <w:r w:rsidRPr="00F14160">
      <w:rPr>
        <w:i/>
        <w:iCs/>
        <w:sz w:val="18"/>
        <w:szCs w:val="18"/>
        <w:lang w:val="pt-PT"/>
      </w:rPr>
      <w:t xml:space="preserve">Helena Moniz </w:t>
    </w:r>
    <w:r w:rsidRPr="00F14160">
      <w:rPr>
        <w:sz w:val="18"/>
        <w:szCs w:val="18"/>
        <w:lang w:val="pt-PT"/>
      </w:rPr>
      <w:t xml:space="preserve">(relato </w:t>
    </w:r>
    <w:r w:rsidR="007604E8">
      <w:rPr>
        <w:sz w:val="18"/>
        <w:szCs w:val="18"/>
        <w:lang w:val="pt-PT"/>
      </w:rPr>
      <w:t>4</w:t>
    </w:r>
    <w:r w:rsidR="00B53379">
      <w:rPr>
        <w:sz w:val="18"/>
        <w:szCs w:val="18"/>
        <w:lang w:val="pt-PT"/>
      </w:rPr>
      <w:t>31</w:t>
    </w:r>
    <w:r w:rsidRPr="00F14160">
      <w:rPr>
        <w:sz w:val="18"/>
        <w:szCs w:val="18"/>
        <w:lang w:val="pt-PT"/>
      </w:rPr>
      <w:t>)</w:t>
    </w:r>
  </w:p>
  <w:p w14:paraId="5BAF28B2" w14:textId="77777777" w:rsidR="00675EB6" w:rsidRPr="00897911" w:rsidRDefault="00675EB6" w:rsidP="00897911">
    <w:pPr>
      <w:pStyle w:val="Footer"/>
      <w:tabs>
        <w:tab w:val="center" w:pos="824"/>
        <w:tab w:val="right" w:pos="1054"/>
      </w:tabs>
      <w:ind w:right="357"/>
      <w:rPr>
        <w:sz w:val="18"/>
        <w:szCs w:val="18"/>
        <w:lang w:val="pt-P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8E9AF" w14:textId="77777777" w:rsidR="00675EB6" w:rsidRDefault="00675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39F85" w14:textId="77777777" w:rsidR="001A13B2" w:rsidRDefault="001A13B2">
      <w:r>
        <w:separator/>
      </w:r>
    </w:p>
  </w:footnote>
  <w:footnote w:type="continuationSeparator" w:id="0">
    <w:p w14:paraId="00D45DB1" w14:textId="77777777" w:rsidR="001A13B2" w:rsidRDefault="001A1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19CF0" w14:textId="77777777" w:rsidR="00675EB6" w:rsidRDefault="00675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9130" w14:textId="77777777" w:rsidR="009D2976" w:rsidRPr="00544712" w:rsidRDefault="009D2976" w:rsidP="00C372D1">
    <w:pPr>
      <w:pStyle w:val="Normal0"/>
      <w:tabs>
        <w:tab w:val="center" w:pos="4252"/>
        <w:tab w:val="right" w:pos="8504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360" w:lineRule="auto"/>
      <w:jc w:val="center"/>
      <w:rPr>
        <w:rFonts w:ascii="Helvetica-Light" w:hAnsi="Helvetica-Light" w:cs="Times New Roman"/>
      </w:rPr>
    </w:pPr>
    <w:r w:rsidRPr="00E53828">
      <w:rPr>
        <w:rFonts w:ascii="Helvetica-Light" w:hAnsi="Helvetica-Light"/>
        <w:noProof/>
      </w:rPr>
      <w:drawing>
        <wp:inline distT="0" distB="0" distL="0" distR="0" wp14:anchorId="38D9BEFB" wp14:editId="148083FE">
          <wp:extent cx="812165" cy="722630"/>
          <wp:effectExtent l="0" t="0" r="0" b="0"/>
          <wp:docPr id="1" name="Imagem 1" descr="A picture containing ceramic ware, porcelain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A picture containing ceramic ware, porcelain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722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D49D4D" w14:textId="77777777" w:rsidR="009D2976" w:rsidRPr="009D1175" w:rsidRDefault="009D2976" w:rsidP="00C372D1">
    <w:pPr>
      <w:pStyle w:val="Normal0"/>
      <w:tabs>
        <w:tab w:val="center" w:pos="4252"/>
        <w:tab w:val="right" w:pos="8504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360" w:lineRule="auto"/>
      <w:jc w:val="center"/>
      <w:rPr>
        <w:rFonts w:ascii="Times New Roman" w:hAnsi="Times New Roman" w:cs="Times New Roman"/>
        <w:b/>
        <w:bCs/>
        <w:lang w:val="pt-PT"/>
      </w:rPr>
    </w:pPr>
    <w:r w:rsidRPr="009D1175">
      <w:rPr>
        <w:rFonts w:ascii="Times New Roman" w:hAnsi="Times New Roman" w:cs="Times New Roman"/>
        <w:b/>
        <w:bCs/>
        <w:lang w:val="pt-PT"/>
      </w:rPr>
      <w:t>Supremo Tribunal de Justiça</w:t>
    </w:r>
  </w:p>
  <w:p w14:paraId="36A37C06" w14:textId="77777777" w:rsidR="009D2976" w:rsidRDefault="009D2976" w:rsidP="00C372D1">
    <w:pPr>
      <w:pStyle w:val="Normal0"/>
      <w:tabs>
        <w:tab w:val="center" w:pos="4252"/>
        <w:tab w:val="right" w:pos="8504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</w:tabs>
      <w:spacing w:line="360" w:lineRule="auto"/>
      <w:jc w:val="center"/>
      <w:rPr>
        <w:rFonts w:ascii="Times New Roman" w:hAnsi="Times New Roman" w:cs="Times New Roman"/>
        <w:b/>
        <w:bCs/>
        <w:lang w:val="pt-PT"/>
      </w:rPr>
    </w:pPr>
    <w:r w:rsidRPr="009D1175">
      <w:rPr>
        <w:rFonts w:ascii="Times New Roman" w:hAnsi="Times New Roman" w:cs="Times New Roman"/>
        <w:b/>
        <w:bCs/>
        <w:lang w:val="pt-PT"/>
      </w:rPr>
      <w:t>5.ª Secção Criminal</w:t>
    </w:r>
  </w:p>
  <w:p w14:paraId="6F0CFB9F" w14:textId="77777777" w:rsidR="00897911" w:rsidRPr="00C372D1" w:rsidRDefault="00897911" w:rsidP="005D695B">
    <w:pPr>
      <w:pStyle w:val="Body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8E11" w14:textId="77777777" w:rsidR="00675EB6" w:rsidRDefault="00675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A24"/>
    <w:multiLevelType w:val="hybridMultilevel"/>
    <w:tmpl w:val="4C70F030"/>
    <w:lvl w:ilvl="0" w:tplc="B7E0AE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A0769E"/>
    <w:multiLevelType w:val="hybridMultilevel"/>
    <w:tmpl w:val="D66EC15A"/>
    <w:styleLink w:val="ImportedStyle1"/>
    <w:lvl w:ilvl="0" w:tplc="252C88D4">
      <w:start w:val="1"/>
      <w:numFmt w:val="upperLetter"/>
      <w:lvlText w:val="%1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8BDF4">
      <w:start w:val="1"/>
      <w:numFmt w:val="lowerLetter"/>
      <w:lvlText w:val="%2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CAE3D4">
      <w:start w:val="1"/>
      <w:numFmt w:val="lowerRoman"/>
      <w:lvlText w:val="%3."/>
      <w:lvlJc w:val="left"/>
      <w:pPr>
        <w:ind w:left="2520" w:hanging="29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28EDF0">
      <w:start w:val="1"/>
      <w:numFmt w:val="decimal"/>
      <w:lvlText w:val="%4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BE2C96">
      <w:start w:val="1"/>
      <w:numFmt w:val="lowerLetter"/>
      <w:lvlText w:val="%5.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AE4850">
      <w:start w:val="1"/>
      <w:numFmt w:val="lowerRoman"/>
      <w:lvlText w:val="%6."/>
      <w:lvlJc w:val="left"/>
      <w:pPr>
        <w:ind w:left="4680" w:hanging="29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BE7AB6">
      <w:start w:val="1"/>
      <w:numFmt w:val="decimal"/>
      <w:lvlText w:val="%7.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F078BC">
      <w:start w:val="1"/>
      <w:numFmt w:val="lowerLetter"/>
      <w:lvlText w:val="%8.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90079E">
      <w:start w:val="1"/>
      <w:numFmt w:val="lowerRoman"/>
      <w:lvlText w:val="%9."/>
      <w:lvlJc w:val="left"/>
      <w:pPr>
        <w:ind w:left="6840" w:hanging="29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E48635A"/>
    <w:multiLevelType w:val="hybridMultilevel"/>
    <w:tmpl w:val="8A5A3786"/>
    <w:styleLink w:val="Numbered"/>
    <w:lvl w:ilvl="0" w:tplc="6C00A026">
      <w:start w:val="1"/>
      <w:numFmt w:val="decimal"/>
      <w:lvlText w:val="%1."/>
      <w:lvlJc w:val="left"/>
      <w:pPr>
        <w:tabs>
          <w:tab w:val="num" w:pos="973"/>
        </w:tabs>
        <w:ind w:left="253" w:firstLine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20E42">
      <w:start w:val="1"/>
      <w:numFmt w:val="decimal"/>
      <w:lvlText w:val="%2."/>
      <w:lvlJc w:val="left"/>
      <w:pPr>
        <w:tabs>
          <w:tab w:val="num" w:pos="1773"/>
        </w:tabs>
        <w:ind w:left="1053" w:firstLine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84EE6FE">
      <w:start w:val="1"/>
      <w:numFmt w:val="decimal"/>
      <w:lvlText w:val="%3."/>
      <w:lvlJc w:val="left"/>
      <w:pPr>
        <w:tabs>
          <w:tab w:val="num" w:pos="2573"/>
        </w:tabs>
        <w:ind w:left="1853" w:firstLine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E23E36">
      <w:start w:val="1"/>
      <w:numFmt w:val="decimal"/>
      <w:lvlText w:val="%4."/>
      <w:lvlJc w:val="left"/>
      <w:pPr>
        <w:tabs>
          <w:tab w:val="num" w:pos="3373"/>
        </w:tabs>
        <w:ind w:left="2653" w:firstLine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F6EF3E">
      <w:start w:val="1"/>
      <w:numFmt w:val="decimal"/>
      <w:lvlText w:val="%5."/>
      <w:lvlJc w:val="left"/>
      <w:pPr>
        <w:tabs>
          <w:tab w:val="num" w:pos="4173"/>
        </w:tabs>
        <w:ind w:left="3453" w:firstLine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9C5012">
      <w:start w:val="1"/>
      <w:numFmt w:val="decimal"/>
      <w:lvlText w:val="%6."/>
      <w:lvlJc w:val="left"/>
      <w:pPr>
        <w:tabs>
          <w:tab w:val="num" w:pos="4973"/>
        </w:tabs>
        <w:ind w:left="4253" w:firstLine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32601C">
      <w:start w:val="1"/>
      <w:numFmt w:val="decimal"/>
      <w:lvlText w:val="%7."/>
      <w:lvlJc w:val="left"/>
      <w:pPr>
        <w:tabs>
          <w:tab w:val="num" w:pos="5773"/>
        </w:tabs>
        <w:ind w:left="5053" w:firstLine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461E48">
      <w:start w:val="1"/>
      <w:numFmt w:val="decimal"/>
      <w:lvlText w:val="%8."/>
      <w:lvlJc w:val="left"/>
      <w:pPr>
        <w:tabs>
          <w:tab w:val="num" w:pos="6573"/>
        </w:tabs>
        <w:ind w:left="5853" w:firstLine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B4E742">
      <w:start w:val="1"/>
      <w:numFmt w:val="decimal"/>
      <w:lvlText w:val="%9."/>
      <w:lvlJc w:val="left"/>
      <w:pPr>
        <w:tabs>
          <w:tab w:val="num" w:pos="7373"/>
        </w:tabs>
        <w:ind w:left="6653" w:firstLine="4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9B36EB5"/>
    <w:multiLevelType w:val="hybridMultilevel"/>
    <w:tmpl w:val="D66EC15A"/>
    <w:numStyleLink w:val="ImportedStyle1"/>
  </w:abstractNum>
  <w:abstractNum w:abstractNumId="4" w15:restartNumberingAfterBreak="0">
    <w:nsid w:val="60586544"/>
    <w:multiLevelType w:val="hybridMultilevel"/>
    <w:tmpl w:val="8A5A3786"/>
    <w:numStyleLink w:val="Numbered"/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3"/>
    <w:lvlOverride w:ilvl="0">
      <w:startOverride w:val="2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5AA"/>
    <w:rsid w:val="0000394D"/>
    <w:rsid w:val="000050DE"/>
    <w:rsid w:val="00010C7D"/>
    <w:rsid w:val="00012FB1"/>
    <w:rsid w:val="00030C4F"/>
    <w:rsid w:val="0003232B"/>
    <w:rsid w:val="00060245"/>
    <w:rsid w:val="00061636"/>
    <w:rsid w:val="000704D0"/>
    <w:rsid w:val="000714BC"/>
    <w:rsid w:val="00076010"/>
    <w:rsid w:val="00082056"/>
    <w:rsid w:val="00082FA4"/>
    <w:rsid w:val="000842FB"/>
    <w:rsid w:val="00084F8E"/>
    <w:rsid w:val="00092E7E"/>
    <w:rsid w:val="000953FD"/>
    <w:rsid w:val="000A1CC8"/>
    <w:rsid w:val="000A1D2A"/>
    <w:rsid w:val="000B2F26"/>
    <w:rsid w:val="000B4C71"/>
    <w:rsid w:val="000C0926"/>
    <w:rsid w:val="000C6665"/>
    <w:rsid w:val="000E0417"/>
    <w:rsid w:val="000E5AA8"/>
    <w:rsid w:val="000E6681"/>
    <w:rsid w:val="000F1927"/>
    <w:rsid w:val="000F248A"/>
    <w:rsid w:val="000F4F2B"/>
    <w:rsid w:val="0010345E"/>
    <w:rsid w:val="00110184"/>
    <w:rsid w:val="00111113"/>
    <w:rsid w:val="00111341"/>
    <w:rsid w:val="0012277F"/>
    <w:rsid w:val="0012439D"/>
    <w:rsid w:val="00124CC6"/>
    <w:rsid w:val="00127DDE"/>
    <w:rsid w:val="00136FCD"/>
    <w:rsid w:val="001403DD"/>
    <w:rsid w:val="001534BD"/>
    <w:rsid w:val="001539CB"/>
    <w:rsid w:val="0015766D"/>
    <w:rsid w:val="00160825"/>
    <w:rsid w:val="00162223"/>
    <w:rsid w:val="0016229E"/>
    <w:rsid w:val="0016647D"/>
    <w:rsid w:val="00171EAE"/>
    <w:rsid w:val="00174C4C"/>
    <w:rsid w:val="001766C0"/>
    <w:rsid w:val="00176CAB"/>
    <w:rsid w:val="00186F67"/>
    <w:rsid w:val="001935B7"/>
    <w:rsid w:val="0019577C"/>
    <w:rsid w:val="00197754"/>
    <w:rsid w:val="001A13B2"/>
    <w:rsid w:val="001A7A1C"/>
    <w:rsid w:val="001B0BF7"/>
    <w:rsid w:val="001B7FDE"/>
    <w:rsid w:val="001C0C5C"/>
    <w:rsid w:val="001C3FB3"/>
    <w:rsid w:val="001C7DF2"/>
    <w:rsid w:val="001D5101"/>
    <w:rsid w:val="001E3865"/>
    <w:rsid w:val="001E6875"/>
    <w:rsid w:val="001F55C1"/>
    <w:rsid w:val="001F7575"/>
    <w:rsid w:val="00200E89"/>
    <w:rsid w:val="00202A5C"/>
    <w:rsid w:val="00207017"/>
    <w:rsid w:val="0020740A"/>
    <w:rsid w:val="00210E5C"/>
    <w:rsid w:val="00215F37"/>
    <w:rsid w:val="00223DD4"/>
    <w:rsid w:val="00224005"/>
    <w:rsid w:val="002258A6"/>
    <w:rsid w:val="00226BEC"/>
    <w:rsid w:val="00234551"/>
    <w:rsid w:val="0023457C"/>
    <w:rsid w:val="00234799"/>
    <w:rsid w:val="0024302E"/>
    <w:rsid w:val="00264572"/>
    <w:rsid w:val="00281F0E"/>
    <w:rsid w:val="002823DB"/>
    <w:rsid w:val="00282C6B"/>
    <w:rsid w:val="002920FD"/>
    <w:rsid w:val="00293FD1"/>
    <w:rsid w:val="002A6114"/>
    <w:rsid w:val="002B0039"/>
    <w:rsid w:val="002B4A3F"/>
    <w:rsid w:val="002B56E0"/>
    <w:rsid w:val="002B715D"/>
    <w:rsid w:val="002C17DA"/>
    <w:rsid w:val="002D2428"/>
    <w:rsid w:val="002D5540"/>
    <w:rsid w:val="002D67D6"/>
    <w:rsid w:val="002E4048"/>
    <w:rsid w:val="002E52D5"/>
    <w:rsid w:val="002F1352"/>
    <w:rsid w:val="002F5569"/>
    <w:rsid w:val="00300335"/>
    <w:rsid w:val="00301828"/>
    <w:rsid w:val="00302B36"/>
    <w:rsid w:val="003101DC"/>
    <w:rsid w:val="003132F2"/>
    <w:rsid w:val="00317868"/>
    <w:rsid w:val="003549CF"/>
    <w:rsid w:val="00356031"/>
    <w:rsid w:val="003652DB"/>
    <w:rsid w:val="00365611"/>
    <w:rsid w:val="00366441"/>
    <w:rsid w:val="003819EC"/>
    <w:rsid w:val="00386C99"/>
    <w:rsid w:val="00391C63"/>
    <w:rsid w:val="003B05D3"/>
    <w:rsid w:val="003B2113"/>
    <w:rsid w:val="003B3137"/>
    <w:rsid w:val="003B3B3D"/>
    <w:rsid w:val="003B5DC0"/>
    <w:rsid w:val="003B6AB4"/>
    <w:rsid w:val="003C497D"/>
    <w:rsid w:val="003C629B"/>
    <w:rsid w:val="003E2D5E"/>
    <w:rsid w:val="00411B1F"/>
    <w:rsid w:val="00417380"/>
    <w:rsid w:val="00422782"/>
    <w:rsid w:val="00435DC9"/>
    <w:rsid w:val="00437600"/>
    <w:rsid w:val="00443EF4"/>
    <w:rsid w:val="00455136"/>
    <w:rsid w:val="0046284C"/>
    <w:rsid w:val="00470754"/>
    <w:rsid w:val="00472E66"/>
    <w:rsid w:val="0047325F"/>
    <w:rsid w:val="00473E84"/>
    <w:rsid w:val="0047630B"/>
    <w:rsid w:val="004840B6"/>
    <w:rsid w:val="004865C7"/>
    <w:rsid w:val="004A0746"/>
    <w:rsid w:val="004A7004"/>
    <w:rsid w:val="004B2C0A"/>
    <w:rsid w:val="004C64DB"/>
    <w:rsid w:val="004E07FB"/>
    <w:rsid w:val="004F006C"/>
    <w:rsid w:val="004F1665"/>
    <w:rsid w:val="004F409D"/>
    <w:rsid w:val="00501289"/>
    <w:rsid w:val="005014D3"/>
    <w:rsid w:val="0050514A"/>
    <w:rsid w:val="00511DFF"/>
    <w:rsid w:val="00516205"/>
    <w:rsid w:val="00516868"/>
    <w:rsid w:val="00517645"/>
    <w:rsid w:val="00527DB4"/>
    <w:rsid w:val="00536286"/>
    <w:rsid w:val="005402C4"/>
    <w:rsid w:val="00541D1D"/>
    <w:rsid w:val="00546AB4"/>
    <w:rsid w:val="00546D39"/>
    <w:rsid w:val="00547FD2"/>
    <w:rsid w:val="00555FB2"/>
    <w:rsid w:val="005610B4"/>
    <w:rsid w:val="005629CA"/>
    <w:rsid w:val="00575DC7"/>
    <w:rsid w:val="0057655A"/>
    <w:rsid w:val="00582A3A"/>
    <w:rsid w:val="00590FF2"/>
    <w:rsid w:val="00596A9A"/>
    <w:rsid w:val="0059785F"/>
    <w:rsid w:val="005A12E9"/>
    <w:rsid w:val="005A23B8"/>
    <w:rsid w:val="005A37E9"/>
    <w:rsid w:val="005A45B1"/>
    <w:rsid w:val="005A537F"/>
    <w:rsid w:val="005B1155"/>
    <w:rsid w:val="005B3C13"/>
    <w:rsid w:val="005B4FFB"/>
    <w:rsid w:val="005C32D3"/>
    <w:rsid w:val="005C5BA8"/>
    <w:rsid w:val="005C6776"/>
    <w:rsid w:val="005D0017"/>
    <w:rsid w:val="005D245D"/>
    <w:rsid w:val="005D5D63"/>
    <w:rsid w:val="005D6409"/>
    <w:rsid w:val="005D695B"/>
    <w:rsid w:val="005E2CCD"/>
    <w:rsid w:val="005E6011"/>
    <w:rsid w:val="00605309"/>
    <w:rsid w:val="0061331C"/>
    <w:rsid w:val="00616912"/>
    <w:rsid w:val="00622F46"/>
    <w:rsid w:val="006263C5"/>
    <w:rsid w:val="00626594"/>
    <w:rsid w:val="00634993"/>
    <w:rsid w:val="0063790B"/>
    <w:rsid w:val="006402FC"/>
    <w:rsid w:val="00640D1E"/>
    <w:rsid w:val="0064246F"/>
    <w:rsid w:val="00645B2D"/>
    <w:rsid w:val="00645F02"/>
    <w:rsid w:val="00652DBF"/>
    <w:rsid w:val="00657553"/>
    <w:rsid w:val="00657DC6"/>
    <w:rsid w:val="006616B4"/>
    <w:rsid w:val="006653EA"/>
    <w:rsid w:val="00675EB6"/>
    <w:rsid w:val="0068188E"/>
    <w:rsid w:val="00683AA2"/>
    <w:rsid w:val="006867AE"/>
    <w:rsid w:val="00687767"/>
    <w:rsid w:val="00693092"/>
    <w:rsid w:val="0069522B"/>
    <w:rsid w:val="006A010F"/>
    <w:rsid w:val="006A04FF"/>
    <w:rsid w:val="006B068B"/>
    <w:rsid w:val="006B1665"/>
    <w:rsid w:val="006C34C6"/>
    <w:rsid w:val="006C3C18"/>
    <w:rsid w:val="006C68BA"/>
    <w:rsid w:val="006E16D9"/>
    <w:rsid w:val="006E3455"/>
    <w:rsid w:val="006E756B"/>
    <w:rsid w:val="006F4000"/>
    <w:rsid w:val="007053BC"/>
    <w:rsid w:val="00711F98"/>
    <w:rsid w:val="00716557"/>
    <w:rsid w:val="0072380B"/>
    <w:rsid w:val="00726000"/>
    <w:rsid w:val="00732BA0"/>
    <w:rsid w:val="00740D31"/>
    <w:rsid w:val="00743CB4"/>
    <w:rsid w:val="00744535"/>
    <w:rsid w:val="007569EE"/>
    <w:rsid w:val="007604E8"/>
    <w:rsid w:val="0077134A"/>
    <w:rsid w:val="00772182"/>
    <w:rsid w:val="00781C1E"/>
    <w:rsid w:val="007907E0"/>
    <w:rsid w:val="007B7AE2"/>
    <w:rsid w:val="007C332E"/>
    <w:rsid w:val="007C708E"/>
    <w:rsid w:val="007D0626"/>
    <w:rsid w:val="007E7392"/>
    <w:rsid w:val="007F46C1"/>
    <w:rsid w:val="007F4AFB"/>
    <w:rsid w:val="007F6D09"/>
    <w:rsid w:val="007F7229"/>
    <w:rsid w:val="008109D4"/>
    <w:rsid w:val="00811637"/>
    <w:rsid w:val="008120F9"/>
    <w:rsid w:val="008156AC"/>
    <w:rsid w:val="008163D0"/>
    <w:rsid w:val="00821857"/>
    <w:rsid w:val="008327AC"/>
    <w:rsid w:val="008500E1"/>
    <w:rsid w:val="008673ED"/>
    <w:rsid w:val="0087092A"/>
    <w:rsid w:val="00877C9D"/>
    <w:rsid w:val="00886982"/>
    <w:rsid w:val="00893299"/>
    <w:rsid w:val="0089440A"/>
    <w:rsid w:val="00896FB3"/>
    <w:rsid w:val="00897911"/>
    <w:rsid w:val="008A0A4B"/>
    <w:rsid w:val="008A3AAE"/>
    <w:rsid w:val="008A6634"/>
    <w:rsid w:val="008C106D"/>
    <w:rsid w:val="008C21A7"/>
    <w:rsid w:val="008C5DB6"/>
    <w:rsid w:val="008E4C4A"/>
    <w:rsid w:val="008E788A"/>
    <w:rsid w:val="009124E3"/>
    <w:rsid w:val="00921CDA"/>
    <w:rsid w:val="00923E4C"/>
    <w:rsid w:val="0092716D"/>
    <w:rsid w:val="00934F7A"/>
    <w:rsid w:val="009530C4"/>
    <w:rsid w:val="0096318A"/>
    <w:rsid w:val="00967C5B"/>
    <w:rsid w:val="009727F1"/>
    <w:rsid w:val="00974328"/>
    <w:rsid w:val="00974E18"/>
    <w:rsid w:val="00990340"/>
    <w:rsid w:val="00995ACC"/>
    <w:rsid w:val="00996194"/>
    <w:rsid w:val="009A12EA"/>
    <w:rsid w:val="009A4B18"/>
    <w:rsid w:val="009B273D"/>
    <w:rsid w:val="009D2976"/>
    <w:rsid w:val="009E7CDC"/>
    <w:rsid w:val="009F3427"/>
    <w:rsid w:val="009F5372"/>
    <w:rsid w:val="009F689F"/>
    <w:rsid w:val="00A01446"/>
    <w:rsid w:val="00A02E53"/>
    <w:rsid w:val="00A032E3"/>
    <w:rsid w:val="00A03A6D"/>
    <w:rsid w:val="00A04D2D"/>
    <w:rsid w:val="00A16D6C"/>
    <w:rsid w:val="00A344B2"/>
    <w:rsid w:val="00A375EE"/>
    <w:rsid w:val="00A41ADC"/>
    <w:rsid w:val="00A52E10"/>
    <w:rsid w:val="00A60B80"/>
    <w:rsid w:val="00A61A93"/>
    <w:rsid w:val="00A61E9F"/>
    <w:rsid w:val="00A635C0"/>
    <w:rsid w:val="00A67942"/>
    <w:rsid w:val="00A754A2"/>
    <w:rsid w:val="00A81245"/>
    <w:rsid w:val="00A82CB6"/>
    <w:rsid w:val="00A87B16"/>
    <w:rsid w:val="00A91913"/>
    <w:rsid w:val="00AA6549"/>
    <w:rsid w:val="00AA7203"/>
    <w:rsid w:val="00AB7025"/>
    <w:rsid w:val="00AC1B53"/>
    <w:rsid w:val="00AC7A4C"/>
    <w:rsid w:val="00AD216C"/>
    <w:rsid w:val="00AD29E7"/>
    <w:rsid w:val="00AF5938"/>
    <w:rsid w:val="00B026ED"/>
    <w:rsid w:val="00B06B85"/>
    <w:rsid w:val="00B2255B"/>
    <w:rsid w:val="00B27E6C"/>
    <w:rsid w:val="00B32EDC"/>
    <w:rsid w:val="00B502D2"/>
    <w:rsid w:val="00B53379"/>
    <w:rsid w:val="00B53E76"/>
    <w:rsid w:val="00B57EA4"/>
    <w:rsid w:val="00B629CA"/>
    <w:rsid w:val="00B62D65"/>
    <w:rsid w:val="00B66BC2"/>
    <w:rsid w:val="00B81943"/>
    <w:rsid w:val="00B8366F"/>
    <w:rsid w:val="00B9090A"/>
    <w:rsid w:val="00BC3E25"/>
    <w:rsid w:val="00BC4998"/>
    <w:rsid w:val="00BD214B"/>
    <w:rsid w:val="00BD7E8B"/>
    <w:rsid w:val="00BE22A1"/>
    <w:rsid w:val="00BE3ED4"/>
    <w:rsid w:val="00BF1872"/>
    <w:rsid w:val="00BF38C4"/>
    <w:rsid w:val="00BF4123"/>
    <w:rsid w:val="00BF4869"/>
    <w:rsid w:val="00C03B0D"/>
    <w:rsid w:val="00C03B14"/>
    <w:rsid w:val="00C04E4B"/>
    <w:rsid w:val="00C07398"/>
    <w:rsid w:val="00C1137A"/>
    <w:rsid w:val="00C17BC1"/>
    <w:rsid w:val="00C31C08"/>
    <w:rsid w:val="00C31C99"/>
    <w:rsid w:val="00C33A1D"/>
    <w:rsid w:val="00C372D1"/>
    <w:rsid w:val="00C51E30"/>
    <w:rsid w:val="00C522EB"/>
    <w:rsid w:val="00C525AA"/>
    <w:rsid w:val="00C56951"/>
    <w:rsid w:val="00C57A99"/>
    <w:rsid w:val="00C62428"/>
    <w:rsid w:val="00C70154"/>
    <w:rsid w:val="00C73992"/>
    <w:rsid w:val="00C752EC"/>
    <w:rsid w:val="00C82F1C"/>
    <w:rsid w:val="00C83130"/>
    <w:rsid w:val="00C90FCA"/>
    <w:rsid w:val="00C9587D"/>
    <w:rsid w:val="00CA106B"/>
    <w:rsid w:val="00CA5093"/>
    <w:rsid w:val="00CB5352"/>
    <w:rsid w:val="00CB5458"/>
    <w:rsid w:val="00CC326D"/>
    <w:rsid w:val="00CC6E4B"/>
    <w:rsid w:val="00CD1699"/>
    <w:rsid w:val="00CE0277"/>
    <w:rsid w:val="00CE038D"/>
    <w:rsid w:val="00CE05AC"/>
    <w:rsid w:val="00CE15FD"/>
    <w:rsid w:val="00CE1BAE"/>
    <w:rsid w:val="00CF120F"/>
    <w:rsid w:val="00CF52C3"/>
    <w:rsid w:val="00D01569"/>
    <w:rsid w:val="00D10FF2"/>
    <w:rsid w:val="00D113AE"/>
    <w:rsid w:val="00D12340"/>
    <w:rsid w:val="00D217FE"/>
    <w:rsid w:val="00D27B6E"/>
    <w:rsid w:val="00D32E94"/>
    <w:rsid w:val="00D52B82"/>
    <w:rsid w:val="00D53658"/>
    <w:rsid w:val="00D54F96"/>
    <w:rsid w:val="00D5694F"/>
    <w:rsid w:val="00D56D97"/>
    <w:rsid w:val="00D6154B"/>
    <w:rsid w:val="00D67C72"/>
    <w:rsid w:val="00D76F92"/>
    <w:rsid w:val="00D77884"/>
    <w:rsid w:val="00D80242"/>
    <w:rsid w:val="00D80BAF"/>
    <w:rsid w:val="00D813A4"/>
    <w:rsid w:val="00D833F7"/>
    <w:rsid w:val="00D83D1E"/>
    <w:rsid w:val="00D95AC0"/>
    <w:rsid w:val="00D96F4B"/>
    <w:rsid w:val="00DA336D"/>
    <w:rsid w:val="00DB485A"/>
    <w:rsid w:val="00DB5216"/>
    <w:rsid w:val="00DB77E6"/>
    <w:rsid w:val="00DC351A"/>
    <w:rsid w:val="00DE52AE"/>
    <w:rsid w:val="00DF5DF3"/>
    <w:rsid w:val="00E04377"/>
    <w:rsid w:val="00E05B2F"/>
    <w:rsid w:val="00E109B8"/>
    <w:rsid w:val="00E1266A"/>
    <w:rsid w:val="00E17203"/>
    <w:rsid w:val="00E238E5"/>
    <w:rsid w:val="00E37234"/>
    <w:rsid w:val="00E372F9"/>
    <w:rsid w:val="00E40C89"/>
    <w:rsid w:val="00E516D2"/>
    <w:rsid w:val="00E6050F"/>
    <w:rsid w:val="00E8294B"/>
    <w:rsid w:val="00E84FFF"/>
    <w:rsid w:val="00E95111"/>
    <w:rsid w:val="00E96ECA"/>
    <w:rsid w:val="00EA3B31"/>
    <w:rsid w:val="00EB3EA6"/>
    <w:rsid w:val="00EC1BC9"/>
    <w:rsid w:val="00ED5844"/>
    <w:rsid w:val="00ED7EA4"/>
    <w:rsid w:val="00EE06DC"/>
    <w:rsid w:val="00EE49AB"/>
    <w:rsid w:val="00EE4C55"/>
    <w:rsid w:val="00EE7A54"/>
    <w:rsid w:val="00F00D80"/>
    <w:rsid w:val="00F10E06"/>
    <w:rsid w:val="00F14160"/>
    <w:rsid w:val="00F3000C"/>
    <w:rsid w:val="00F308F6"/>
    <w:rsid w:val="00F32EFB"/>
    <w:rsid w:val="00F554DB"/>
    <w:rsid w:val="00F63E56"/>
    <w:rsid w:val="00F65B51"/>
    <w:rsid w:val="00F816D4"/>
    <w:rsid w:val="00F82099"/>
    <w:rsid w:val="00F93415"/>
    <w:rsid w:val="00F9550B"/>
    <w:rsid w:val="00F95C1A"/>
    <w:rsid w:val="00F96095"/>
    <w:rsid w:val="00FA4424"/>
    <w:rsid w:val="00FA5E24"/>
    <w:rsid w:val="00FA5E37"/>
    <w:rsid w:val="00FB0A8F"/>
    <w:rsid w:val="00FC1C2F"/>
    <w:rsid w:val="00FC3380"/>
    <w:rsid w:val="00FD0FBD"/>
    <w:rsid w:val="00FE0A9A"/>
    <w:rsid w:val="00FE4A20"/>
    <w:rsid w:val="00FE5C21"/>
    <w:rsid w:val="00FF08EB"/>
    <w:rsid w:val="00FF15BA"/>
    <w:rsid w:val="00FF1DA2"/>
    <w:rsid w:val="00FF2D23"/>
    <w:rsid w:val="00FF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BF3B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Cambria" w:hAnsi="Cambria" w:cs="Arial Unicode MS"/>
      <w:color w:val="000000"/>
      <w:sz w:val="24"/>
      <w:szCs w:val="24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Cambria" w:hAnsi="Cambria" w:cs="Arial Unicode MS"/>
      <w:color w:val="000000"/>
      <w:sz w:val="24"/>
      <w:szCs w:val="24"/>
      <w:u w:color="000000"/>
      <w:lang w:val="pt-PT"/>
    </w:rPr>
  </w:style>
  <w:style w:type="numbering" w:customStyle="1" w:styleId="ImportedStyle1">
    <w:name w:val="Imported Style 1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C31C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C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C31C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31C99"/>
    <w:rPr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665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665"/>
    <w:rPr>
      <w:sz w:val="24"/>
      <w:szCs w:val="24"/>
      <w:lang w:val="en-US" w:eastAsia="en-US"/>
    </w:rPr>
  </w:style>
  <w:style w:type="character" w:styleId="FootnoteReference">
    <w:name w:val="footnote reference"/>
    <w:uiPriority w:val="99"/>
    <w:rsid w:val="006B1665"/>
    <w:rPr>
      <w:vertAlign w:val="superscript"/>
    </w:rPr>
  </w:style>
  <w:style w:type="character" w:styleId="PageNumber">
    <w:name w:val="page number"/>
    <w:basedOn w:val="DefaultParagraphFont"/>
    <w:rsid w:val="00264572"/>
  </w:style>
  <w:style w:type="paragraph" w:styleId="BalloonText">
    <w:name w:val="Balloon Text"/>
    <w:basedOn w:val="Normal"/>
    <w:link w:val="BalloonTextChar"/>
    <w:uiPriority w:val="99"/>
    <w:semiHidden/>
    <w:unhideWhenUsed/>
    <w:rsid w:val="00D76F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F92"/>
    <w:rPr>
      <w:sz w:val="18"/>
      <w:szCs w:val="1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A5E37"/>
    <w:rPr>
      <w:color w:val="FF00FF" w:themeColor="followedHyperlink"/>
      <w:u w:val="single"/>
    </w:rPr>
  </w:style>
  <w:style w:type="paragraph" w:customStyle="1" w:styleId="Normal0">
    <w:name w:val="[Normal]"/>
    <w:rsid w:val="00C372D1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="Times New Roman" w:hAnsi="Arial" w:cs="Arial"/>
      <w:sz w:val="24"/>
      <w:bdr w:val="none" w:sz="0" w:space="0" w:color="auto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40D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7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3390C52E3EFB4B933E45A7A2906327" ma:contentTypeVersion="7" ma:contentTypeDescription="Criar um novo documento." ma:contentTypeScope="" ma:versionID="4094385c87782212138b1e702d123bde">
  <xsd:schema xmlns:xsd="http://www.w3.org/2001/XMLSchema" xmlns:xs="http://www.w3.org/2001/XMLSchema" xmlns:p="http://schemas.microsoft.com/office/2006/metadata/properties" xmlns:ns2="39cae114-930a-42b3-aaa0-cb23d593d8dc" targetNamespace="http://schemas.microsoft.com/office/2006/metadata/properties" ma:root="true" ma:fieldsID="7c5ca0d923fc1d67b63a0422e546e46c" ns2:_="">
    <xsd:import namespace="39cae114-930a-42b3-aaa0-cb23d593d8dc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ae114-930a-42b3-aaa0-cb23d593d8dc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39cae114-930a-42b3-aaa0-cb23d593d8dc" xsi:nil="true"/>
    <MigrationWizId xmlns="39cae114-930a-42b3-aaa0-cb23d593d8dc" xsi:nil="true"/>
    <MigrationWizIdPermissions xmlns="39cae114-930a-42b3-aaa0-cb23d593d8dc" xsi:nil="true"/>
    <MigrationWizIdSecurityGroups xmlns="39cae114-930a-42b3-aaa0-cb23d593d8dc" xsi:nil="true"/>
    <MigrationWizIdDocumentLibraryPermissions xmlns="39cae114-930a-42b3-aaa0-cb23d593d8dc" xsi:nil="true"/>
  </documentManagement>
</p:properties>
</file>

<file path=customXml/itemProps1.xml><?xml version="1.0" encoding="utf-8"?>
<ds:datastoreItem xmlns:ds="http://schemas.openxmlformats.org/officeDocument/2006/customXml" ds:itemID="{D6E13517-7E3C-4591-9DC9-CECA87DD95CE}"/>
</file>

<file path=customXml/itemProps2.xml><?xml version="1.0" encoding="utf-8"?>
<ds:datastoreItem xmlns:ds="http://schemas.openxmlformats.org/officeDocument/2006/customXml" ds:itemID="{07C1784D-0377-46D1-B3FD-941144B032E4}"/>
</file>

<file path=customXml/itemProps3.xml><?xml version="1.0" encoding="utf-8"?>
<ds:datastoreItem xmlns:ds="http://schemas.openxmlformats.org/officeDocument/2006/customXml" ds:itemID="{699CB4DF-01F7-4B85-8665-E7596FFB47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3060</Words>
  <Characters>17442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Helena Moniz</cp:lastModifiedBy>
  <cp:revision>39</cp:revision>
  <dcterms:created xsi:type="dcterms:W3CDTF">2021-12-13T18:08:00Z</dcterms:created>
  <dcterms:modified xsi:type="dcterms:W3CDTF">2022-01-12T17:40:00Z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0x0101003D3390C52E3EFB4B933E45A7A2906327</vt:lpwstr>
  </property>
</Properties>
</file>