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F772" w14:textId="77777777" w:rsidR="00186287" w:rsidRDefault="00186287" w:rsidP="00D4232E">
      <w:pPr>
        <w:spacing w:line="360" w:lineRule="auto"/>
        <w:ind w:left="357" w:firstLine="357"/>
        <w:contextualSpacing/>
        <w:jc w:val="both"/>
        <w:rPr>
          <w:rFonts w:ascii="Times New Roman" w:hAnsi="Times New Roman" w:cs="Times New Roman"/>
          <w:b/>
          <w:bCs/>
          <w:sz w:val="24"/>
          <w:szCs w:val="24"/>
        </w:rPr>
      </w:pPr>
    </w:p>
    <w:p w14:paraId="59A473D7" w14:textId="4E805A21" w:rsidR="00815AE7" w:rsidRDefault="00815AE7" w:rsidP="00D4232E">
      <w:pPr>
        <w:spacing w:line="360" w:lineRule="auto"/>
        <w:ind w:left="357" w:firstLine="357"/>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Processo n.º </w:t>
      </w:r>
      <w:r w:rsidRPr="00815AE7">
        <w:rPr>
          <w:rFonts w:ascii="Times New Roman" w:hAnsi="Times New Roman" w:cs="Times New Roman"/>
          <w:b/>
          <w:bCs/>
          <w:sz w:val="24"/>
          <w:szCs w:val="24"/>
        </w:rPr>
        <w:t>701/19.0T8EVR.E1.S1</w:t>
      </w:r>
    </w:p>
    <w:p w14:paraId="2D0E79EF" w14:textId="03FF0633" w:rsidR="00815AE7" w:rsidRDefault="00815AE7" w:rsidP="00D4232E">
      <w:pPr>
        <w:spacing w:line="360" w:lineRule="auto"/>
        <w:ind w:left="357" w:firstLine="357"/>
        <w:contextualSpacing/>
        <w:jc w:val="both"/>
        <w:rPr>
          <w:rFonts w:ascii="Times New Roman" w:hAnsi="Times New Roman" w:cs="Times New Roman"/>
          <w:b/>
          <w:bCs/>
          <w:sz w:val="24"/>
          <w:szCs w:val="24"/>
        </w:rPr>
      </w:pPr>
    </w:p>
    <w:p w14:paraId="699D9596" w14:textId="3518632A" w:rsidR="00815AE7" w:rsidRDefault="00815AE7" w:rsidP="00815AE7">
      <w:pPr>
        <w:spacing w:line="360" w:lineRule="auto"/>
        <w:ind w:left="357" w:firstLine="357"/>
        <w:contextualSpacing/>
        <w:jc w:val="center"/>
        <w:rPr>
          <w:rFonts w:ascii="Times New Roman" w:hAnsi="Times New Roman" w:cs="Times New Roman"/>
          <w:b/>
          <w:bCs/>
          <w:sz w:val="24"/>
          <w:szCs w:val="24"/>
        </w:rPr>
      </w:pPr>
      <w:r>
        <w:rPr>
          <w:rFonts w:ascii="Times New Roman" w:hAnsi="Times New Roman" w:cs="Times New Roman"/>
          <w:b/>
          <w:bCs/>
          <w:sz w:val="24"/>
          <w:szCs w:val="24"/>
        </w:rPr>
        <w:t>Acordam no Supremo Tribunal de Justiça,</w:t>
      </w:r>
    </w:p>
    <w:p w14:paraId="07F95A04" w14:textId="77777777" w:rsidR="00815AE7" w:rsidRDefault="00815AE7" w:rsidP="00D4232E">
      <w:pPr>
        <w:spacing w:line="360" w:lineRule="auto"/>
        <w:ind w:left="357" w:firstLine="357"/>
        <w:contextualSpacing/>
        <w:jc w:val="both"/>
        <w:rPr>
          <w:rFonts w:ascii="Times New Roman" w:hAnsi="Times New Roman" w:cs="Times New Roman"/>
          <w:b/>
          <w:bCs/>
          <w:sz w:val="24"/>
          <w:szCs w:val="24"/>
        </w:rPr>
      </w:pPr>
    </w:p>
    <w:p w14:paraId="354D35B9" w14:textId="0913DA25" w:rsidR="00E24BDB" w:rsidRDefault="00E24BDB" w:rsidP="00D4232E">
      <w:pPr>
        <w:spacing w:line="360" w:lineRule="auto"/>
        <w:ind w:left="357" w:firstLine="357"/>
        <w:contextualSpacing/>
        <w:jc w:val="both"/>
        <w:rPr>
          <w:rFonts w:ascii="Times New Roman" w:hAnsi="Times New Roman" w:cs="Times New Roman"/>
          <w:b/>
          <w:bCs/>
          <w:sz w:val="24"/>
          <w:szCs w:val="24"/>
        </w:rPr>
      </w:pPr>
      <w:r>
        <w:rPr>
          <w:rFonts w:ascii="Times New Roman" w:hAnsi="Times New Roman" w:cs="Times New Roman"/>
          <w:b/>
          <w:bCs/>
          <w:sz w:val="24"/>
          <w:szCs w:val="24"/>
        </w:rPr>
        <w:t>I – Relatório</w:t>
      </w:r>
    </w:p>
    <w:p w14:paraId="5C33B9B7" w14:textId="487EA9B8" w:rsidR="00186287" w:rsidRDefault="00215303" w:rsidP="00186287">
      <w:pPr>
        <w:pStyle w:val="PargrafodaLista"/>
        <w:numPr>
          <w:ilvl w:val="0"/>
          <w:numId w:val="2"/>
        </w:numPr>
        <w:spacing w:line="360" w:lineRule="auto"/>
        <w:ind w:left="357" w:firstLine="357"/>
        <w:jc w:val="both"/>
        <w:rPr>
          <w:rFonts w:ascii="Times New Roman" w:hAnsi="Times New Roman" w:cs="Times New Roman"/>
          <w:sz w:val="24"/>
          <w:szCs w:val="24"/>
        </w:rPr>
      </w:pPr>
      <w:r w:rsidRPr="00215303">
        <w:rPr>
          <w:rFonts w:ascii="Times New Roman" w:hAnsi="Times New Roman" w:cs="Times New Roman"/>
          <w:b/>
          <w:smallCaps/>
          <w:sz w:val="24"/>
          <w:szCs w:val="24"/>
        </w:rPr>
        <w:t>António Miguel Lameiras Carvalho Lima</w:t>
      </w:r>
      <w:r>
        <w:rPr>
          <w:rFonts w:ascii="Times New Roman" w:hAnsi="Times New Roman" w:cs="Times New Roman"/>
          <w:b/>
          <w:smallCaps/>
          <w:sz w:val="24"/>
          <w:szCs w:val="24"/>
        </w:rPr>
        <w:t xml:space="preserve"> i</w:t>
      </w:r>
      <w:r w:rsidRPr="00215303">
        <w:rPr>
          <w:rFonts w:ascii="Times New Roman" w:hAnsi="Times New Roman" w:cs="Times New Roman"/>
          <w:sz w:val="24"/>
          <w:szCs w:val="24"/>
        </w:rPr>
        <w:t xml:space="preserve">ntentou a presente ação declarativa </w:t>
      </w:r>
      <w:r>
        <w:rPr>
          <w:rFonts w:ascii="Times New Roman" w:hAnsi="Times New Roman" w:cs="Times New Roman"/>
          <w:sz w:val="24"/>
          <w:szCs w:val="24"/>
        </w:rPr>
        <w:t xml:space="preserve">de condenação, sob a forma de processo </w:t>
      </w:r>
      <w:r w:rsidRPr="00215303">
        <w:rPr>
          <w:rFonts w:ascii="Times New Roman" w:hAnsi="Times New Roman" w:cs="Times New Roman"/>
          <w:sz w:val="24"/>
          <w:szCs w:val="24"/>
        </w:rPr>
        <w:t>comum</w:t>
      </w:r>
      <w:r>
        <w:rPr>
          <w:rFonts w:ascii="Times New Roman" w:hAnsi="Times New Roman" w:cs="Times New Roman"/>
          <w:sz w:val="24"/>
          <w:szCs w:val="24"/>
        </w:rPr>
        <w:t>,</w:t>
      </w:r>
      <w:r w:rsidRPr="00215303">
        <w:rPr>
          <w:rFonts w:ascii="Times New Roman" w:hAnsi="Times New Roman" w:cs="Times New Roman"/>
          <w:sz w:val="24"/>
          <w:szCs w:val="24"/>
        </w:rPr>
        <w:t xml:space="preserve"> contra </w:t>
      </w:r>
      <w:r w:rsidRPr="00215303">
        <w:rPr>
          <w:rFonts w:ascii="Times New Roman" w:hAnsi="Times New Roman" w:cs="Times New Roman"/>
          <w:b/>
          <w:smallCaps/>
          <w:sz w:val="24"/>
          <w:szCs w:val="24"/>
        </w:rPr>
        <w:t>José Gomes Rosa Severino</w:t>
      </w:r>
      <w:r w:rsidRPr="00215303">
        <w:rPr>
          <w:rFonts w:ascii="Times New Roman" w:hAnsi="Times New Roman" w:cs="Times New Roman"/>
          <w:sz w:val="24"/>
          <w:szCs w:val="24"/>
        </w:rPr>
        <w:t xml:space="preserve">, </w:t>
      </w:r>
      <w:r>
        <w:rPr>
          <w:rFonts w:ascii="Times New Roman" w:hAnsi="Times New Roman" w:cs="Times New Roman"/>
          <w:sz w:val="24"/>
          <w:szCs w:val="24"/>
        </w:rPr>
        <w:t>p</w:t>
      </w:r>
      <w:r w:rsidRPr="00215303">
        <w:rPr>
          <w:rFonts w:ascii="Times New Roman" w:hAnsi="Times New Roman" w:cs="Times New Roman"/>
          <w:sz w:val="24"/>
          <w:szCs w:val="24"/>
        </w:rPr>
        <w:t xml:space="preserve">edindo a </w:t>
      </w:r>
      <w:r>
        <w:rPr>
          <w:rFonts w:ascii="Times New Roman" w:hAnsi="Times New Roman" w:cs="Times New Roman"/>
          <w:sz w:val="24"/>
          <w:szCs w:val="24"/>
        </w:rPr>
        <w:t xml:space="preserve">sua </w:t>
      </w:r>
      <w:r w:rsidRPr="00215303">
        <w:rPr>
          <w:rFonts w:ascii="Times New Roman" w:hAnsi="Times New Roman" w:cs="Times New Roman"/>
          <w:sz w:val="24"/>
          <w:szCs w:val="24"/>
        </w:rPr>
        <w:t xml:space="preserve">condenação no pagamento da quantia de €27.500,00 (vinte e sete mil e quinhentos euros) a título de </w:t>
      </w:r>
      <w:r>
        <w:rPr>
          <w:rFonts w:ascii="Times New Roman" w:hAnsi="Times New Roman" w:cs="Times New Roman"/>
          <w:sz w:val="24"/>
          <w:szCs w:val="24"/>
        </w:rPr>
        <w:t xml:space="preserve">indemnização dos </w:t>
      </w:r>
      <w:r w:rsidRPr="00215303">
        <w:rPr>
          <w:rFonts w:ascii="Times New Roman" w:hAnsi="Times New Roman" w:cs="Times New Roman"/>
          <w:sz w:val="24"/>
          <w:szCs w:val="24"/>
        </w:rPr>
        <w:t>danos patrimoniais, com juros legais, desde a citação até efetivo e integral pagamento</w:t>
      </w:r>
      <w:r w:rsidR="00741827">
        <w:rPr>
          <w:rFonts w:ascii="Times New Roman" w:hAnsi="Times New Roman" w:cs="Times New Roman"/>
          <w:sz w:val="24"/>
          <w:szCs w:val="24"/>
        </w:rPr>
        <w:t>,</w:t>
      </w:r>
      <w:r w:rsidRPr="00215303">
        <w:rPr>
          <w:rFonts w:ascii="Times New Roman" w:hAnsi="Times New Roman" w:cs="Times New Roman"/>
          <w:sz w:val="24"/>
          <w:szCs w:val="24"/>
        </w:rPr>
        <w:t xml:space="preserve"> e, subsidiariamente,</w:t>
      </w:r>
      <w:r>
        <w:rPr>
          <w:rFonts w:ascii="Times New Roman" w:hAnsi="Times New Roman" w:cs="Times New Roman"/>
          <w:sz w:val="24"/>
          <w:szCs w:val="24"/>
        </w:rPr>
        <w:t xml:space="preserve"> </w:t>
      </w:r>
      <w:r w:rsidRPr="00215303">
        <w:rPr>
          <w:rFonts w:ascii="Times New Roman" w:hAnsi="Times New Roman" w:cs="Times New Roman"/>
          <w:sz w:val="24"/>
          <w:szCs w:val="24"/>
        </w:rPr>
        <w:t xml:space="preserve">caso assim não se entenda, a condenação do Réu </w:t>
      </w:r>
      <w:r>
        <w:rPr>
          <w:rFonts w:ascii="Times New Roman" w:hAnsi="Times New Roman" w:cs="Times New Roman"/>
          <w:sz w:val="24"/>
          <w:szCs w:val="24"/>
        </w:rPr>
        <w:t>n</w:t>
      </w:r>
      <w:r w:rsidRPr="00215303">
        <w:rPr>
          <w:rFonts w:ascii="Times New Roman" w:hAnsi="Times New Roman" w:cs="Times New Roman"/>
          <w:sz w:val="24"/>
          <w:szCs w:val="24"/>
        </w:rPr>
        <w:t>o pagamento da referida quantia com base no instituto do enriquecimento sem causa.</w:t>
      </w:r>
    </w:p>
    <w:p w14:paraId="6C12DDD9" w14:textId="0C954D26" w:rsidR="00186287" w:rsidRDefault="00215303" w:rsidP="00186287">
      <w:pPr>
        <w:pStyle w:val="PargrafodaLista"/>
        <w:numPr>
          <w:ilvl w:val="0"/>
          <w:numId w:val="2"/>
        </w:numPr>
        <w:spacing w:line="360" w:lineRule="auto"/>
        <w:ind w:left="357" w:firstLine="357"/>
        <w:jc w:val="both"/>
        <w:rPr>
          <w:rFonts w:ascii="Times New Roman" w:hAnsi="Times New Roman" w:cs="Times New Roman"/>
          <w:sz w:val="24"/>
          <w:szCs w:val="24"/>
        </w:rPr>
      </w:pPr>
      <w:r w:rsidRPr="00186287">
        <w:rPr>
          <w:rFonts w:ascii="Times New Roman" w:hAnsi="Times New Roman" w:cs="Times New Roman"/>
          <w:sz w:val="24"/>
          <w:szCs w:val="24"/>
        </w:rPr>
        <w:t>Alegou, em síntese, que a 2 de dezembro de 2014 comprou ao Réu o veículo Ferrari, modelo 328 GTS, com a matrícula 13-09-JQ, propriedade d</w:t>
      </w:r>
      <w:r w:rsidR="00741827">
        <w:rPr>
          <w:rFonts w:ascii="Times New Roman" w:hAnsi="Times New Roman" w:cs="Times New Roman"/>
          <w:sz w:val="24"/>
          <w:szCs w:val="24"/>
        </w:rPr>
        <w:t>e sua M</w:t>
      </w:r>
      <w:r w:rsidRPr="00186287">
        <w:rPr>
          <w:rFonts w:ascii="Times New Roman" w:hAnsi="Times New Roman" w:cs="Times New Roman"/>
          <w:sz w:val="24"/>
          <w:szCs w:val="24"/>
        </w:rPr>
        <w:t xml:space="preserve">ulher, pelo preço de €55.000,00; o Réu afirmou que tal viatura tinha 20.783 km; entregou ao Réu, como pagamento, a sua autocaravana ou “Mobile </w:t>
      </w:r>
      <w:proofErr w:type="spellStart"/>
      <w:r w:rsidRPr="00186287">
        <w:rPr>
          <w:rFonts w:ascii="Times New Roman" w:hAnsi="Times New Roman" w:cs="Times New Roman"/>
          <w:sz w:val="24"/>
          <w:szCs w:val="24"/>
        </w:rPr>
        <w:t>Home</w:t>
      </w:r>
      <w:proofErr w:type="spellEnd"/>
      <w:r w:rsidRPr="00186287">
        <w:rPr>
          <w:rFonts w:ascii="Times New Roman" w:hAnsi="Times New Roman" w:cs="Times New Roman"/>
          <w:sz w:val="24"/>
          <w:szCs w:val="24"/>
        </w:rPr>
        <w:t xml:space="preserve">” da marca </w:t>
      </w:r>
      <w:r w:rsidR="00A35750">
        <w:rPr>
          <w:rFonts w:ascii="Times New Roman" w:hAnsi="Times New Roman" w:cs="Times New Roman"/>
          <w:sz w:val="24"/>
          <w:szCs w:val="24"/>
        </w:rPr>
        <w:t>“</w:t>
      </w:r>
      <w:proofErr w:type="spellStart"/>
      <w:r w:rsidRPr="00186287">
        <w:rPr>
          <w:rFonts w:ascii="Times New Roman" w:hAnsi="Times New Roman" w:cs="Times New Roman"/>
          <w:sz w:val="24"/>
          <w:szCs w:val="24"/>
        </w:rPr>
        <w:t>Fleetwood</w:t>
      </w:r>
      <w:proofErr w:type="spellEnd"/>
      <w:r w:rsidR="00A35750">
        <w:rPr>
          <w:rFonts w:ascii="Times New Roman" w:hAnsi="Times New Roman" w:cs="Times New Roman"/>
          <w:sz w:val="24"/>
          <w:szCs w:val="24"/>
        </w:rPr>
        <w:t>”</w:t>
      </w:r>
      <w:r w:rsidRPr="00186287">
        <w:rPr>
          <w:rFonts w:ascii="Times New Roman" w:hAnsi="Times New Roman" w:cs="Times New Roman"/>
          <w:sz w:val="24"/>
          <w:szCs w:val="24"/>
        </w:rPr>
        <w:t xml:space="preserve">, modelo </w:t>
      </w:r>
      <w:r w:rsidR="00A35750">
        <w:rPr>
          <w:rFonts w:ascii="Times New Roman" w:hAnsi="Times New Roman" w:cs="Times New Roman"/>
          <w:sz w:val="24"/>
          <w:szCs w:val="24"/>
        </w:rPr>
        <w:t>“</w:t>
      </w:r>
      <w:proofErr w:type="spellStart"/>
      <w:r w:rsidRPr="00186287">
        <w:rPr>
          <w:rFonts w:ascii="Times New Roman" w:hAnsi="Times New Roman" w:cs="Times New Roman"/>
          <w:sz w:val="24"/>
          <w:szCs w:val="24"/>
        </w:rPr>
        <w:t>Flair</w:t>
      </w:r>
      <w:proofErr w:type="spellEnd"/>
      <w:r w:rsidR="00A35750">
        <w:rPr>
          <w:rFonts w:ascii="Times New Roman" w:hAnsi="Times New Roman" w:cs="Times New Roman"/>
          <w:sz w:val="24"/>
          <w:szCs w:val="24"/>
        </w:rPr>
        <w:t>”</w:t>
      </w:r>
      <w:r w:rsidRPr="00186287">
        <w:rPr>
          <w:rFonts w:ascii="Times New Roman" w:hAnsi="Times New Roman" w:cs="Times New Roman"/>
          <w:sz w:val="24"/>
          <w:szCs w:val="24"/>
        </w:rPr>
        <w:t>, com a matrícula 13-HN-36, pelo preço de €25.000,00, assim como a quantia pecuniária de €30.000,00; subsequentemente, verificou que o referido Ferrari tinha, na realidade, 120.783 km, o que alterava substancialmente o seu valor de mercado e, por consequência, os termos do negócio celebrado com o Réu; comunicou ao Réu a referida desconformidade na quilometragem e, desconfiando de tudo o resto relativamente ao Ferrari, mandou desmontá-lo para analisar o seu estado de conservação, tendo descoberto diversas anomalias (a pintura já não era de origem, ao contrário do que havia sido dito pelo Réu</w:t>
      </w:r>
      <w:r w:rsidR="00741827">
        <w:rPr>
          <w:rFonts w:ascii="Times New Roman" w:hAnsi="Times New Roman" w:cs="Times New Roman"/>
          <w:sz w:val="24"/>
          <w:szCs w:val="24"/>
        </w:rPr>
        <w:t xml:space="preserve"> e, para além de haver</w:t>
      </w:r>
      <w:r w:rsidRPr="00186287">
        <w:rPr>
          <w:rFonts w:ascii="Times New Roman" w:hAnsi="Times New Roman" w:cs="Times New Roman"/>
          <w:sz w:val="24"/>
          <w:szCs w:val="24"/>
        </w:rPr>
        <w:t xml:space="preserve"> sido refeita</w:t>
      </w:r>
      <w:r w:rsidR="00741827">
        <w:rPr>
          <w:rFonts w:ascii="Times New Roman" w:hAnsi="Times New Roman" w:cs="Times New Roman"/>
          <w:sz w:val="24"/>
          <w:szCs w:val="24"/>
        </w:rPr>
        <w:t>,</w:t>
      </w:r>
      <w:r w:rsidRPr="00186287">
        <w:rPr>
          <w:rFonts w:ascii="Times New Roman" w:hAnsi="Times New Roman" w:cs="Times New Roman"/>
          <w:sz w:val="24"/>
          <w:szCs w:val="24"/>
        </w:rPr>
        <w:t xml:space="preserve"> era de má qualidade; a frente direita apresentava vestígios inequívocos de ter sofrido uma colisão; estavam instalados no sistema de refrigeração do motor tubos de borracha correntes</w:t>
      </w:r>
      <w:r w:rsidR="00741827">
        <w:rPr>
          <w:rFonts w:ascii="Times New Roman" w:hAnsi="Times New Roman" w:cs="Times New Roman"/>
          <w:sz w:val="24"/>
          <w:szCs w:val="24"/>
        </w:rPr>
        <w:t>,</w:t>
      </w:r>
      <w:r w:rsidRPr="00186287">
        <w:rPr>
          <w:rFonts w:ascii="Times New Roman" w:hAnsi="Times New Roman" w:cs="Times New Roman"/>
          <w:sz w:val="24"/>
          <w:szCs w:val="24"/>
        </w:rPr>
        <w:t xml:space="preserve"> comprados em qualquer casa de mangueiras ou borrachas; </w:t>
      </w:r>
      <w:r w:rsidR="00741827">
        <w:rPr>
          <w:rFonts w:ascii="Times New Roman" w:hAnsi="Times New Roman" w:cs="Times New Roman"/>
          <w:sz w:val="24"/>
          <w:szCs w:val="24"/>
        </w:rPr>
        <w:t>apresentava</w:t>
      </w:r>
      <w:r w:rsidRPr="00186287">
        <w:rPr>
          <w:rFonts w:ascii="Times New Roman" w:hAnsi="Times New Roman" w:cs="Times New Roman"/>
          <w:sz w:val="24"/>
          <w:szCs w:val="24"/>
        </w:rPr>
        <w:t xml:space="preserve"> tubos de admissão para alimentação do motor rasgados e/ou fissurados; a embraiagem estava a patinar; mau grado este modelo vir de origem com </w:t>
      </w:r>
      <w:r w:rsidRPr="00186287">
        <w:rPr>
          <w:rFonts w:ascii="Times New Roman" w:hAnsi="Times New Roman" w:cs="Times New Roman"/>
          <w:sz w:val="24"/>
          <w:szCs w:val="24"/>
        </w:rPr>
        <w:lastRenderedPageBreak/>
        <w:t xml:space="preserve">ar condicionado, o </w:t>
      </w:r>
      <w:r w:rsidR="00741827">
        <w:rPr>
          <w:rFonts w:ascii="Times New Roman" w:hAnsi="Times New Roman" w:cs="Times New Roman"/>
          <w:sz w:val="24"/>
          <w:szCs w:val="24"/>
        </w:rPr>
        <w:t xml:space="preserve">veículo não tinha </w:t>
      </w:r>
      <w:r w:rsidRPr="00186287">
        <w:rPr>
          <w:rFonts w:ascii="Times New Roman" w:hAnsi="Times New Roman" w:cs="Times New Roman"/>
          <w:sz w:val="24"/>
          <w:szCs w:val="24"/>
        </w:rPr>
        <w:t>o respetivo compressor</w:t>
      </w:r>
      <w:r w:rsidR="00A1162A" w:rsidRPr="00186287">
        <w:rPr>
          <w:rFonts w:ascii="Times New Roman" w:hAnsi="Times New Roman" w:cs="Times New Roman"/>
          <w:sz w:val="24"/>
          <w:szCs w:val="24"/>
        </w:rPr>
        <w:t>,</w:t>
      </w:r>
      <w:r w:rsidRPr="00186287">
        <w:rPr>
          <w:rFonts w:ascii="Times New Roman" w:hAnsi="Times New Roman" w:cs="Times New Roman"/>
          <w:sz w:val="24"/>
          <w:szCs w:val="24"/>
        </w:rPr>
        <w:t xml:space="preserve"> o que </w:t>
      </w:r>
      <w:r w:rsidR="00741827">
        <w:rPr>
          <w:rFonts w:ascii="Times New Roman" w:hAnsi="Times New Roman" w:cs="Times New Roman"/>
          <w:sz w:val="24"/>
          <w:szCs w:val="24"/>
        </w:rPr>
        <w:t xml:space="preserve">significa </w:t>
      </w:r>
      <w:r w:rsidRPr="00186287">
        <w:rPr>
          <w:rFonts w:ascii="Times New Roman" w:hAnsi="Times New Roman" w:cs="Times New Roman"/>
          <w:sz w:val="24"/>
          <w:szCs w:val="24"/>
        </w:rPr>
        <w:t xml:space="preserve">que não tinha ar condicionado; </w:t>
      </w:r>
      <w:r w:rsidR="00741827">
        <w:rPr>
          <w:rFonts w:ascii="Times New Roman" w:hAnsi="Times New Roman" w:cs="Times New Roman"/>
          <w:sz w:val="24"/>
          <w:szCs w:val="24"/>
        </w:rPr>
        <w:t>patenteava</w:t>
      </w:r>
      <w:r w:rsidRPr="00186287">
        <w:rPr>
          <w:rFonts w:ascii="Times New Roman" w:hAnsi="Times New Roman" w:cs="Times New Roman"/>
          <w:sz w:val="24"/>
          <w:szCs w:val="24"/>
        </w:rPr>
        <w:t xml:space="preserve"> sérios problemas no sistema de injeção de gasolina para o motor; as juntas de admissão e o escape estavam completamente degradadas e em estado lastimável; </w:t>
      </w:r>
      <w:r w:rsidR="00A1162A" w:rsidRPr="00186287">
        <w:rPr>
          <w:rFonts w:ascii="Times New Roman" w:hAnsi="Times New Roman" w:cs="Times New Roman"/>
          <w:sz w:val="24"/>
          <w:szCs w:val="24"/>
        </w:rPr>
        <w:t>o</w:t>
      </w:r>
      <w:r w:rsidRPr="00186287">
        <w:rPr>
          <w:rFonts w:ascii="Times New Roman" w:hAnsi="Times New Roman" w:cs="Times New Roman"/>
          <w:sz w:val="24"/>
          <w:szCs w:val="24"/>
        </w:rPr>
        <w:t xml:space="preserve"> chassis</w:t>
      </w:r>
      <w:r w:rsidR="00A1162A" w:rsidRPr="00186287">
        <w:rPr>
          <w:rFonts w:ascii="Times New Roman" w:hAnsi="Times New Roman" w:cs="Times New Roman"/>
          <w:sz w:val="24"/>
          <w:szCs w:val="24"/>
        </w:rPr>
        <w:t xml:space="preserve"> e</w:t>
      </w:r>
      <w:r w:rsidRPr="00186287">
        <w:rPr>
          <w:rFonts w:ascii="Times New Roman" w:hAnsi="Times New Roman" w:cs="Times New Roman"/>
          <w:sz w:val="24"/>
          <w:szCs w:val="24"/>
        </w:rPr>
        <w:t xml:space="preserve"> os casquilhos da suspensão e</w:t>
      </w:r>
      <w:r w:rsidR="00C75A64">
        <w:rPr>
          <w:rFonts w:ascii="Times New Roman" w:hAnsi="Times New Roman" w:cs="Times New Roman"/>
          <w:sz w:val="24"/>
          <w:szCs w:val="24"/>
        </w:rPr>
        <w:t>ncontravam-se</w:t>
      </w:r>
      <w:r w:rsidRPr="00186287">
        <w:rPr>
          <w:rFonts w:ascii="Times New Roman" w:hAnsi="Times New Roman" w:cs="Times New Roman"/>
          <w:sz w:val="24"/>
          <w:szCs w:val="24"/>
        </w:rPr>
        <w:t xml:space="preserve"> em estado de inutilização; os escapes estavam em adiantado estado de decomposição, tendo muitas seções apodrecidas; por fim, partes do fundo do chassis </w:t>
      </w:r>
      <w:r w:rsidR="00C75A64">
        <w:rPr>
          <w:rFonts w:ascii="Times New Roman" w:hAnsi="Times New Roman" w:cs="Times New Roman"/>
          <w:sz w:val="24"/>
          <w:szCs w:val="24"/>
        </w:rPr>
        <w:t xml:space="preserve">encontravam-se </w:t>
      </w:r>
      <w:r w:rsidRPr="00186287">
        <w:rPr>
          <w:rFonts w:ascii="Times New Roman" w:hAnsi="Times New Roman" w:cs="Times New Roman"/>
          <w:sz w:val="24"/>
          <w:szCs w:val="24"/>
        </w:rPr>
        <w:t>camufladas com fibra de vidro</w:t>
      </w:r>
      <w:r w:rsidR="00A1162A" w:rsidRPr="00186287">
        <w:rPr>
          <w:rFonts w:ascii="Times New Roman" w:hAnsi="Times New Roman" w:cs="Times New Roman"/>
          <w:sz w:val="24"/>
          <w:szCs w:val="24"/>
        </w:rPr>
        <w:t>)</w:t>
      </w:r>
      <w:r w:rsidRPr="00186287">
        <w:rPr>
          <w:rFonts w:ascii="Times New Roman" w:hAnsi="Times New Roman" w:cs="Times New Roman"/>
          <w:sz w:val="24"/>
          <w:szCs w:val="24"/>
        </w:rPr>
        <w:t>.</w:t>
      </w:r>
    </w:p>
    <w:p w14:paraId="1B8D7797" w14:textId="0D3DA0CE" w:rsidR="00186287" w:rsidRDefault="00A1162A" w:rsidP="00186287">
      <w:pPr>
        <w:pStyle w:val="PargrafodaLista"/>
        <w:numPr>
          <w:ilvl w:val="0"/>
          <w:numId w:val="2"/>
        </w:numPr>
        <w:spacing w:line="360" w:lineRule="auto"/>
        <w:ind w:left="357" w:firstLine="357"/>
        <w:jc w:val="both"/>
        <w:rPr>
          <w:rFonts w:ascii="Times New Roman" w:hAnsi="Times New Roman" w:cs="Times New Roman"/>
          <w:sz w:val="24"/>
          <w:szCs w:val="24"/>
        </w:rPr>
      </w:pPr>
      <w:r w:rsidRPr="00186287">
        <w:rPr>
          <w:rFonts w:ascii="Times New Roman" w:hAnsi="Times New Roman" w:cs="Times New Roman"/>
          <w:sz w:val="24"/>
          <w:szCs w:val="24"/>
        </w:rPr>
        <w:t>Referiu que o Réu</w:t>
      </w:r>
      <w:r w:rsidR="00215303" w:rsidRPr="00186287">
        <w:rPr>
          <w:rFonts w:ascii="Times New Roman" w:hAnsi="Times New Roman" w:cs="Times New Roman"/>
          <w:sz w:val="24"/>
          <w:szCs w:val="24"/>
        </w:rPr>
        <w:t xml:space="preserve"> agiu com dolo, </w:t>
      </w:r>
      <w:r w:rsidRPr="00186287">
        <w:rPr>
          <w:rFonts w:ascii="Times New Roman" w:hAnsi="Times New Roman" w:cs="Times New Roman"/>
          <w:sz w:val="24"/>
          <w:szCs w:val="24"/>
        </w:rPr>
        <w:t xml:space="preserve">pois </w:t>
      </w:r>
      <w:r w:rsidR="00215303" w:rsidRPr="00186287">
        <w:rPr>
          <w:rFonts w:ascii="Times New Roman" w:hAnsi="Times New Roman" w:cs="Times New Roman"/>
          <w:sz w:val="24"/>
          <w:szCs w:val="24"/>
        </w:rPr>
        <w:t>que omitiu elementos essenciais para a realização do negócio</w:t>
      </w:r>
      <w:r w:rsidRPr="00186287">
        <w:rPr>
          <w:rFonts w:ascii="Times New Roman" w:hAnsi="Times New Roman" w:cs="Times New Roman"/>
          <w:sz w:val="24"/>
          <w:szCs w:val="24"/>
        </w:rPr>
        <w:t xml:space="preserve">: se </w:t>
      </w:r>
      <w:r w:rsidR="00215303" w:rsidRPr="00186287">
        <w:rPr>
          <w:rFonts w:ascii="Times New Roman" w:hAnsi="Times New Roman" w:cs="Times New Roman"/>
          <w:sz w:val="24"/>
          <w:szCs w:val="24"/>
        </w:rPr>
        <w:t>soubesse</w:t>
      </w:r>
      <w:r w:rsidRPr="00186287">
        <w:rPr>
          <w:rFonts w:ascii="Times New Roman" w:hAnsi="Times New Roman" w:cs="Times New Roman"/>
          <w:sz w:val="24"/>
          <w:szCs w:val="24"/>
        </w:rPr>
        <w:t>,</w:t>
      </w:r>
      <w:r w:rsidR="00215303" w:rsidRPr="00186287">
        <w:rPr>
          <w:rFonts w:ascii="Times New Roman" w:hAnsi="Times New Roman" w:cs="Times New Roman"/>
          <w:sz w:val="24"/>
          <w:szCs w:val="24"/>
        </w:rPr>
        <w:t xml:space="preserve"> desde o início</w:t>
      </w:r>
      <w:r w:rsidRPr="00186287">
        <w:rPr>
          <w:rFonts w:ascii="Times New Roman" w:hAnsi="Times New Roman" w:cs="Times New Roman"/>
          <w:sz w:val="24"/>
          <w:szCs w:val="24"/>
        </w:rPr>
        <w:t>.</w:t>
      </w:r>
      <w:r w:rsidR="00215303" w:rsidRPr="00186287">
        <w:rPr>
          <w:rFonts w:ascii="Times New Roman" w:hAnsi="Times New Roman" w:cs="Times New Roman"/>
          <w:sz w:val="24"/>
          <w:szCs w:val="24"/>
        </w:rPr>
        <w:t xml:space="preserve"> que a viatura não se encontrava em perfeito estado de conservação</w:t>
      </w:r>
      <w:r w:rsidR="00C75A64">
        <w:rPr>
          <w:rFonts w:ascii="Times New Roman" w:hAnsi="Times New Roman" w:cs="Times New Roman"/>
          <w:sz w:val="24"/>
          <w:szCs w:val="24"/>
        </w:rPr>
        <w:t xml:space="preserve"> e que não tinha</w:t>
      </w:r>
      <w:r w:rsidR="00215303" w:rsidRPr="00186287">
        <w:rPr>
          <w:rFonts w:ascii="Times New Roman" w:hAnsi="Times New Roman" w:cs="Times New Roman"/>
          <w:sz w:val="24"/>
          <w:szCs w:val="24"/>
        </w:rPr>
        <w:t xml:space="preserve"> os quilómetros visíveis no mostrador, o contrato não se teria concluído nos termos em que </w:t>
      </w:r>
      <w:r w:rsidRPr="00186287">
        <w:rPr>
          <w:rFonts w:ascii="Times New Roman" w:hAnsi="Times New Roman" w:cs="Times New Roman"/>
          <w:sz w:val="24"/>
          <w:szCs w:val="24"/>
        </w:rPr>
        <w:t xml:space="preserve">o foi, </w:t>
      </w:r>
      <w:r w:rsidR="00215303" w:rsidRPr="00186287">
        <w:rPr>
          <w:rFonts w:ascii="Times New Roman" w:hAnsi="Times New Roman" w:cs="Times New Roman"/>
          <w:sz w:val="24"/>
          <w:szCs w:val="24"/>
        </w:rPr>
        <w:t xml:space="preserve">ou </w:t>
      </w:r>
      <w:r w:rsidRPr="00186287">
        <w:rPr>
          <w:rFonts w:ascii="Times New Roman" w:hAnsi="Times New Roman" w:cs="Times New Roman"/>
          <w:sz w:val="24"/>
          <w:szCs w:val="24"/>
        </w:rPr>
        <w:t>nem teria mesmo sido celebrado. Despendeu o montante de</w:t>
      </w:r>
      <w:r w:rsidR="00215303" w:rsidRPr="00186287">
        <w:rPr>
          <w:rFonts w:ascii="Times New Roman" w:hAnsi="Times New Roman" w:cs="Times New Roman"/>
          <w:sz w:val="24"/>
          <w:szCs w:val="24"/>
        </w:rPr>
        <w:t xml:space="preserve"> € 7.500,00 em reparações</w:t>
      </w:r>
      <w:r w:rsidR="00186287">
        <w:rPr>
          <w:rFonts w:ascii="Times New Roman" w:hAnsi="Times New Roman" w:cs="Times New Roman"/>
          <w:sz w:val="24"/>
          <w:szCs w:val="24"/>
        </w:rPr>
        <w:t>.</w:t>
      </w:r>
    </w:p>
    <w:p w14:paraId="592D0DB0" w14:textId="694B6B27" w:rsidR="00186287" w:rsidRDefault="00215303" w:rsidP="00186287">
      <w:pPr>
        <w:pStyle w:val="PargrafodaLista"/>
        <w:numPr>
          <w:ilvl w:val="0"/>
          <w:numId w:val="2"/>
        </w:numPr>
        <w:spacing w:line="360" w:lineRule="auto"/>
        <w:ind w:left="357" w:firstLine="357"/>
        <w:jc w:val="both"/>
        <w:rPr>
          <w:rFonts w:ascii="Times New Roman" w:hAnsi="Times New Roman" w:cs="Times New Roman"/>
          <w:sz w:val="24"/>
          <w:szCs w:val="24"/>
        </w:rPr>
      </w:pPr>
      <w:r w:rsidRPr="00186287">
        <w:rPr>
          <w:rFonts w:ascii="Times New Roman" w:hAnsi="Times New Roman" w:cs="Times New Roman"/>
          <w:sz w:val="24"/>
          <w:szCs w:val="24"/>
        </w:rPr>
        <w:t xml:space="preserve">Citado, o </w:t>
      </w:r>
      <w:r w:rsidR="00A1162A" w:rsidRPr="00186287">
        <w:rPr>
          <w:rFonts w:ascii="Times New Roman" w:hAnsi="Times New Roman" w:cs="Times New Roman"/>
          <w:sz w:val="24"/>
          <w:szCs w:val="24"/>
        </w:rPr>
        <w:t>R</w:t>
      </w:r>
      <w:r w:rsidRPr="00186287">
        <w:rPr>
          <w:rFonts w:ascii="Times New Roman" w:hAnsi="Times New Roman" w:cs="Times New Roman"/>
          <w:sz w:val="24"/>
          <w:szCs w:val="24"/>
        </w:rPr>
        <w:t>éu contestou</w:t>
      </w:r>
      <w:r w:rsidR="00A1162A" w:rsidRPr="00186287">
        <w:rPr>
          <w:rFonts w:ascii="Times New Roman" w:hAnsi="Times New Roman" w:cs="Times New Roman"/>
          <w:sz w:val="24"/>
          <w:szCs w:val="24"/>
        </w:rPr>
        <w:t>. I</w:t>
      </w:r>
      <w:r w:rsidRPr="00186287">
        <w:rPr>
          <w:rFonts w:ascii="Times New Roman" w:hAnsi="Times New Roman" w:cs="Times New Roman"/>
          <w:sz w:val="24"/>
          <w:szCs w:val="24"/>
        </w:rPr>
        <w:t>mpugn</w:t>
      </w:r>
      <w:r w:rsidR="00A1162A" w:rsidRPr="00186287">
        <w:rPr>
          <w:rFonts w:ascii="Times New Roman" w:hAnsi="Times New Roman" w:cs="Times New Roman"/>
          <w:sz w:val="24"/>
          <w:szCs w:val="24"/>
        </w:rPr>
        <w:t>ou</w:t>
      </w:r>
      <w:r w:rsidRPr="00186287">
        <w:rPr>
          <w:rFonts w:ascii="Times New Roman" w:hAnsi="Times New Roman" w:cs="Times New Roman"/>
          <w:sz w:val="24"/>
          <w:szCs w:val="24"/>
        </w:rPr>
        <w:t xml:space="preserve"> parcialmente os factos afirmados pelo </w:t>
      </w:r>
      <w:r w:rsidR="00A1162A" w:rsidRPr="00186287">
        <w:rPr>
          <w:rFonts w:ascii="Times New Roman" w:hAnsi="Times New Roman" w:cs="Times New Roman"/>
          <w:sz w:val="24"/>
          <w:szCs w:val="24"/>
        </w:rPr>
        <w:t>A</w:t>
      </w:r>
      <w:r w:rsidRPr="00186287">
        <w:rPr>
          <w:rFonts w:ascii="Times New Roman" w:hAnsi="Times New Roman" w:cs="Times New Roman"/>
          <w:sz w:val="24"/>
          <w:szCs w:val="24"/>
        </w:rPr>
        <w:t>utor e deduziu reconvenção, pedindo a condenação d</w:t>
      </w:r>
      <w:r w:rsidR="00A1162A" w:rsidRPr="00186287">
        <w:rPr>
          <w:rFonts w:ascii="Times New Roman" w:hAnsi="Times New Roman" w:cs="Times New Roman"/>
          <w:sz w:val="24"/>
          <w:szCs w:val="24"/>
        </w:rPr>
        <w:t>este</w:t>
      </w:r>
      <w:r w:rsidRPr="00186287">
        <w:rPr>
          <w:rFonts w:ascii="Times New Roman" w:hAnsi="Times New Roman" w:cs="Times New Roman"/>
          <w:sz w:val="24"/>
          <w:szCs w:val="24"/>
        </w:rPr>
        <w:t xml:space="preserve"> no pagamento da quantia de € 16.869,81, acrescida dos respetivos juros de mora, à taxa legal, alegando que, </w:t>
      </w:r>
      <w:r w:rsidR="00A1162A" w:rsidRPr="00186287">
        <w:rPr>
          <w:rFonts w:ascii="Times New Roman" w:hAnsi="Times New Roman" w:cs="Times New Roman"/>
          <w:sz w:val="24"/>
          <w:szCs w:val="24"/>
        </w:rPr>
        <w:t>depois da</w:t>
      </w:r>
      <w:r w:rsidRPr="00186287">
        <w:rPr>
          <w:rFonts w:ascii="Times New Roman" w:hAnsi="Times New Roman" w:cs="Times New Roman"/>
          <w:sz w:val="24"/>
          <w:szCs w:val="24"/>
        </w:rPr>
        <w:t xml:space="preserve"> celebração do contrato, </w:t>
      </w:r>
      <w:r w:rsidR="00A1162A" w:rsidRPr="00186287">
        <w:rPr>
          <w:rFonts w:ascii="Times New Roman" w:hAnsi="Times New Roman" w:cs="Times New Roman"/>
          <w:sz w:val="24"/>
          <w:szCs w:val="24"/>
        </w:rPr>
        <w:t>verificou que</w:t>
      </w:r>
      <w:r w:rsidR="00C75A64">
        <w:rPr>
          <w:rFonts w:ascii="Times New Roman" w:hAnsi="Times New Roman" w:cs="Times New Roman"/>
          <w:sz w:val="24"/>
          <w:szCs w:val="24"/>
        </w:rPr>
        <w:t>, apesar de o Autor lhe haver assegurado que estava em boas condições de funcionamento,</w:t>
      </w:r>
      <w:r w:rsidR="00A1162A" w:rsidRPr="00186287">
        <w:rPr>
          <w:rFonts w:ascii="Times New Roman" w:hAnsi="Times New Roman" w:cs="Times New Roman"/>
          <w:sz w:val="24"/>
          <w:szCs w:val="24"/>
        </w:rPr>
        <w:t xml:space="preserve"> </w:t>
      </w:r>
      <w:r w:rsidRPr="00186287">
        <w:rPr>
          <w:rFonts w:ascii="Times New Roman" w:hAnsi="Times New Roman" w:cs="Times New Roman"/>
          <w:sz w:val="24"/>
          <w:szCs w:val="24"/>
        </w:rPr>
        <w:t xml:space="preserve">a </w:t>
      </w:r>
      <w:r w:rsidR="00A1162A" w:rsidRPr="00186287">
        <w:rPr>
          <w:rFonts w:ascii="Times New Roman" w:hAnsi="Times New Roman" w:cs="Times New Roman"/>
          <w:sz w:val="24"/>
          <w:szCs w:val="24"/>
        </w:rPr>
        <w:t>referida</w:t>
      </w:r>
      <w:r w:rsidRPr="00186287">
        <w:rPr>
          <w:rFonts w:ascii="Times New Roman" w:hAnsi="Times New Roman" w:cs="Times New Roman"/>
          <w:sz w:val="24"/>
          <w:szCs w:val="24"/>
        </w:rPr>
        <w:t xml:space="preserve"> autocaravana apresentava diversas deficiências cuja reparação ascende ao montante de € 16.869,81, reparaç</w:t>
      </w:r>
      <w:r w:rsidR="00A1162A" w:rsidRPr="00186287">
        <w:rPr>
          <w:rFonts w:ascii="Times New Roman" w:hAnsi="Times New Roman" w:cs="Times New Roman"/>
          <w:sz w:val="24"/>
          <w:szCs w:val="24"/>
        </w:rPr>
        <w:t xml:space="preserve">ão </w:t>
      </w:r>
      <w:r w:rsidRPr="00186287">
        <w:rPr>
          <w:rFonts w:ascii="Times New Roman" w:hAnsi="Times New Roman" w:cs="Times New Roman"/>
          <w:sz w:val="24"/>
          <w:szCs w:val="24"/>
        </w:rPr>
        <w:t xml:space="preserve">esta necessária para </w:t>
      </w:r>
      <w:r w:rsidR="00A1162A" w:rsidRPr="00186287">
        <w:rPr>
          <w:rFonts w:ascii="Times New Roman" w:hAnsi="Times New Roman" w:cs="Times New Roman"/>
          <w:sz w:val="24"/>
          <w:szCs w:val="24"/>
        </w:rPr>
        <w:t>poder</w:t>
      </w:r>
      <w:r w:rsidRPr="00186287">
        <w:rPr>
          <w:rFonts w:ascii="Times New Roman" w:hAnsi="Times New Roman" w:cs="Times New Roman"/>
          <w:sz w:val="24"/>
          <w:szCs w:val="24"/>
        </w:rPr>
        <w:t xml:space="preserve"> funcionar e circular normalmente.</w:t>
      </w:r>
    </w:p>
    <w:p w14:paraId="6F828351" w14:textId="77777777" w:rsidR="00186287" w:rsidRDefault="00215303" w:rsidP="00186287">
      <w:pPr>
        <w:pStyle w:val="PargrafodaLista"/>
        <w:numPr>
          <w:ilvl w:val="0"/>
          <w:numId w:val="2"/>
        </w:numPr>
        <w:spacing w:line="360" w:lineRule="auto"/>
        <w:ind w:left="357" w:firstLine="357"/>
        <w:jc w:val="both"/>
        <w:rPr>
          <w:rFonts w:ascii="Times New Roman" w:hAnsi="Times New Roman" w:cs="Times New Roman"/>
          <w:sz w:val="24"/>
          <w:szCs w:val="24"/>
        </w:rPr>
      </w:pPr>
      <w:r w:rsidRPr="00186287">
        <w:rPr>
          <w:rFonts w:ascii="Times New Roman" w:hAnsi="Times New Roman" w:cs="Times New Roman"/>
          <w:sz w:val="24"/>
          <w:szCs w:val="24"/>
        </w:rPr>
        <w:t>O Autor replicou.</w:t>
      </w:r>
    </w:p>
    <w:p w14:paraId="76EDCC4E" w14:textId="50A8CE4C" w:rsidR="00215303" w:rsidRPr="00186287" w:rsidRDefault="00A1162A" w:rsidP="00186287">
      <w:pPr>
        <w:pStyle w:val="PargrafodaLista"/>
        <w:numPr>
          <w:ilvl w:val="0"/>
          <w:numId w:val="2"/>
        </w:numPr>
        <w:spacing w:line="360" w:lineRule="auto"/>
        <w:ind w:left="357" w:firstLine="357"/>
        <w:jc w:val="both"/>
        <w:rPr>
          <w:rFonts w:ascii="Times New Roman" w:hAnsi="Times New Roman" w:cs="Times New Roman"/>
          <w:sz w:val="24"/>
          <w:szCs w:val="24"/>
        </w:rPr>
      </w:pPr>
      <w:r w:rsidRPr="00186287">
        <w:rPr>
          <w:rFonts w:ascii="Times New Roman" w:hAnsi="Times New Roman" w:cs="Times New Roman"/>
          <w:sz w:val="24"/>
          <w:szCs w:val="24"/>
        </w:rPr>
        <w:t>Depois de p</w:t>
      </w:r>
      <w:r w:rsidR="00215303" w:rsidRPr="00186287">
        <w:rPr>
          <w:rFonts w:ascii="Times New Roman" w:hAnsi="Times New Roman" w:cs="Times New Roman"/>
          <w:sz w:val="24"/>
          <w:szCs w:val="24"/>
        </w:rPr>
        <w:t>roferido despacho saneador, identificado o objeto do litígio e enunciados os temas da prova, foi realizada audiência de discussão e julgamento</w:t>
      </w:r>
      <w:r w:rsidRPr="00186287">
        <w:rPr>
          <w:rFonts w:ascii="Times New Roman" w:hAnsi="Times New Roman" w:cs="Times New Roman"/>
          <w:sz w:val="24"/>
          <w:szCs w:val="24"/>
        </w:rPr>
        <w:t xml:space="preserve"> e foi emitida a</w:t>
      </w:r>
      <w:r w:rsidR="00215303" w:rsidRPr="00186287">
        <w:rPr>
          <w:rFonts w:ascii="Times New Roman" w:hAnsi="Times New Roman" w:cs="Times New Roman"/>
          <w:sz w:val="24"/>
          <w:szCs w:val="24"/>
        </w:rPr>
        <w:t xml:space="preserve"> sentença que julgou nos seguintes termos:</w:t>
      </w:r>
    </w:p>
    <w:p w14:paraId="1BC3BB62" w14:textId="77777777" w:rsidR="00215303" w:rsidRPr="00215303" w:rsidRDefault="00215303" w:rsidP="00A1162A">
      <w:pPr>
        <w:pStyle w:val="PargrafodaLista"/>
        <w:spacing w:line="360" w:lineRule="auto"/>
        <w:ind w:left="1074"/>
        <w:jc w:val="both"/>
        <w:rPr>
          <w:rFonts w:ascii="Times New Roman" w:hAnsi="Times New Roman" w:cs="Times New Roman"/>
          <w:sz w:val="24"/>
          <w:szCs w:val="24"/>
        </w:rPr>
      </w:pPr>
      <w:r w:rsidRPr="00215303">
        <w:rPr>
          <w:rFonts w:ascii="Times New Roman" w:hAnsi="Times New Roman" w:cs="Times New Roman"/>
          <w:sz w:val="24"/>
          <w:szCs w:val="24"/>
        </w:rPr>
        <w:t>“Face ao exposto, julgando a ação e a reconvenção parcialmente procedentes, decide-se:</w:t>
      </w:r>
    </w:p>
    <w:p w14:paraId="545EE46C" w14:textId="6A10E249" w:rsidR="00215303" w:rsidRPr="00A1162A" w:rsidRDefault="00AC682F" w:rsidP="00A1162A">
      <w:pPr>
        <w:pStyle w:val="PargrafodaLista"/>
        <w:spacing w:line="240" w:lineRule="auto"/>
        <w:ind w:left="1072"/>
        <w:jc w:val="both"/>
        <w:rPr>
          <w:rFonts w:ascii="Times New Roman" w:hAnsi="Times New Roman" w:cs="Times New Roman"/>
          <w:i/>
          <w:iCs/>
          <w:sz w:val="20"/>
          <w:szCs w:val="20"/>
        </w:rPr>
      </w:pPr>
      <w:r>
        <w:rPr>
          <w:rFonts w:ascii="Times New Roman" w:hAnsi="Times New Roman" w:cs="Times New Roman"/>
          <w:i/>
          <w:iCs/>
          <w:sz w:val="20"/>
          <w:szCs w:val="20"/>
        </w:rPr>
        <w:t>“</w:t>
      </w:r>
      <w:r w:rsidR="00215303" w:rsidRPr="00AC682F">
        <w:rPr>
          <w:rFonts w:ascii="Times New Roman" w:hAnsi="Times New Roman" w:cs="Times New Roman"/>
          <w:i/>
          <w:iCs/>
          <w:sz w:val="20"/>
          <w:szCs w:val="20"/>
        </w:rPr>
        <w:t>a)</w:t>
      </w:r>
      <w:r w:rsidR="00215303" w:rsidRPr="00A1162A">
        <w:rPr>
          <w:rFonts w:ascii="Times New Roman" w:hAnsi="Times New Roman" w:cs="Times New Roman"/>
          <w:i/>
          <w:iCs/>
          <w:sz w:val="20"/>
          <w:szCs w:val="20"/>
        </w:rPr>
        <w:t xml:space="preserve"> condenar o réu José Gomes Rosa Severino a pagar ao autor António Miguel</w:t>
      </w:r>
      <w:r>
        <w:rPr>
          <w:rFonts w:ascii="Times New Roman" w:hAnsi="Times New Roman" w:cs="Times New Roman"/>
          <w:i/>
          <w:iCs/>
          <w:sz w:val="20"/>
          <w:szCs w:val="20"/>
        </w:rPr>
        <w:t xml:space="preserve"> </w:t>
      </w:r>
      <w:r w:rsidR="00215303" w:rsidRPr="00A1162A">
        <w:rPr>
          <w:rFonts w:ascii="Times New Roman" w:hAnsi="Times New Roman" w:cs="Times New Roman"/>
          <w:i/>
          <w:iCs/>
          <w:sz w:val="20"/>
          <w:szCs w:val="20"/>
        </w:rPr>
        <w:t>Lameiras Carvalho Lima a quantia de € 20.000,00 (vinte mil euros), correspondente à redução do preço no celebrado contrato de alienação do identificado Ferrari, acrescida dos respetivos juros de mora, à taxa legal e contados desde a data de citação do réu;</w:t>
      </w:r>
    </w:p>
    <w:p w14:paraId="576DD727" w14:textId="77777777" w:rsidR="00215303" w:rsidRPr="00A1162A" w:rsidRDefault="00215303" w:rsidP="00A1162A">
      <w:pPr>
        <w:pStyle w:val="PargrafodaLista"/>
        <w:spacing w:line="240" w:lineRule="auto"/>
        <w:ind w:left="1072"/>
        <w:jc w:val="both"/>
        <w:rPr>
          <w:rFonts w:ascii="Times New Roman" w:hAnsi="Times New Roman" w:cs="Times New Roman"/>
          <w:i/>
          <w:iCs/>
          <w:sz w:val="20"/>
          <w:szCs w:val="20"/>
        </w:rPr>
      </w:pPr>
      <w:r w:rsidRPr="00A1162A">
        <w:rPr>
          <w:rFonts w:ascii="Times New Roman" w:hAnsi="Times New Roman" w:cs="Times New Roman"/>
          <w:i/>
          <w:iCs/>
          <w:sz w:val="20"/>
          <w:szCs w:val="20"/>
        </w:rPr>
        <w:t>b) condenar o réu a pagar ao autor a quantia a apurar em posterior liquidação respeitante à reparação do ar condicionado do identificado Ferrari (por falta do respetivo compressor), até ao limite de € 7.500,00, acrescida dos respetivos juros de mora, à taxa legal e contados desde a data de citação do réu;</w:t>
      </w:r>
    </w:p>
    <w:p w14:paraId="2BE3DDCB" w14:textId="77777777" w:rsidR="00215303" w:rsidRPr="00A1162A" w:rsidRDefault="00215303" w:rsidP="00A1162A">
      <w:pPr>
        <w:pStyle w:val="PargrafodaLista"/>
        <w:spacing w:line="240" w:lineRule="auto"/>
        <w:ind w:left="1072"/>
        <w:jc w:val="both"/>
        <w:rPr>
          <w:rFonts w:ascii="Times New Roman" w:hAnsi="Times New Roman" w:cs="Times New Roman"/>
          <w:i/>
          <w:iCs/>
          <w:sz w:val="20"/>
          <w:szCs w:val="20"/>
        </w:rPr>
      </w:pPr>
      <w:r w:rsidRPr="00A1162A">
        <w:rPr>
          <w:rFonts w:ascii="Times New Roman" w:hAnsi="Times New Roman" w:cs="Times New Roman"/>
          <w:i/>
          <w:iCs/>
          <w:sz w:val="20"/>
          <w:szCs w:val="20"/>
        </w:rPr>
        <w:t xml:space="preserve">c) condenar o autor reconvindo a pagar ao réu reconvinte a quantia de € 1.059,50 (referida na fatura/recibo datada de 26-10-2015) e ainda a quantia a apurar em posterior liquidação </w:t>
      </w:r>
      <w:r w:rsidRPr="00A1162A">
        <w:rPr>
          <w:rFonts w:ascii="Times New Roman" w:hAnsi="Times New Roman" w:cs="Times New Roman"/>
          <w:i/>
          <w:iCs/>
          <w:sz w:val="20"/>
          <w:szCs w:val="20"/>
        </w:rPr>
        <w:lastRenderedPageBreak/>
        <w:t>respeitante à reparação do gerador a gaz da identificada Autocaravana, até ao limite de € 638,96, acrescida dos respetivos juros de mora, à taxa legal e contados desde a data de notificação da contestação/reconvenção;</w:t>
      </w:r>
    </w:p>
    <w:p w14:paraId="5FC07A6E" w14:textId="77777777" w:rsidR="00215303" w:rsidRPr="00A1162A" w:rsidRDefault="00215303" w:rsidP="00A1162A">
      <w:pPr>
        <w:pStyle w:val="PargrafodaLista"/>
        <w:spacing w:line="240" w:lineRule="auto"/>
        <w:ind w:left="1072"/>
        <w:jc w:val="both"/>
        <w:rPr>
          <w:rFonts w:ascii="Times New Roman" w:hAnsi="Times New Roman" w:cs="Times New Roman"/>
          <w:i/>
          <w:iCs/>
          <w:sz w:val="20"/>
          <w:szCs w:val="20"/>
        </w:rPr>
      </w:pPr>
      <w:r w:rsidRPr="00A1162A">
        <w:rPr>
          <w:rFonts w:ascii="Times New Roman" w:hAnsi="Times New Roman" w:cs="Times New Roman"/>
          <w:i/>
          <w:iCs/>
          <w:sz w:val="20"/>
          <w:szCs w:val="20"/>
        </w:rPr>
        <w:t>d) absolver o réu e o autor reconvindo do pedido, na parte restante;</w:t>
      </w:r>
    </w:p>
    <w:p w14:paraId="1D35FA10" w14:textId="77777777" w:rsidR="00215303" w:rsidRPr="00A1162A" w:rsidRDefault="00215303" w:rsidP="00A1162A">
      <w:pPr>
        <w:pStyle w:val="PargrafodaLista"/>
        <w:spacing w:line="240" w:lineRule="auto"/>
        <w:ind w:left="1072"/>
        <w:jc w:val="both"/>
        <w:rPr>
          <w:rFonts w:ascii="Times New Roman" w:hAnsi="Times New Roman" w:cs="Times New Roman"/>
          <w:i/>
          <w:iCs/>
          <w:sz w:val="20"/>
          <w:szCs w:val="20"/>
        </w:rPr>
      </w:pPr>
      <w:r w:rsidRPr="00A1162A">
        <w:rPr>
          <w:rFonts w:ascii="Times New Roman" w:hAnsi="Times New Roman" w:cs="Times New Roman"/>
          <w:i/>
          <w:iCs/>
          <w:sz w:val="20"/>
          <w:szCs w:val="20"/>
        </w:rPr>
        <w:t>e) absolver o réu do formulado pedido de condenação como litigante de má fé e, em consequência, julgar improcedente o correspondente pedido indemnizatório formulado pelo ora autor;</w:t>
      </w:r>
    </w:p>
    <w:p w14:paraId="389AEE48" w14:textId="1B9705CD" w:rsidR="00215303" w:rsidRDefault="00215303" w:rsidP="00A1162A">
      <w:pPr>
        <w:pStyle w:val="PargrafodaLista"/>
        <w:spacing w:line="240" w:lineRule="auto"/>
        <w:ind w:left="1072"/>
        <w:jc w:val="both"/>
        <w:rPr>
          <w:rFonts w:ascii="Times New Roman" w:hAnsi="Times New Roman" w:cs="Times New Roman"/>
          <w:sz w:val="24"/>
          <w:szCs w:val="24"/>
        </w:rPr>
      </w:pPr>
      <w:r w:rsidRPr="00A1162A">
        <w:rPr>
          <w:rFonts w:ascii="Times New Roman" w:hAnsi="Times New Roman" w:cs="Times New Roman"/>
          <w:i/>
          <w:iCs/>
          <w:sz w:val="20"/>
          <w:szCs w:val="20"/>
        </w:rPr>
        <w:t>f) na ação e na reconvenção, condenar o autor e o réu no pagamento das custas, na proporção do decaimento</w:t>
      </w:r>
      <w:r w:rsidRPr="00215303">
        <w:rPr>
          <w:rFonts w:ascii="Times New Roman" w:hAnsi="Times New Roman" w:cs="Times New Roman"/>
          <w:sz w:val="24"/>
          <w:szCs w:val="24"/>
        </w:rPr>
        <w:t>”.</w:t>
      </w:r>
    </w:p>
    <w:p w14:paraId="581C6816" w14:textId="77777777" w:rsidR="00186287" w:rsidRDefault="00AC682F" w:rsidP="00186287">
      <w:pPr>
        <w:pStyle w:val="PargrafodaLista"/>
        <w:numPr>
          <w:ilvl w:val="0"/>
          <w:numId w:val="2"/>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Não conformado, o Réu interpôs recurso de apelação.</w:t>
      </w:r>
    </w:p>
    <w:p w14:paraId="75B7F9C1" w14:textId="77777777" w:rsidR="00186287" w:rsidRDefault="00AB334F" w:rsidP="00186287">
      <w:pPr>
        <w:pStyle w:val="PargrafodaLista"/>
        <w:numPr>
          <w:ilvl w:val="0"/>
          <w:numId w:val="2"/>
        </w:numPr>
        <w:spacing w:line="360" w:lineRule="auto"/>
        <w:ind w:left="357" w:firstLine="357"/>
        <w:jc w:val="both"/>
        <w:rPr>
          <w:rFonts w:ascii="Times New Roman" w:hAnsi="Times New Roman" w:cs="Times New Roman"/>
          <w:sz w:val="24"/>
          <w:szCs w:val="24"/>
        </w:rPr>
      </w:pPr>
      <w:r w:rsidRPr="00186287">
        <w:rPr>
          <w:rFonts w:ascii="Times New Roman" w:hAnsi="Times New Roman" w:cs="Times New Roman"/>
          <w:sz w:val="24"/>
          <w:szCs w:val="24"/>
        </w:rPr>
        <w:t>O Autor contra-alegou, pugnando pela manutenção da sentença recorrida.</w:t>
      </w:r>
    </w:p>
    <w:p w14:paraId="47908AE3" w14:textId="71C38AFD" w:rsidR="00AB334F" w:rsidRPr="00186287" w:rsidRDefault="00AB334F" w:rsidP="00186287">
      <w:pPr>
        <w:pStyle w:val="PargrafodaLista"/>
        <w:numPr>
          <w:ilvl w:val="0"/>
          <w:numId w:val="2"/>
        </w:numPr>
        <w:spacing w:line="360" w:lineRule="auto"/>
        <w:ind w:left="357" w:firstLine="357"/>
        <w:jc w:val="both"/>
        <w:rPr>
          <w:rFonts w:ascii="Times New Roman" w:hAnsi="Times New Roman" w:cs="Times New Roman"/>
          <w:sz w:val="24"/>
          <w:szCs w:val="24"/>
        </w:rPr>
      </w:pPr>
      <w:r w:rsidRPr="00186287">
        <w:rPr>
          <w:rFonts w:ascii="Times New Roman" w:hAnsi="Times New Roman" w:cs="Times New Roman"/>
          <w:sz w:val="24"/>
          <w:szCs w:val="24"/>
        </w:rPr>
        <w:t>Por acórdão de 25 de fevereiro de 2021, o Tribunal da Relação de Évora decidiu o seguinte:</w:t>
      </w:r>
    </w:p>
    <w:p w14:paraId="117996CE" w14:textId="77777777" w:rsidR="00AB334F" w:rsidRPr="00AB334F" w:rsidRDefault="00AB334F" w:rsidP="00AB334F">
      <w:pPr>
        <w:pStyle w:val="PargrafodaLista"/>
        <w:spacing w:line="240" w:lineRule="auto"/>
        <w:ind w:left="1072"/>
        <w:jc w:val="both"/>
        <w:rPr>
          <w:rFonts w:ascii="Times New Roman" w:hAnsi="Times New Roman" w:cs="Times New Roman"/>
          <w:i/>
          <w:iCs/>
          <w:sz w:val="20"/>
          <w:szCs w:val="20"/>
        </w:rPr>
      </w:pPr>
      <w:r>
        <w:rPr>
          <w:rFonts w:ascii="Times New Roman" w:hAnsi="Times New Roman" w:cs="Times New Roman"/>
          <w:sz w:val="24"/>
          <w:szCs w:val="24"/>
        </w:rPr>
        <w:t>“</w:t>
      </w:r>
      <w:r w:rsidRPr="00AB334F">
        <w:rPr>
          <w:rFonts w:ascii="Times New Roman" w:hAnsi="Times New Roman" w:cs="Times New Roman"/>
          <w:i/>
          <w:iCs/>
          <w:sz w:val="20"/>
          <w:szCs w:val="20"/>
        </w:rPr>
        <w:t>Pelo exposto, acordam os juízes deste Tribunal da Relação em julgar improcedente a apelação e manter a decisão recorrida.</w:t>
      </w:r>
    </w:p>
    <w:p w14:paraId="1FC142B6" w14:textId="073430E4" w:rsidR="00AB334F" w:rsidRPr="00AC682F" w:rsidRDefault="00AB334F" w:rsidP="00AB334F">
      <w:pPr>
        <w:pStyle w:val="PargrafodaLista"/>
        <w:spacing w:line="240" w:lineRule="auto"/>
        <w:ind w:left="1072"/>
        <w:jc w:val="both"/>
        <w:rPr>
          <w:rFonts w:ascii="Times New Roman" w:hAnsi="Times New Roman" w:cs="Times New Roman"/>
          <w:sz w:val="24"/>
          <w:szCs w:val="24"/>
        </w:rPr>
      </w:pPr>
      <w:r w:rsidRPr="00AB334F">
        <w:rPr>
          <w:rFonts w:ascii="Times New Roman" w:hAnsi="Times New Roman" w:cs="Times New Roman"/>
          <w:i/>
          <w:iCs/>
          <w:sz w:val="20"/>
          <w:szCs w:val="20"/>
        </w:rPr>
        <w:t>Custas da apelação pelo apelante</w:t>
      </w:r>
      <w:r>
        <w:rPr>
          <w:rFonts w:ascii="Times New Roman" w:hAnsi="Times New Roman" w:cs="Times New Roman"/>
          <w:i/>
          <w:iCs/>
          <w:sz w:val="20"/>
          <w:szCs w:val="20"/>
        </w:rPr>
        <w:t>”</w:t>
      </w:r>
      <w:r w:rsidRPr="00AB334F">
        <w:rPr>
          <w:rFonts w:ascii="Times New Roman" w:hAnsi="Times New Roman" w:cs="Times New Roman"/>
          <w:sz w:val="24"/>
          <w:szCs w:val="24"/>
        </w:rPr>
        <w:t>.</w:t>
      </w:r>
    </w:p>
    <w:p w14:paraId="34D8D0E7" w14:textId="19A66A05" w:rsidR="00A1162A" w:rsidRPr="00AB334F" w:rsidRDefault="00AB334F" w:rsidP="00186287">
      <w:pPr>
        <w:pStyle w:val="PargrafodaLista"/>
        <w:numPr>
          <w:ilvl w:val="0"/>
          <w:numId w:val="2"/>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 xml:space="preserve">De novo irresignado, o Réu interpôs recurso de revista, apresentando as seguintes </w:t>
      </w:r>
      <w:r w:rsidRPr="00AB334F">
        <w:rPr>
          <w:rFonts w:ascii="Times New Roman" w:hAnsi="Times New Roman" w:cs="Times New Roman"/>
          <w:b/>
          <w:smallCaps/>
          <w:sz w:val="24"/>
          <w:szCs w:val="24"/>
        </w:rPr>
        <w:t>Conclusões</w:t>
      </w:r>
      <w:r>
        <w:rPr>
          <w:rFonts w:ascii="Times New Roman" w:hAnsi="Times New Roman" w:cs="Times New Roman"/>
          <w:sz w:val="24"/>
          <w:szCs w:val="24"/>
        </w:rPr>
        <w:t>:</w:t>
      </w:r>
    </w:p>
    <w:p w14:paraId="31B41535" w14:textId="572B8DA8" w:rsidR="00E24BDB" w:rsidRPr="00E24BDB" w:rsidRDefault="00E24BDB" w:rsidP="00AB334F">
      <w:pPr>
        <w:spacing w:line="240" w:lineRule="auto"/>
        <w:ind w:left="1074"/>
        <w:contextualSpacing/>
        <w:jc w:val="both"/>
        <w:rPr>
          <w:rFonts w:ascii="Times New Roman" w:hAnsi="Times New Roman" w:cs="Times New Roman"/>
          <w:i/>
          <w:iCs/>
          <w:sz w:val="20"/>
          <w:szCs w:val="20"/>
        </w:rPr>
      </w:pPr>
      <w:r>
        <w:rPr>
          <w:rFonts w:ascii="Times New Roman" w:hAnsi="Times New Roman" w:cs="Times New Roman"/>
          <w:i/>
          <w:iCs/>
          <w:sz w:val="20"/>
          <w:szCs w:val="20"/>
        </w:rPr>
        <w:t>“</w:t>
      </w:r>
      <w:r w:rsidRPr="00E24BDB">
        <w:rPr>
          <w:rFonts w:ascii="Times New Roman" w:hAnsi="Times New Roman" w:cs="Times New Roman"/>
          <w:i/>
          <w:iCs/>
          <w:sz w:val="20"/>
          <w:szCs w:val="20"/>
        </w:rPr>
        <w:t>I</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Deve ser admitido o presente recurso como comum e normal recurso de revista, com fundamento na violação ou errada aplicação da lei processual, por ter o recorrente cumprido no acórdão ora recorrido o estabelecido no n° 1 do art° 640° do CPC.</w:t>
      </w:r>
    </w:p>
    <w:p w14:paraId="649E6293" w14:textId="6B96F85E" w:rsidR="00E24BDB" w:rsidRPr="00E24BDB" w:rsidRDefault="00E24BDB" w:rsidP="00AB334F">
      <w:pPr>
        <w:spacing w:line="240" w:lineRule="auto"/>
        <w:ind w:left="717" w:firstLine="357"/>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II</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Não existindo nos presentes autos a denominada "dupla conforme".</w:t>
      </w:r>
    </w:p>
    <w:p w14:paraId="1369C9E3"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III</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Entende o ora Recorrente que mal andou o Tribunal da Relação quando no acórdão ora recorrido não observou o disposto nos artigos 662° do CPC, em conjugação com o artigo 640° do CPC,</w:t>
      </w:r>
    </w:p>
    <w:p w14:paraId="6529A0F8"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IV</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Abstendo-se de apreciar o mérito do recurso de apelação com fundamento no incumprimento dos requisitos da impugnação da matéria de facto constantes no artigo 640° do CPC,</w:t>
      </w:r>
    </w:p>
    <w:p w14:paraId="1DBDC6C9"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V</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Por incumprimento por parte do recorrente do ónus processual exigido no referido artigo</w:t>
      </w:r>
    </w:p>
    <w:p w14:paraId="43C72395" w14:textId="733A46DF" w:rsidR="00E24BDB" w:rsidRPr="00E24BDB"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VI - Rejeitando o conhecimento da alegação da matéria de facto.</w:t>
      </w:r>
    </w:p>
    <w:p w14:paraId="6060FD4E"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VII</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Na verdade, o recorrente indicou na sua motivação e nas suas conclusões recursivas</w:t>
      </w:r>
      <w:r w:rsidR="00AB334F">
        <w:rPr>
          <w:rFonts w:ascii="Times New Roman" w:hAnsi="Times New Roman" w:cs="Times New Roman"/>
          <w:i/>
          <w:iCs/>
          <w:sz w:val="20"/>
          <w:szCs w:val="20"/>
        </w:rPr>
        <w:t xml:space="preserve"> </w:t>
      </w:r>
      <w:r w:rsidRPr="00E24BDB">
        <w:rPr>
          <w:rFonts w:ascii="Times New Roman" w:hAnsi="Times New Roman" w:cs="Times New Roman"/>
          <w:i/>
          <w:iCs/>
          <w:sz w:val="20"/>
          <w:szCs w:val="20"/>
        </w:rPr>
        <w:t>matéria de facto que entendia incorrectamente julgada, o resultado que pretendia para cada um desses incisos probatórios, os concretos meios probatórios onde funda a sua impugnação (testemunhal, documental e indicação das passagens da gravação em que se baseia).</w:t>
      </w:r>
    </w:p>
    <w:p w14:paraId="06DCDC5D"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VIII</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O recorrente enunciou "os concretos pontos de facto que considera</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incorrectamente julgados", em obediência ao disposto na alínea a) do n° 1 do</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art° 640° do CPC</w:t>
      </w:r>
    </w:p>
    <w:p w14:paraId="23750B1C"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IX</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O recorrente indicou nas suas alegações de recurso sob os artigos 42.,</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43., 47., 52., 53., 54., 58., 61., e 66., os factos que considerou incorrectamente</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julgados da douta sentença recorrida, a saber, respectivamente, 1. e 2., 31.,</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14., 13., 37., 38., 40. e 30., conforme transcrições que para evitar enfadonha,</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maçuda e repetitiva leitura nos escusamos de repetir mas que se encontram</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transcritas no ARTIGO 19° deste recurso e que damos agora como</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reproduzidas para os devidos efeitos legais.</w:t>
      </w:r>
    </w:p>
    <w:p w14:paraId="2806A82F"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X</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O recorrente indicou igualmente "concretos meios probatórios, constantes</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do processo ou de registo por gravação, que impunham decisão da matéria</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diversa da recorrida" cumprindo a alínea b) do n°1 do art° 640 do CPC, quer</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quanto à prova documental quer quanto à prova gravada.</w:t>
      </w:r>
    </w:p>
    <w:p w14:paraId="5A389061"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XI</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xml:space="preserve">- Quanto à prova documental o Recorrente nos artigos 43, 59., 60., 62 e 63 da Apelação, indicou respectivamente os doe. 1 da contestação e does 4 e 5 do Requerimento probatório junto pelo A, os quais deveriam ter sido valorados pelo Tribunal a quo e em consequência </w:t>
      </w:r>
      <w:r w:rsidRPr="00E24BDB">
        <w:rPr>
          <w:rFonts w:ascii="Times New Roman" w:hAnsi="Times New Roman" w:cs="Times New Roman"/>
          <w:i/>
          <w:iCs/>
          <w:sz w:val="20"/>
          <w:szCs w:val="20"/>
        </w:rPr>
        <w:lastRenderedPageBreak/>
        <w:t>proferida decisão diversa, conforme transcrições que para evitar enfadonha, maçuda e repetitiva leitura nos escusamos de repetir mas que se encontram transcritas nos ARTIGOS 19° e 21° deste recurso e que damos agora como reproduzidas para os devidos efeitos legais.</w:t>
      </w:r>
    </w:p>
    <w:p w14:paraId="0E84EB87"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XII - E quanto à prova gravada o Recorrente indicou na apelação, as</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transcrições do depoimento da testemunha Pedro Lopes, bem como os minutos iniciais do seu discurso, conforme transcrições que para evitar enfadonha, maçuda e repetitiva leitura nos escusamos de repetir mas que se encontram transcritas no ARTIGO 23° deste recurso e que damos agora como reproduzidas para os devidos efeitos legais.</w:t>
      </w:r>
    </w:p>
    <w:p w14:paraId="4A78EDF0"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XIII</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Igualmente foi cumprida pelo recorrente a exigência da alínea c) do n°1 do artigo 640° do CPC, indicando as decisões a proferir sobre as questões de facto impugnadas sintetizadas nos artigos não só no corpo da Apelação nos artigos 42, 43., 50., 51., 56. 59. e 60., 71., 72., 73. e 74, como nas suas conclusões nos pontos XXII a XLII, conforme transcrições que para evitar enfadonha, maçuda e repetitiva leitura nos escusamos de repetir mas que se encontram transcritas nos ARTIGOS 19°, 21°, 24° e 25° deste recurso e que damos agora como reproduzidas para os devidos efeitos legais.</w:t>
      </w:r>
    </w:p>
    <w:p w14:paraId="36C4BF87"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XIV</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Concluindo peticionando decisão diferente da proferida pelo meritíssimo tribunal a quo, A ABSOLVIÇÃO.</w:t>
      </w:r>
    </w:p>
    <w:p w14:paraId="2501D30B"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XV</w:t>
      </w:r>
      <w:r>
        <w:rPr>
          <w:rFonts w:ascii="Times New Roman" w:hAnsi="Times New Roman" w:cs="Times New Roman"/>
          <w:i/>
          <w:iCs/>
          <w:sz w:val="20"/>
          <w:szCs w:val="20"/>
        </w:rPr>
        <w:t xml:space="preserve"> </w:t>
      </w:r>
      <w:r w:rsidRPr="00E24BDB">
        <w:rPr>
          <w:rFonts w:ascii="Times New Roman" w:hAnsi="Times New Roman" w:cs="Times New Roman"/>
          <w:i/>
          <w:iCs/>
          <w:sz w:val="20"/>
          <w:szCs w:val="20"/>
        </w:rPr>
        <w:t>- Assim, não entende o ora recorrente o motivo pelo qual se escusou o douto Tribunal da Relação de apreciar a matéria de facto recorrida.</w:t>
      </w:r>
    </w:p>
    <w:p w14:paraId="3784BE83" w14:textId="77777777" w:rsid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Termos em que se requer a revogação do acórdão recorrido e a sua substituição por outro que julgue a acção improcedente, absolvendo-se o R. do pedido.</w:t>
      </w:r>
    </w:p>
    <w:p w14:paraId="7135B58D" w14:textId="1DDCB67A" w:rsidR="00E24BDB" w:rsidRPr="00AB334F" w:rsidRDefault="00E24BDB" w:rsidP="00AB334F">
      <w:pPr>
        <w:spacing w:line="240" w:lineRule="auto"/>
        <w:ind w:left="1074"/>
        <w:contextualSpacing/>
        <w:jc w:val="both"/>
        <w:rPr>
          <w:rFonts w:ascii="Times New Roman" w:hAnsi="Times New Roman" w:cs="Times New Roman"/>
          <w:i/>
          <w:iCs/>
          <w:sz w:val="20"/>
          <w:szCs w:val="20"/>
        </w:rPr>
      </w:pPr>
      <w:r w:rsidRPr="00E24BDB">
        <w:rPr>
          <w:rFonts w:ascii="Times New Roman" w:hAnsi="Times New Roman" w:cs="Times New Roman"/>
          <w:i/>
          <w:iCs/>
          <w:sz w:val="20"/>
          <w:szCs w:val="20"/>
        </w:rPr>
        <w:t>Só assim se praticando a tão costumada</w:t>
      </w:r>
      <w:r w:rsidR="00AB334F">
        <w:rPr>
          <w:rFonts w:ascii="Times New Roman" w:hAnsi="Times New Roman" w:cs="Times New Roman"/>
          <w:i/>
          <w:iCs/>
          <w:sz w:val="20"/>
          <w:szCs w:val="20"/>
        </w:rPr>
        <w:t xml:space="preserve"> </w:t>
      </w:r>
      <w:r w:rsidRPr="00E24BDB">
        <w:rPr>
          <w:rFonts w:ascii="Times New Roman" w:hAnsi="Times New Roman" w:cs="Times New Roman"/>
          <w:i/>
          <w:iCs/>
          <w:sz w:val="20"/>
          <w:szCs w:val="20"/>
        </w:rPr>
        <w:t>JUSTIÇA!!!!!!</w:t>
      </w:r>
      <w:r>
        <w:rPr>
          <w:rFonts w:ascii="Times New Roman" w:hAnsi="Times New Roman" w:cs="Times New Roman"/>
          <w:sz w:val="24"/>
          <w:szCs w:val="24"/>
        </w:rPr>
        <w:t>”</w:t>
      </w:r>
    </w:p>
    <w:p w14:paraId="60DF7EBD" w14:textId="0DFC6E20" w:rsidR="00E24BDB" w:rsidRPr="002A78E9" w:rsidRDefault="002A78E9" w:rsidP="00186287">
      <w:pPr>
        <w:pStyle w:val="PargrafodaLista"/>
        <w:numPr>
          <w:ilvl w:val="0"/>
          <w:numId w:val="2"/>
        </w:numPr>
        <w:spacing w:line="360" w:lineRule="auto"/>
        <w:ind w:left="357" w:firstLine="357"/>
        <w:jc w:val="both"/>
        <w:rPr>
          <w:rFonts w:ascii="Times New Roman" w:hAnsi="Times New Roman" w:cs="Times New Roman"/>
          <w:b/>
          <w:bCs/>
          <w:sz w:val="24"/>
          <w:szCs w:val="24"/>
        </w:rPr>
      </w:pPr>
      <w:r>
        <w:rPr>
          <w:rFonts w:ascii="Times New Roman" w:hAnsi="Times New Roman" w:cs="Times New Roman"/>
          <w:sz w:val="24"/>
          <w:szCs w:val="24"/>
        </w:rPr>
        <w:t>O Autor</w:t>
      </w:r>
      <w:r w:rsidR="00C75A64">
        <w:rPr>
          <w:rFonts w:ascii="Times New Roman" w:hAnsi="Times New Roman" w:cs="Times New Roman"/>
          <w:sz w:val="24"/>
          <w:szCs w:val="24"/>
        </w:rPr>
        <w:t>, por seu turno,</w:t>
      </w:r>
      <w:r>
        <w:rPr>
          <w:rFonts w:ascii="Times New Roman" w:hAnsi="Times New Roman" w:cs="Times New Roman"/>
          <w:sz w:val="24"/>
          <w:szCs w:val="24"/>
        </w:rPr>
        <w:t xml:space="preserve"> apresentou contra-alegações com as seguintes </w:t>
      </w:r>
      <w:r w:rsidRPr="002A78E9">
        <w:rPr>
          <w:rFonts w:ascii="Times New Roman" w:hAnsi="Times New Roman" w:cs="Times New Roman"/>
          <w:b/>
          <w:smallCaps/>
          <w:sz w:val="24"/>
          <w:szCs w:val="24"/>
        </w:rPr>
        <w:t>Conclusões</w:t>
      </w:r>
      <w:r>
        <w:rPr>
          <w:rFonts w:ascii="Times New Roman" w:hAnsi="Times New Roman" w:cs="Times New Roman"/>
          <w:sz w:val="24"/>
          <w:szCs w:val="24"/>
        </w:rPr>
        <w:t>:</w:t>
      </w:r>
    </w:p>
    <w:p w14:paraId="2CE93EB8"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Pr>
          <w:rFonts w:ascii="Times New Roman" w:hAnsi="Times New Roman" w:cs="Times New Roman"/>
          <w:sz w:val="24"/>
          <w:szCs w:val="24"/>
        </w:rPr>
        <w:t>“</w:t>
      </w:r>
      <w:r w:rsidRPr="00401222">
        <w:rPr>
          <w:rFonts w:ascii="Times New Roman" w:hAnsi="Times New Roman" w:cs="Times New Roman"/>
          <w:i/>
          <w:iCs/>
          <w:sz w:val="20"/>
          <w:szCs w:val="20"/>
        </w:rPr>
        <w:t>I) Não deverá o presente Recurso de Revista ser admitido, com fundamento na violação ou errada aplicação da lei processual, uma vez que a rejeição do Recurso na parte da matéria de facto, por parte do Venerando Tribunal da Relação de Évora, foi baseado numa correcta interpretação do artigo 640º do Código de Processo Civil.</w:t>
      </w:r>
    </w:p>
    <w:p w14:paraId="2C92E59E"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II) O Recorrente não cumpriu o disposto no artigo 640º, nº1, alíneas a) b) e c) do Código de Processo Civil, o que resultou na imediata rejeição, por parte do Tribunal da Relação, do conhecimento do Recurso na parte da matéria de facto.</w:t>
      </w:r>
    </w:p>
    <w:p w14:paraId="2BFD852F"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III) O Acórdão recorrido foi proferido, sem votos de vencido nem fundamentação essencialmente diferente, não sendo este passível de Recurso de Revista, nos termos do artigo 671º, nº3 do Código de Processo Civil.</w:t>
      </w:r>
    </w:p>
    <w:p w14:paraId="554C6602"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IV) Com improcedência do Recurso de Apelação, constituiu-se uma dupla conforme, tornando assim inadmissível o presente Recurso de Revista.</w:t>
      </w:r>
    </w:p>
    <w:p w14:paraId="43BAAC5F"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V) Inadmissibilidade esta reforçada pelo facto de nunca, no acórdão recorrido, ter sido violada ou erradamente aplicada a lei de processo, nos termos do artigo 674º, nº1 alínea b) do Código de processo Civil.</w:t>
      </w:r>
    </w:p>
    <w:p w14:paraId="4935D5B9"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VI) Não devendo, nos termos supra descritos, o presente Recurso de Revista ser admissível.</w:t>
      </w:r>
    </w:p>
    <w:p w14:paraId="254B2934"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De referir que,</w:t>
      </w:r>
    </w:p>
    <w:p w14:paraId="5A9F86C4"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VII) O Acórdão recorrido, reconheceu expressamente a intenção do Recorrente em impugnar a matéria de facto, em sede de Recurso de Apelação, rejeitando o mesmo na respectiva parte, com base no incumprimento do ónus de impugnação da matéria de facto, disposto no artigo 640º, nº1 do Código de Processo Civil.</w:t>
      </w:r>
    </w:p>
    <w:p w14:paraId="2514E227"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VIII) O Recorrente limitou-se a indicar os pontos que considerou mal julgados por parte do Tribunal de 1ª instância, nunca concretizando o porquê de esses mesmos pontos se verificarem mal julgados, bem como, a decisão que lhes deveria ter sido imputada, individualmente, a cada um dos pontos impugnados.</w:t>
      </w:r>
    </w:p>
    <w:p w14:paraId="5AF997A0"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IX) Neste sentido tem sido o entendimento do Supremo Tribunal de Justiça, nomeadamente no Acórdão datado de 03/11/2020, onde afirma que:</w:t>
      </w:r>
    </w:p>
    <w:p w14:paraId="4BDDF9D0"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 “(...)</w:t>
      </w:r>
    </w:p>
    <w:p w14:paraId="10B8E5D3" w14:textId="7B1E6880"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lastRenderedPageBreak/>
        <w:t>V - Se um dos fundamentos do recurso é o erro de julgamento da matéria de facto, compreende-se que o recorrente tenha de propor ou indicar o sentido correto da resposta, que na sua perspetiva, se impõe seja dada a tais pontos de facto impugnados - especificando quais dos factos impugnados considera não provados na totalidade ou provados parcialmente, restritiva ou explicativamente,</w:t>
      </w:r>
      <w:r w:rsidRPr="00401222">
        <w:rPr>
          <w:rFonts w:ascii="Times New Roman" w:hAnsi="Times New Roman" w:cs="Times New Roman"/>
          <w:i/>
          <w:iCs/>
          <w:sz w:val="20"/>
          <w:szCs w:val="20"/>
        </w:rPr>
        <w:tab/>
        <w:t>explicitando-o claramente.</w:t>
      </w:r>
    </w:p>
    <w:p w14:paraId="09FF0CE6"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VI - Perante uma convicção do julgador de facto baseada em múltiplos elementos probatórios documentais, os recorrentes não podem fundar a sua impugnação numa afirmação genérica, não concretizada e desrespeitadora do ónus de especificação dos concretos meios probatórios que impunham decisão sobre os pontos da matéria de facto impugnados diversa da recorrida.</w:t>
      </w:r>
    </w:p>
    <w:p w14:paraId="189E8C34"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w:t>
      </w:r>
    </w:p>
    <w:p w14:paraId="53F0049C"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XI) O que não se verificou no Recurso de Apelação apresentado pelo Recorrente, razão pela qual, o Tribunal da Relação rejeitou a apreciação da matéria de facto.</w:t>
      </w:r>
    </w:p>
    <w:p w14:paraId="706ED0B0" w14:textId="23D8A66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XII) O presente Recurso, interposto por parte do Recorrente, sublinha, involuntariamente, as pré</w:t>
      </w:r>
      <w:r w:rsidRPr="00401222">
        <w:rPr>
          <w:rFonts w:ascii="Times New Roman" w:hAnsi="Times New Roman" w:cs="Times New Roman"/>
          <w:i/>
          <w:iCs/>
          <w:sz w:val="20"/>
          <w:szCs w:val="20"/>
        </w:rPr>
        <w:tab/>
        <w:t>referidas deficiências</w:t>
      </w:r>
      <w:r w:rsidRPr="00401222">
        <w:rPr>
          <w:rFonts w:ascii="Times New Roman" w:hAnsi="Times New Roman" w:cs="Times New Roman"/>
          <w:i/>
          <w:iCs/>
          <w:sz w:val="20"/>
          <w:szCs w:val="20"/>
        </w:rPr>
        <w:tab/>
        <w:t>de fundamentação, nos articulados 26º e 27º das alegações, onde este dispõe o seguinte:</w:t>
      </w:r>
    </w:p>
    <w:p w14:paraId="14C482C3"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XII) “ARTIGO 26º - Concluindo com a decisão a proferir a final – A ABSOLVIÇÃO DO RÉU DO PEDIDO</w:t>
      </w:r>
    </w:p>
    <w:p w14:paraId="14C4CA66"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ARTIGO 27º - Assim torna-se claro que o Recorrente, enunciou qual a matéria de facto que entendia incorrectamente julgada, o resultado que pretendia para cada um desses incisos probatórios e os concretos meios probatórios onde funda a sua impugnação (testemunhal, documental e indicação das passagens da gravação em que se baseia).”</w:t>
      </w:r>
    </w:p>
    <w:p w14:paraId="6C0D19E8"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XIII) Ora não é esta a especificação necessária nos termos da alínea c) do nº1 do artigo 640º do Código de Processo Civil.</w:t>
      </w:r>
    </w:p>
    <w:p w14:paraId="681B0869"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XIV) Tal como é referido no corpo alegatório das presentes contra-alegações, deveria ter sido indicado relativamente a cada um dos pontos de facto impugnados, a decisão que, na óptica do Recorrente, lhes deveria ter sido imposta, fundamentando essa mesma decisão com os concretos meios probatórios que impunham decisão diversa.</w:t>
      </w:r>
    </w:p>
    <w:p w14:paraId="5FA29DE3"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XV) O que não se verificou, não tendo, desta feita, cumprido com o disposto na alínea c) do nº1 do artigo 640º do Código de Processo Civil.</w:t>
      </w:r>
    </w:p>
    <w:p w14:paraId="5F46BDA7"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XVI) O Recorrente, ao contrário do que afirma nos artigos 20º e 21º do presente Recurso, não parece ter cumprido com o disposto na alínea b) do nº1 do artigo 640º do Código de Processo Civil.</w:t>
      </w:r>
    </w:p>
    <w:p w14:paraId="2338C643"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Senão vejamos,</w:t>
      </w:r>
    </w:p>
    <w:p w14:paraId="2015AD64"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XVII) A alínea b) do nº1 do artigo 640º do Código de Processo Civil afirma que o Recorrente deverá especificar os concretos meios probatórios, que impunham decisão sobre os pontos de matéria de facto impugnados diversa da Recorrida.</w:t>
      </w:r>
    </w:p>
    <w:p w14:paraId="57143FEF"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XVIII) Na verdade, o Recorrente limitou-se a indicar documentos constantes do processo, sem lhes atribuir nenhum tipo de valoração especifica, não consubstanciando esta valoração, um organizado e específico processo de formulação decisória,</w:t>
      </w:r>
    </w:p>
    <w:p w14:paraId="0ACB5E27"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XIX) Não indicando especificamente o valor que, na sua opinião, deveria ter sido atribuído à prova indicada, nem o porquê de essa mesma prova produzida pugnar por uma decisão diversa da Recorrida.</w:t>
      </w:r>
    </w:p>
    <w:p w14:paraId="58E5CC34"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 Razão pela qual manifestamente não se encontra cumprido o ónus disposto na alínea b) do nº 1 do artigo 640º do Código de Processo Civil.</w:t>
      </w:r>
    </w:p>
    <w:p w14:paraId="2BD862C9"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XXI) Afirma também o Recorrente ter cumprido com o disposto no artigo 640º, nº2 alínea a) do Código de Processo Civil.</w:t>
      </w:r>
    </w:p>
    <w:p w14:paraId="24159EE7"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XXII) Não podendo o Recorrido concordar com esta afirmação.</w:t>
      </w:r>
    </w:p>
    <w:p w14:paraId="317DC67F"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Senão vejamos,</w:t>
      </w:r>
    </w:p>
    <w:p w14:paraId="22607864"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XXIII) O artigo 640º, nº 2 alínea a) postula que:</w:t>
      </w:r>
    </w:p>
    <w:p w14:paraId="50E62059"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XXIV) “(...)</w:t>
      </w:r>
    </w:p>
    <w:p w14:paraId="2773E0A8"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 xml:space="preserve">a) Quando os meios probatórios invocados como fundamento do erro na apreciação das provas tenham sido gravados, incumbe ao recorrente, sob pena de imediata rejeição do recurso na respectiva parte, indicar com exatidão as passagens da gravação em que se funda </w:t>
      </w:r>
      <w:r w:rsidRPr="00401222">
        <w:rPr>
          <w:rFonts w:ascii="Times New Roman" w:hAnsi="Times New Roman" w:cs="Times New Roman"/>
          <w:i/>
          <w:iCs/>
          <w:sz w:val="20"/>
          <w:szCs w:val="20"/>
        </w:rPr>
        <w:lastRenderedPageBreak/>
        <w:t>o seu recurso, sem prejuízo de poder proceder à transcrição dos excertos que considere relevantes;</w:t>
      </w:r>
    </w:p>
    <w:p w14:paraId="237E5D35"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w:t>
      </w:r>
    </w:p>
    <w:p w14:paraId="0FEB9912"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Ora,</w:t>
      </w:r>
    </w:p>
    <w:p w14:paraId="523D7D28"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XXV) A indicação das passagens de prova gravada por parte do Recorrente, foi efectuada com inexatidão e de forma demasiado extensiva, não sendo oferecido contexto para as mesmas, nem tampouco explicitada a valoração que o Recorrente atribui às mesmas, ou em que sentido é que essas mesmas passagens de prova gravada pugnariam por um juízo decisório distinto.</w:t>
      </w:r>
    </w:p>
    <w:p w14:paraId="7CF1F1AD"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XXVI) Deveria o Recorrente ter explicitado o entendimento, que na sua óptica, o Tribunal deveria ter acolhido, perante certas e determinadas declarações, transcrevendo as mesmas, contrapondo esta posição com o entendimento efectivamente atribuído, pelo Tribunal, a essas mesmas declarações.</w:t>
      </w:r>
    </w:p>
    <w:p w14:paraId="441F3AAE"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XXVII) O que de todo não se verificou.</w:t>
      </w:r>
    </w:p>
    <w:p w14:paraId="112476F9"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XXVIII) Concluindo o Tribunal da Relação, no acórdão recorrido, pela rejeição do mesmo, na parte da impugnação da matéria de facto;</w:t>
      </w:r>
    </w:p>
    <w:p w14:paraId="782E0510" w14:textId="27C794AD"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XXIX) Decisão esta, que aqui se afirma, com base no artigo 640º do Código de Processo Civil.</w:t>
      </w:r>
    </w:p>
    <w:p w14:paraId="1885215D" w14:textId="77777777" w:rsidR="002A78E9" w:rsidRPr="00401222" w:rsidRDefault="002A78E9" w:rsidP="00401222">
      <w:pPr>
        <w:pStyle w:val="PargrafodaLista"/>
        <w:spacing w:line="240" w:lineRule="auto"/>
        <w:ind w:left="1072"/>
        <w:jc w:val="both"/>
        <w:rPr>
          <w:rFonts w:ascii="Times New Roman" w:hAnsi="Times New Roman" w:cs="Times New Roman"/>
          <w:i/>
          <w:iCs/>
          <w:sz w:val="20"/>
          <w:szCs w:val="20"/>
        </w:rPr>
      </w:pPr>
      <w:r w:rsidRPr="00401222">
        <w:rPr>
          <w:rFonts w:ascii="Times New Roman" w:hAnsi="Times New Roman" w:cs="Times New Roman"/>
          <w:i/>
          <w:iCs/>
          <w:sz w:val="20"/>
          <w:szCs w:val="20"/>
        </w:rPr>
        <w:t>XXX) Por tudo o que se alega e aqui se conclui, deverá o Acórdão sub judice ser totalmente confirmado.</w:t>
      </w:r>
    </w:p>
    <w:p w14:paraId="506F8662" w14:textId="29CFE66C" w:rsidR="002A78E9" w:rsidRPr="00AB334F" w:rsidRDefault="002A78E9" w:rsidP="00401222">
      <w:pPr>
        <w:pStyle w:val="PargrafodaLista"/>
        <w:spacing w:line="240" w:lineRule="auto"/>
        <w:ind w:left="1072"/>
        <w:jc w:val="both"/>
        <w:rPr>
          <w:rFonts w:ascii="Times New Roman" w:hAnsi="Times New Roman" w:cs="Times New Roman"/>
          <w:b/>
          <w:bCs/>
          <w:sz w:val="24"/>
          <w:szCs w:val="24"/>
        </w:rPr>
      </w:pPr>
      <w:r w:rsidRPr="00401222">
        <w:rPr>
          <w:rFonts w:ascii="Times New Roman" w:hAnsi="Times New Roman" w:cs="Times New Roman"/>
          <w:i/>
          <w:iCs/>
          <w:sz w:val="20"/>
          <w:szCs w:val="20"/>
        </w:rPr>
        <w:t>Termos em que, nos melhores de Direito, deverá ser declarado inadmissível o presente Recurso, ou caso assim não se entenda, ser o mesmo ser julgado improcedente, confirmando-se integralmente o Acórdão recorrido, com o que se fará a costumada Justiça!</w:t>
      </w:r>
      <w:r>
        <w:rPr>
          <w:rFonts w:ascii="Times New Roman" w:hAnsi="Times New Roman" w:cs="Times New Roman"/>
          <w:sz w:val="24"/>
          <w:szCs w:val="24"/>
        </w:rPr>
        <w:t>”</w:t>
      </w:r>
    </w:p>
    <w:p w14:paraId="71289513" w14:textId="77777777" w:rsidR="008973B8" w:rsidRPr="008973B8" w:rsidRDefault="008973B8" w:rsidP="008973B8">
      <w:pPr>
        <w:spacing w:line="360" w:lineRule="auto"/>
        <w:contextualSpacing/>
        <w:jc w:val="both"/>
        <w:rPr>
          <w:rFonts w:ascii="Times New Roman" w:hAnsi="Times New Roman" w:cs="Times New Roman"/>
          <w:b/>
          <w:bCs/>
          <w:sz w:val="24"/>
          <w:szCs w:val="24"/>
        </w:rPr>
      </w:pPr>
      <w:r w:rsidRPr="008973B8">
        <w:rPr>
          <w:rFonts w:ascii="Times New Roman" w:hAnsi="Times New Roman" w:cs="Times New Roman"/>
          <w:b/>
          <w:bCs/>
          <w:sz w:val="24"/>
          <w:szCs w:val="24"/>
        </w:rPr>
        <w:t>II – Questões a decidir</w:t>
      </w:r>
    </w:p>
    <w:p w14:paraId="1ECE7343" w14:textId="1E61D7CE" w:rsidR="008973B8" w:rsidRDefault="002D001C" w:rsidP="008973B8">
      <w:pPr>
        <w:spacing w:line="360" w:lineRule="auto"/>
        <w:ind w:left="357" w:firstLine="357"/>
        <w:contextualSpacing/>
        <w:jc w:val="both"/>
        <w:rPr>
          <w:rFonts w:ascii="Times New Roman" w:hAnsi="Times New Roman" w:cs="Times New Roman"/>
          <w:b/>
          <w:bCs/>
          <w:sz w:val="24"/>
          <w:szCs w:val="24"/>
        </w:rPr>
      </w:pPr>
      <w:r w:rsidRPr="002D001C">
        <w:rPr>
          <w:rFonts w:ascii="Times New Roman" w:hAnsi="Times New Roman" w:cs="Times New Roman"/>
          <w:sz w:val="24"/>
          <w:szCs w:val="24"/>
        </w:rPr>
        <w:t>Atendendo às conclusões do recurso</w:t>
      </w:r>
      <w:r w:rsidR="00BF6ED5">
        <w:rPr>
          <w:rFonts w:ascii="Times New Roman" w:hAnsi="Times New Roman" w:cs="Times New Roman"/>
          <w:sz w:val="24"/>
          <w:szCs w:val="24"/>
        </w:rPr>
        <w:t>,</w:t>
      </w:r>
      <w:r w:rsidRPr="002D001C">
        <w:rPr>
          <w:rFonts w:ascii="Times New Roman" w:hAnsi="Times New Roman" w:cs="Times New Roman"/>
          <w:sz w:val="24"/>
          <w:szCs w:val="24"/>
        </w:rPr>
        <w:t xml:space="preserve"> que, segundo os arts. 608.º, n.º 2, 635.º, n.º 4 e 639.º, do CPC, delimitam o seu objeto, e não podendo o Supremo Tribunal de Justiça conhecer de matérias nelas não incluídas, a não ser em situações excecionais de conhecimento oficioso, est</w:t>
      </w:r>
      <w:r>
        <w:rPr>
          <w:rFonts w:ascii="Times New Roman" w:hAnsi="Times New Roman" w:cs="Times New Roman"/>
          <w:sz w:val="24"/>
          <w:szCs w:val="24"/>
        </w:rPr>
        <w:t xml:space="preserve">á </w:t>
      </w:r>
      <w:r w:rsidRPr="002D001C">
        <w:rPr>
          <w:rFonts w:ascii="Times New Roman" w:hAnsi="Times New Roman" w:cs="Times New Roman"/>
          <w:sz w:val="24"/>
          <w:szCs w:val="24"/>
        </w:rPr>
        <w:t>em causa a</w:t>
      </w:r>
      <w:r>
        <w:rPr>
          <w:rFonts w:ascii="Times New Roman" w:hAnsi="Times New Roman" w:cs="Times New Roman"/>
          <w:sz w:val="24"/>
          <w:szCs w:val="24"/>
        </w:rPr>
        <w:t xml:space="preserve"> questão de saber </w:t>
      </w:r>
      <w:r w:rsidR="008973B8">
        <w:rPr>
          <w:rFonts w:ascii="Times New Roman" w:hAnsi="Times New Roman" w:cs="Times New Roman"/>
          <w:sz w:val="24"/>
          <w:szCs w:val="24"/>
        </w:rPr>
        <w:t>se o Tribunal d</w:t>
      </w:r>
      <w:r w:rsidR="008973B8" w:rsidRPr="00D4232E">
        <w:rPr>
          <w:rFonts w:ascii="Times New Roman" w:hAnsi="Times New Roman" w:cs="Times New Roman"/>
          <w:sz w:val="24"/>
          <w:szCs w:val="24"/>
        </w:rPr>
        <w:t xml:space="preserve">a Relação </w:t>
      </w:r>
      <w:r>
        <w:rPr>
          <w:rFonts w:ascii="Times New Roman" w:hAnsi="Times New Roman" w:cs="Times New Roman"/>
          <w:sz w:val="24"/>
          <w:szCs w:val="24"/>
        </w:rPr>
        <w:t xml:space="preserve">de Évora </w:t>
      </w:r>
      <w:r w:rsidR="008973B8" w:rsidRPr="00D4232E">
        <w:rPr>
          <w:rFonts w:ascii="Times New Roman" w:hAnsi="Times New Roman" w:cs="Times New Roman"/>
          <w:sz w:val="24"/>
          <w:szCs w:val="24"/>
        </w:rPr>
        <w:t xml:space="preserve">deveria </w:t>
      </w:r>
      <w:r>
        <w:rPr>
          <w:rFonts w:ascii="Times New Roman" w:hAnsi="Times New Roman" w:cs="Times New Roman"/>
          <w:sz w:val="24"/>
          <w:szCs w:val="24"/>
        </w:rPr>
        <w:t xml:space="preserve">ou não </w:t>
      </w:r>
      <w:r w:rsidR="008973B8" w:rsidRPr="00D4232E">
        <w:rPr>
          <w:rFonts w:ascii="Times New Roman" w:hAnsi="Times New Roman" w:cs="Times New Roman"/>
          <w:sz w:val="24"/>
          <w:szCs w:val="24"/>
        </w:rPr>
        <w:t xml:space="preserve">ter rejeitado o recurso da matéria de facto interposto pelo </w:t>
      </w:r>
      <w:r w:rsidR="008973B8">
        <w:rPr>
          <w:rFonts w:ascii="Times New Roman" w:hAnsi="Times New Roman" w:cs="Times New Roman"/>
          <w:sz w:val="24"/>
          <w:szCs w:val="24"/>
        </w:rPr>
        <w:t>A</w:t>
      </w:r>
      <w:r w:rsidR="008973B8" w:rsidRPr="00D4232E">
        <w:rPr>
          <w:rFonts w:ascii="Times New Roman" w:hAnsi="Times New Roman" w:cs="Times New Roman"/>
          <w:sz w:val="24"/>
          <w:szCs w:val="24"/>
        </w:rPr>
        <w:t xml:space="preserve">pelante por não cumprimento dos ónus de impugnação </w:t>
      </w:r>
      <w:r w:rsidR="00BF6ED5">
        <w:rPr>
          <w:rFonts w:ascii="Times New Roman" w:hAnsi="Times New Roman" w:cs="Times New Roman"/>
          <w:sz w:val="24"/>
          <w:szCs w:val="24"/>
        </w:rPr>
        <w:t>previstos</w:t>
      </w:r>
      <w:r w:rsidR="008973B8" w:rsidRPr="00D4232E">
        <w:rPr>
          <w:rFonts w:ascii="Times New Roman" w:hAnsi="Times New Roman" w:cs="Times New Roman"/>
          <w:sz w:val="24"/>
          <w:szCs w:val="24"/>
        </w:rPr>
        <w:t xml:space="preserve"> no </w:t>
      </w:r>
      <w:proofErr w:type="spellStart"/>
      <w:r w:rsidR="008973B8" w:rsidRPr="00D4232E">
        <w:rPr>
          <w:rFonts w:ascii="Times New Roman" w:hAnsi="Times New Roman" w:cs="Times New Roman"/>
          <w:sz w:val="24"/>
          <w:szCs w:val="24"/>
        </w:rPr>
        <w:t>art</w:t>
      </w:r>
      <w:proofErr w:type="spellEnd"/>
      <w:r w:rsidR="008973B8" w:rsidRPr="00D4232E">
        <w:rPr>
          <w:rFonts w:ascii="Times New Roman" w:hAnsi="Times New Roman" w:cs="Times New Roman"/>
          <w:sz w:val="24"/>
          <w:szCs w:val="24"/>
        </w:rPr>
        <w:t>. 640.º do CPC</w:t>
      </w:r>
      <w:r>
        <w:rPr>
          <w:rFonts w:ascii="Times New Roman" w:hAnsi="Times New Roman" w:cs="Times New Roman"/>
          <w:sz w:val="24"/>
          <w:szCs w:val="24"/>
        </w:rPr>
        <w:t>.</w:t>
      </w:r>
    </w:p>
    <w:p w14:paraId="3BC28CF4" w14:textId="092D02BB" w:rsidR="00D4232E" w:rsidRPr="00D4232E" w:rsidRDefault="00D4232E" w:rsidP="00D4232E">
      <w:pPr>
        <w:spacing w:line="360" w:lineRule="auto"/>
        <w:ind w:left="357" w:firstLine="357"/>
        <w:contextualSpacing/>
        <w:jc w:val="both"/>
        <w:rPr>
          <w:rFonts w:ascii="Times New Roman" w:hAnsi="Times New Roman" w:cs="Times New Roman"/>
          <w:b/>
          <w:bCs/>
          <w:sz w:val="24"/>
          <w:szCs w:val="24"/>
        </w:rPr>
      </w:pPr>
      <w:r w:rsidRPr="00D4232E">
        <w:rPr>
          <w:rFonts w:ascii="Times New Roman" w:hAnsi="Times New Roman" w:cs="Times New Roman"/>
          <w:b/>
          <w:bCs/>
          <w:sz w:val="24"/>
          <w:szCs w:val="24"/>
        </w:rPr>
        <w:t>III – Fundamentação</w:t>
      </w:r>
    </w:p>
    <w:p w14:paraId="1F398B27" w14:textId="34822E24" w:rsidR="00D4232E" w:rsidRDefault="00D4232E" w:rsidP="00D4232E">
      <w:pPr>
        <w:pStyle w:val="PargrafodaLista"/>
        <w:numPr>
          <w:ilvl w:val="0"/>
          <w:numId w:val="1"/>
        </w:numPr>
        <w:spacing w:line="360" w:lineRule="auto"/>
        <w:ind w:left="357" w:firstLine="357"/>
        <w:jc w:val="both"/>
        <w:rPr>
          <w:rFonts w:ascii="Times New Roman" w:hAnsi="Times New Roman" w:cs="Times New Roman"/>
          <w:b/>
          <w:bCs/>
          <w:sz w:val="24"/>
          <w:szCs w:val="24"/>
        </w:rPr>
      </w:pPr>
      <w:r w:rsidRPr="00D4232E">
        <w:rPr>
          <w:rFonts w:ascii="Times New Roman" w:hAnsi="Times New Roman" w:cs="Times New Roman"/>
          <w:b/>
          <w:bCs/>
          <w:sz w:val="24"/>
          <w:szCs w:val="24"/>
        </w:rPr>
        <w:t>De Facto</w:t>
      </w:r>
    </w:p>
    <w:p w14:paraId="0130F97E" w14:textId="4138EE59" w:rsidR="00780F97" w:rsidRDefault="00780F97" w:rsidP="00780F97">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Foi considerada como provada a seguinte factualidade:</w:t>
      </w:r>
    </w:p>
    <w:p w14:paraId="7BF06B64" w14:textId="4037CF14" w:rsidR="00780F97" w:rsidRPr="00780F97" w:rsidRDefault="00780F97" w:rsidP="00780F97">
      <w:pPr>
        <w:spacing w:line="240" w:lineRule="auto"/>
        <w:ind w:left="708"/>
        <w:contextualSpacing/>
        <w:jc w:val="both"/>
        <w:rPr>
          <w:rFonts w:ascii="Times New Roman" w:hAnsi="Times New Roman" w:cs="Times New Roman"/>
          <w:i/>
          <w:iCs/>
          <w:sz w:val="20"/>
          <w:szCs w:val="20"/>
        </w:rPr>
      </w:pPr>
      <w:r>
        <w:rPr>
          <w:rFonts w:ascii="Times New Roman" w:hAnsi="Times New Roman" w:cs="Times New Roman"/>
          <w:sz w:val="24"/>
          <w:szCs w:val="24"/>
        </w:rPr>
        <w:t>“</w:t>
      </w:r>
      <w:r w:rsidRPr="00780F97">
        <w:rPr>
          <w:rFonts w:ascii="Times New Roman" w:hAnsi="Times New Roman" w:cs="Times New Roman"/>
          <w:i/>
          <w:iCs/>
          <w:sz w:val="20"/>
          <w:szCs w:val="20"/>
        </w:rPr>
        <w:t>1.- No dia 25-03-2015, o autor deu entrada, no D.I.A.P. de Évora, de uma denúncia crime onde, após uma exposição dos factos, requereu a realização de inquérito com vista à acusação e à condenação do réu pelos crimes de falsificação de documento, previsto e punido pelo art.º 256.º do Código Penal, e burla qualificada, previsto e punido pelos arts. 217.º, n.º 1, e 218.º, n.º 2, alínea a), do mesmo diploma; findo o inquérito, a Digna Magistrada do Ministério Público proferiu despacho ordenando o seu arquivamento, concluindo que os indícios colhidos apenas permitiam afirmar a existência de um mero incumprimento contratual, cfr. doc. junto com a contestação (fls. 42 v. a 45 v.).</w:t>
      </w:r>
    </w:p>
    <w:p w14:paraId="5154E01A"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lastRenderedPageBreak/>
        <w:t>2.- O autor dedica-se à atividade de compra e venda de veículos automóveis históricos, de colecionismo e de interesse e características particulares.</w:t>
      </w:r>
    </w:p>
    <w:p w14:paraId="402627FA"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 No âmbito da sua atividade, colocou à venda através de anúncios divulgados em sites próprios na internet, um veiculo de origem americana, designadamente, uma Autocaravana ou “Mobile Home” da marca Fleetwood, modelo Flair, com a matrícula 13-HN-36.</w:t>
      </w:r>
    </w:p>
    <w:p w14:paraId="12D87631"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4.- Quem era proprietário de um Cadillac que negociou com o autor foi o seu irmão Ricardo e foi através do seu irmão que o autor teve conhecimento da existência do Ferrari e manifestou o interesse na sua aquisição.</w:t>
      </w:r>
    </w:p>
    <w:p w14:paraId="153AFD83"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5.- O réu, contactado pelo autor, propôs ao mesmo autor a troca da referida Autocaravana por outro veículo que o réu tinha para vender, veículo esse pertencente à sua mulher.</w:t>
      </w:r>
    </w:p>
    <w:p w14:paraId="131C378D"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6.- O autor tomou conhecimento de que tal veículo estava registado em nome da mulher do réu, pelo menos, no momento do pagamento.</w:t>
      </w:r>
    </w:p>
    <w:p w14:paraId="3C8BCF19"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7.- O veículo em causa era um Ferrari, modelo 328 GTS, com a matrícula n.º 13-09-JQ e o número de chassis ZFFWA20B000067993.</w:t>
      </w:r>
    </w:p>
    <w:p w14:paraId="5D426748"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 xml:space="preserve">8.- Perante esta proposta, o autor mostrou-se interessado em ver o dito veículo. </w:t>
      </w:r>
    </w:p>
    <w:p w14:paraId="1B4B784B" w14:textId="5D067EFC"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9.- Dado que se tinham deslocado do Porto a Évora para tentar realizar um negócio e o mesmo ficou sem efeito, de modo a não darem como perdida a viagem, o autor e o seu colaborador dispuseram-se imediatamente para verem o identificado Ferrari.</w:t>
      </w:r>
    </w:p>
    <w:p w14:paraId="3952A07A"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10.- O Ferrari encontrava-se num quintalão apenas com uma cobertura.</w:t>
      </w:r>
    </w:p>
    <w:p w14:paraId="0060562F"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11.- O Ferrari foi apresentado num outro local, uma garagem com pouca luz e sem grandes condições para fazer a inspeção adequada ao veículo, porém, para o autor, o carro em causa parecia ter interesse para se concretizar o negócio.</w:t>
      </w:r>
    </w:p>
    <w:p w14:paraId="4E193D8F" w14:textId="658A2954"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12.- O autor, na presença do Pedro Lopes e após ter sido retirada uma capa de proteção que estava a proteger a viatura, vistoriou o Ferrari.</w:t>
      </w:r>
    </w:p>
    <w:p w14:paraId="395B63AD"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13.- O autor e o Pedro Lopes vistoriaram as borrachas e a pintura do veículo e o seu habitáculo, tendo o réu sugerido a ambos que fossem dar uma volta no carro para o testarem, ao que os mesmos não acederam.</w:t>
      </w:r>
    </w:p>
    <w:p w14:paraId="1778DA9D" w14:textId="59DE42CA"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14.- Nem o autor alguma vez questionou o réu sobre a quilometragem do Ferrari. 15.- O réu garantiu que o identificado Ferrari se encontrava em bom estado de conservação.</w:t>
      </w:r>
    </w:p>
    <w:p w14:paraId="24A9870B"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16.- No momento em que foi visto pelo autor e pelo seu colaborador, o referido veículo apresentava no quadrante totalizador de quilómetros 20.783 km, mas não foram então apresentados ao autor os manuais do proprietário nem o livro de revisões da marca.</w:t>
      </w:r>
    </w:p>
    <w:p w14:paraId="16AE73AF"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17.- O réu solicitou € 60.000,00 pelo Ferrari.</w:t>
      </w:r>
    </w:p>
    <w:p w14:paraId="2A0BBCAF"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18.- Perante o preço pedido pelo réu, o autor preferiu refletir sobre o montante solicitado e dar uma resposta mais tarde ao réu.</w:t>
      </w:r>
    </w:p>
    <w:p w14:paraId="1F525321"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19.- Mantidas as negociações à distância, o autor propôs a entrega da Autocaravana e € 20.000,00, proposta essa que foi recusada.</w:t>
      </w:r>
    </w:p>
    <w:p w14:paraId="344BCC64"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20.- O negócio veio então a consumar-se com a entrega da Autocaravana e € 30.000,00, assumindo os intervenientes que a Autocaravana valia € 25.000,00, ficando, por conseguinte, fixado o preço final do Ferrari em € 55.000,00.</w:t>
      </w:r>
    </w:p>
    <w:p w14:paraId="5AECE308"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21.- Em data anterior à conclusão do negócio, o réu deslocou-se ao Porto para, por sua vez, inspecionar a Autocaravana, o que fez minuciosamente na oficina “BENCAR - Reparação e Comércio de Automóveis, Lda.”, situada na Rua Eng.º Ezequiel de Campos, n.º 288, no Porto, 4100-228.</w:t>
      </w:r>
    </w:p>
    <w:p w14:paraId="4CCE876B"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22.- O réu realizou ainda um “test drive” à Autocaravana, tendo circulado alguns quilómetros sem ter detetado qualquer defeito, anomalia ou problema que pudesse inviabilizar o negócio.</w:t>
      </w:r>
    </w:p>
    <w:p w14:paraId="007CD922" w14:textId="5A9B87F6"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23.- Aceite a Autocaravana pelo réu e fixado o preço final que o autor iria pagar pelo Ferrari, ficou planeada uma deslocação a Évora para entrega da Autocaravana, pagamento do preço, assinatura das respetivas declarações de venda e documentos anexos e troca de documentação dos veículos.</w:t>
      </w:r>
    </w:p>
    <w:p w14:paraId="50A2A9E5"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24.- Assim, no dia 2 de dezembro de 2014, o autor e o seu colaborador deslocaram-se a Évora com um camião reboque para transportarem o Ferrari para o Porto e entregarem a Autocaravana ao réu, tendo esta última circulado pelos seus próprios meios desde o Porto até Évora.</w:t>
      </w:r>
    </w:p>
    <w:p w14:paraId="0B5C870B"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 xml:space="preserve">25.- Foi, então, realizada a entrega da Autocaravana, o pagamento ao réu, em dinheiro, do montante de € 30.000,00 e a assinatura, pelo réu, dos documentos cujas cópias constituem os doc. </w:t>
      </w:r>
      <w:r w:rsidRPr="00780F97">
        <w:rPr>
          <w:rFonts w:ascii="Times New Roman" w:hAnsi="Times New Roman" w:cs="Times New Roman"/>
          <w:i/>
          <w:iCs/>
          <w:sz w:val="20"/>
          <w:szCs w:val="20"/>
        </w:rPr>
        <w:lastRenderedPageBreak/>
        <w:t>n.ºs 1 e 2 juntos com a p.i. (fls. 15 v. e 16) e cujo teor se considera aqui reproduzido; no referido doc. n.º 2, intitulado “Termo de responsabilidade”, o réu assumiu a posse da Autocaravana a partir daquele dia - 02-12-2014 - e declarou ali ainda que “(…) tomei conhecimento que o veículo é vendido no estado de conservação em que se encontra”; por sua vez, o identificado Ferrari foi entregue ao autor, sendo carregado no camião reboque.</w:t>
      </w:r>
    </w:p>
    <w:p w14:paraId="77B56F8F"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26.- Fechados os termos do negócio entre o autor e o réu, aquele dirigiu-se a uma residência onde, em encontro com o réu, lhe foi entregue o documento de fls. 134 e 135, assinado pelo punho da mulher do réu.</w:t>
      </w:r>
    </w:p>
    <w:p w14:paraId="0685B47E"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27.- No momento em que o Ferrari estava a ser carregado no respetivo veículo de transporte para o Porto, o réu entregou ao autor os manuais do proprietário e o livro de revisões na marca.</w:t>
      </w:r>
    </w:p>
    <w:p w14:paraId="5269FCD8"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28.- Chegados ao Porto já nas primeiras horas do dia 03-12-2014, o autor e o seu colaborador parquearam o camião reboque ainda com o Ferrari em cima.</w:t>
      </w:r>
    </w:p>
    <w:p w14:paraId="4715D7B7"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29.- Só na manhã desse mesmo dia é que o Ferrari foi descarregado e começou a ser analisado com melhor detalhe na sua parte mecânica.</w:t>
      </w:r>
    </w:p>
    <w:p w14:paraId="031A418D" w14:textId="3307525B"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30.- Em data posterior a 02-12-2014, ao manusear os manuais do proprietário e o Livro de Revisões da marca onde constam as intervenções efetuadas, as datas e os respetivos quilómetros, cfr. doc. n.º 3 junto com a p.i. (fls. 17 v. a 34), o autor apercebeu-se que no referido Livro de Revisões do Ferrari já constavam carimbos de intervenções de manutenção realizadas pelo agente oficial da marca “Viauto – Comércio de Automóveis, Lda.” e se encontram manuscritos em 11-02-2000, 103762 km, e em 31-01-2001, 106424 km.</w:t>
      </w:r>
    </w:p>
    <w:p w14:paraId="4A5BCA88"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31.- Junto do referido Ferrari, o autor aferiu, então, que a razão pela qual o indicador de quilómetros indicava apenas aquele valor, devia-se ao facto de ser mecânico e ter apenas cinco dígitos, pelo que chegado o totalizador aos 99.999 km, este passa automaticamente a 00.000 km e assim seguidamente.</w:t>
      </w:r>
    </w:p>
    <w:p w14:paraId="3E75A56A"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32.- O autor concluiu, então, que, ao invés do Ferrari que comprou ter 20783 km, tem na verdade 120783 km, o que altera o valor de mercado do mesmo veiculo.</w:t>
      </w:r>
    </w:p>
    <w:p w14:paraId="42579D76"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33.- Após se terem apercebido do sucedido, o colaborador do autor contactou o réu, transmitindo-lhe o que acabavam de descobrir, pedindo uma explicação para o facto de nunca terem sido informados que a verdadeira quilometragem do Ferrari não era 20783 km, conforme indicava o mostrador da viatura, mas sim 120783 km.</w:t>
      </w:r>
    </w:p>
    <w:p w14:paraId="36409C6C"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34.- Perante esta interpelação, o réu limitou-se a afirmar que também não tinha dito expressamente que o carro tinha 20.783 km.</w:t>
      </w:r>
    </w:p>
    <w:p w14:paraId="67BDABEE"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35.- O réu tinha perfeita consciência que a quilometragem constante do totalizador do Ferrari não correspondia à realidade.</w:t>
      </w:r>
    </w:p>
    <w:p w14:paraId="7279BB59"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36.- Aquando da primeira visita ao carro, o réu apenas exibiu o Documento Único Automóvel, para explicar que o veículo estava em nome da sua mulher, e as duas últimas Fichas Técnicas de Inspeção Periódica realizadas em 01-02-2013 e 20-02-2014 onde consta que a quilometragem do Ferrari naquelas datas era, respetivamente, de 20726 km e 20783 km, tudo conforme docs. de fls 95, 96, 116 a 121 e 136.</w:t>
      </w:r>
    </w:p>
    <w:p w14:paraId="43154922"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37.- Um Ferrari 328 GTS do ano de 1987, com 20000 km e em bom estado de conservação, pode ser vendido no mercado automóvel entre os 55.000,00 a, pelo menos, 60.000,00 euros.</w:t>
      </w:r>
    </w:p>
    <w:p w14:paraId="22A36450"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38.- Enquanto que o mesmo veículo, com cerca de 120.000 km, no mercado automóvel ronda o valor de 35.000,00.</w:t>
      </w:r>
    </w:p>
    <w:p w14:paraId="714C050F"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39.- O autor mandou desmontar o Ferrari para analisar o seu estado de conservação e descobriu que, mau grado este modelo vir de origem com ar condicionado, o carro vendido pelo réu estava sem o respetivo compressor, o que é o mesmo que dizer que não tinha ar condicionado.</w:t>
      </w:r>
    </w:p>
    <w:p w14:paraId="1A8F4949" w14:textId="2A72CD9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40.- Se o autor soubesse desde o início que o referido Ferrari não tinha apenas os quilómetros visíveis no mostrador, tendo antes 120783 km, não teria concluído o acordo referido em 25. nos termos em que o concluiu.</w:t>
      </w:r>
    </w:p>
    <w:p w14:paraId="05FB337D"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41.- Em carta datada de 29-01-2015, dirigida à proprietária do veículo pelo advogado do autor, este apenas reclama uma desconformidade da quilometragem, nada mencionando relativamente a outras alegadas anomalias ou deficiências do Ferrari, cfr. doc. n.º 3 junto com a contestação.</w:t>
      </w:r>
    </w:p>
    <w:p w14:paraId="10F2FE35"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42.- Em agosto de 2009, a caixa de velocidades da Autocaravana foi substituída por uma “caixa de velocidades automática recondicionada”, cfr. doc. de fls. 100 e verso.</w:t>
      </w:r>
    </w:p>
    <w:p w14:paraId="550EE8C8"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lastRenderedPageBreak/>
        <w:t>43.- No que concerne à Autocaravana, a mesma foi vendida ao réu como estando em condições de funcionamento.</w:t>
      </w:r>
    </w:p>
    <w:p w14:paraId="38051CF8"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 xml:space="preserve">44.- O réu fez ainda uma segunda inspeção à Autocaravana onde se concluiu que o gerador a </w:t>
      </w:r>
      <w:proofErr w:type="gramStart"/>
      <w:r w:rsidRPr="00780F97">
        <w:rPr>
          <w:rFonts w:ascii="Times New Roman" w:hAnsi="Times New Roman" w:cs="Times New Roman"/>
          <w:i/>
          <w:iCs/>
          <w:sz w:val="20"/>
          <w:szCs w:val="20"/>
        </w:rPr>
        <w:t>gaz</w:t>
      </w:r>
      <w:proofErr w:type="gramEnd"/>
      <w:r w:rsidRPr="00780F97">
        <w:rPr>
          <w:rFonts w:ascii="Times New Roman" w:hAnsi="Times New Roman" w:cs="Times New Roman"/>
          <w:i/>
          <w:iCs/>
          <w:sz w:val="20"/>
          <w:szCs w:val="20"/>
        </w:rPr>
        <w:t xml:space="preserve"> instalado na mesma Autocaravana não se encontrava em condições de funcionamento, necessitando de ser recarregado, o que impedia o funcionamento do ar condicionado instalado no teto da Autocaravana.</w:t>
      </w:r>
    </w:p>
    <w:p w14:paraId="3735278B"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45.- A Autocaravana foi submetida a uma reparação, por ter ficado imobilizada na estrada, no valor de € 1059,50, cfr. doc. de fls. 53 (fatura/recibo datada de 26-10-2015).</w:t>
      </w:r>
    </w:p>
    <w:p w14:paraId="0D3AC3FC"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46.- A autocaravana foi sujeita a inspeções periódicas obrigatórias, tendo sido emitidas as respetivas fichas técnicas de aprovação cuja certidão foi emitida pelo IMT conforme documento de fls. 70 verso cujo teor se considera aqui reproduzido.</w:t>
      </w:r>
    </w:p>
    <w:p w14:paraId="227D4EC6"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47.- Desta certidão verifica-se o seguinte:</w:t>
      </w:r>
    </w:p>
    <w:p w14:paraId="100B607F"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 entre 25/08/2014 e 23/06/2015, a autocaravana percorreu 3200 Km; - entre 23/06/2015 até 07/05/2016, percorreu mais 4.145 Km.</w:t>
      </w:r>
    </w:p>
    <w:p w14:paraId="1F8193BF"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48.- Para a sua entrega ao réu, a Autocaravana fez a viagem entre o Porto e Évora em dezembro de 2014.</w:t>
      </w:r>
    </w:p>
    <w:p w14:paraId="490DD549"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49.- Conforme certidão de fls. 127 a 129, o réu está casado com Ana Paula Leal Morais Severino no regime da separação de bens.</w:t>
      </w:r>
    </w:p>
    <w:p w14:paraId="733B6596" w14:textId="6BDA9ABC"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50.- Em 15-11-2002, o direito de propriedade sobre o referido Ferrari foi inscrito a favor do réu José Severino e em 13-01-2011 tal direito foi inscrito a favor de Ana Paula Leal Morais Severino; em 04-12-2014, o mencionado direito de propriedade sobre o referido Ferrari foi inscrito a favor do autor mediante a apresentação do “Requerimento de Registo Automóvel” assinado, nomeadamente, por Ana Paula Leal Morais Severino, tudo conforme cfr. certidão do registo de automóveis de fls. 130 136.</w:t>
      </w:r>
    </w:p>
    <w:p w14:paraId="48B5301D" w14:textId="77777777" w:rsidR="00780F97" w:rsidRPr="00780F97" w:rsidRDefault="00780F97" w:rsidP="00780F97">
      <w:pPr>
        <w:spacing w:line="240" w:lineRule="auto"/>
        <w:ind w:left="708"/>
        <w:contextualSpacing/>
        <w:jc w:val="both"/>
        <w:rPr>
          <w:rFonts w:ascii="Times New Roman" w:hAnsi="Times New Roman" w:cs="Times New Roman"/>
          <w:i/>
          <w:iCs/>
          <w:sz w:val="20"/>
          <w:szCs w:val="20"/>
        </w:rPr>
      </w:pPr>
      <w:r w:rsidRPr="00780F97">
        <w:rPr>
          <w:rFonts w:ascii="Times New Roman" w:hAnsi="Times New Roman" w:cs="Times New Roman"/>
          <w:i/>
          <w:iCs/>
          <w:sz w:val="20"/>
          <w:szCs w:val="20"/>
        </w:rPr>
        <w:t>51.- No dia seguinte (03-12-2014), o autor informou o réu por telefone que o jipe Pagero não estava em condições.</w:t>
      </w:r>
    </w:p>
    <w:p w14:paraId="401C952A" w14:textId="6DBBDC31" w:rsidR="00780F97" w:rsidRPr="00780F97" w:rsidRDefault="00780F97" w:rsidP="00780F97">
      <w:pPr>
        <w:spacing w:line="240" w:lineRule="auto"/>
        <w:ind w:left="708"/>
        <w:contextualSpacing/>
        <w:jc w:val="both"/>
        <w:rPr>
          <w:rFonts w:ascii="Times New Roman" w:hAnsi="Times New Roman" w:cs="Times New Roman"/>
          <w:sz w:val="24"/>
          <w:szCs w:val="24"/>
        </w:rPr>
      </w:pPr>
      <w:r w:rsidRPr="00780F97">
        <w:rPr>
          <w:rFonts w:ascii="Times New Roman" w:hAnsi="Times New Roman" w:cs="Times New Roman"/>
          <w:i/>
          <w:iCs/>
          <w:sz w:val="20"/>
          <w:szCs w:val="20"/>
        </w:rPr>
        <w:t>52.- Por acordo entre o autor e o réu, o negócio do jipe Pagero foi desfeito, tendo o mesmo regressado a Évora, pois tinha ido anteriormente para o Porto, e o dinheiro do mesmo, € 3.500,00, devolvido ao autor, cfr. doc. n.º 2 junto com a contestação.</w:t>
      </w:r>
      <w:r>
        <w:rPr>
          <w:rFonts w:ascii="Times New Roman" w:hAnsi="Times New Roman" w:cs="Times New Roman"/>
          <w:sz w:val="24"/>
          <w:szCs w:val="24"/>
        </w:rPr>
        <w:t>”</w:t>
      </w:r>
    </w:p>
    <w:p w14:paraId="50789D42" w14:textId="34EAB424" w:rsidR="00D4232E" w:rsidRPr="00D4232E" w:rsidRDefault="00D4232E" w:rsidP="00D4232E">
      <w:pPr>
        <w:pStyle w:val="PargrafodaLista"/>
        <w:numPr>
          <w:ilvl w:val="0"/>
          <w:numId w:val="1"/>
        </w:numPr>
        <w:spacing w:line="360" w:lineRule="auto"/>
        <w:ind w:left="357" w:firstLine="357"/>
        <w:jc w:val="both"/>
        <w:rPr>
          <w:rFonts w:ascii="Times New Roman" w:hAnsi="Times New Roman" w:cs="Times New Roman"/>
          <w:b/>
          <w:bCs/>
          <w:sz w:val="24"/>
          <w:szCs w:val="24"/>
        </w:rPr>
      </w:pPr>
      <w:r w:rsidRPr="00D4232E">
        <w:rPr>
          <w:rFonts w:ascii="Times New Roman" w:hAnsi="Times New Roman" w:cs="Times New Roman"/>
          <w:b/>
          <w:bCs/>
          <w:sz w:val="24"/>
          <w:szCs w:val="24"/>
        </w:rPr>
        <w:t>De Direito</w:t>
      </w:r>
    </w:p>
    <w:p w14:paraId="200E59DB" w14:textId="611ED580" w:rsidR="00D4232E" w:rsidRPr="00D4232E" w:rsidRDefault="00D4232E" w:rsidP="00D4232E">
      <w:pPr>
        <w:spacing w:line="360" w:lineRule="auto"/>
        <w:ind w:left="357" w:firstLine="357"/>
        <w:contextualSpacing/>
        <w:jc w:val="both"/>
        <w:rPr>
          <w:rFonts w:ascii="Times New Roman" w:hAnsi="Times New Roman" w:cs="Times New Roman"/>
          <w:b/>
          <w:bCs/>
          <w:sz w:val="24"/>
          <w:szCs w:val="24"/>
        </w:rPr>
      </w:pPr>
      <w:r w:rsidRPr="00D4232E">
        <w:rPr>
          <w:rFonts w:ascii="Times New Roman" w:hAnsi="Times New Roman" w:cs="Times New Roman"/>
          <w:b/>
          <w:bCs/>
          <w:sz w:val="24"/>
          <w:szCs w:val="24"/>
        </w:rPr>
        <w:t>Tipo e objeto de recurso</w:t>
      </w:r>
    </w:p>
    <w:p w14:paraId="6E52480C" w14:textId="72DC8566" w:rsidR="00C23367" w:rsidRDefault="00D4232E"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C23367">
        <w:rPr>
          <w:rFonts w:ascii="Times New Roman" w:hAnsi="Times New Roman" w:cs="Times New Roman"/>
          <w:sz w:val="24"/>
          <w:szCs w:val="24"/>
        </w:rPr>
        <w:t>O Réu</w:t>
      </w:r>
      <w:r w:rsidR="006379A1">
        <w:rPr>
          <w:rFonts w:ascii="Times New Roman" w:hAnsi="Times New Roman" w:cs="Times New Roman"/>
          <w:sz w:val="24"/>
          <w:szCs w:val="24"/>
        </w:rPr>
        <w:t>/Recorrente</w:t>
      </w:r>
      <w:r w:rsidRPr="00C23367">
        <w:rPr>
          <w:rFonts w:ascii="Times New Roman" w:hAnsi="Times New Roman" w:cs="Times New Roman"/>
          <w:sz w:val="24"/>
          <w:szCs w:val="24"/>
        </w:rPr>
        <w:t xml:space="preserve"> </w:t>
      </w:r>
      <w:r w:rsidRPr="00C23367">
        <w:rPr>
          <w:rFonts w:ascii="Times New Roman" w:hAnsi="Times New Roman" w:cs="Times New Roman"/>
          <w:b/>
          <w:smallCaps/>
          <w:sz w:val="24"/>
          <w:szCs w:val="24"/>
        </w:rPr>
        <w:t>José Severino</w:t>
      </w:r>
      <w:r w:rsidRPr="00C23367">
        <w:rPr>
          <w:rFonts w:ascii="Times New Roman" w:hAnsi="Times New Roman" w:cs="Times New Roman"/>
          <w:sz w:val="24"/>
          <w:szCs w:val="24"/>
        </w:rPr>
        <w:t xml:space="preserve"> interpôs recurso de revista de acórdão do Tribunal da Relação que julgou o recurso de apelação por si apresentado totalmente improcedente e manteve a sentença do Tribunal de 1.ª Instância, condenando-o:</w:t>
      </w:r>
    </w:p>
    <w:p w14:paraId="65CEDF5F" w14:textId="13818C1F" w:rsidR="00C23367" w:rsidRDefault="00D4232E" w:rsidP="00C23367">
      <w:pPr>
        <w:pStyle w:val="PargrafodaLista"/>
        <w:numPr>
          <w:ilvl w:val="0"/>
          <w:numId w:val="5"/>
        </w:numPr>
        <w:spacing w:line="360" w:lineRule="auto"/>
        <w:jc w:val="both"/>
        <w:rPr>
          <w:rFonts w:ascii="Times New Roman" w:hAnsi="Times New Roman" w:cs="Times New Roman"/>
          <w:sz w:val="24"/>
          <w:szCs w:val="24"/>
        </w:rPr>
      </w:pPr>
      <w:r w:rsidRPr="00C23367">
        <w:rPr>
          <w:rFonts w:ascii="Times New Roman" w:hAnsi="Times New Roman" w:cs="Times New Roman"/>
          <w:sz w:val="24"/>
          <w:szCs w:val="24"/>
        </w:rPr>
        <w:t>no pagamento ao Autor</w:t>
      </w:r>
      <w:r w:rsidR="006379A1">
        <w:rPr>
          <w:rFonts w:ascii="Times New Roman" w:hAnsi="Times New Roman" w:cs="Times New Roman"/>
          <w:sz w:val="24"/>
          <w:szCs w:val="24"/>
        </w:rPr>
        <w:t>/Recorrido</w:t>
      </w:r>
      <w:r w:rsidRPr="00C23367">
        <w:rPr>
          <w:rFonts w:ascii="Times New Roman" w:hAnsi="Times New Roman" w:cs="Times New Roman"/>
          <w:sz w:val="24"/>
          <w:szCs w:val="24"/>
        </w:rPr>
        <w:t xml:space="preserve"> </w:t>
      </w:r>
      <w:r w:rsidRPr="00C23367">
        <w:rPr>
          <w:rFonts w:ascii="Times New Roman" w:hAnsi="Times New Roman" w:cs="Times New Roman"/>
          <w:b/>
          <w:smallCaps/>
          <w:sz w:val="24"/>
          <w:szCs w:val="24"/>
        </w:rPr>
        <w:t>António Lima</w:t>
      </w:r>
      <w:r w:rsidRPr="00C23367">
        <w:rPr>
          <w:rFonts w:ascii="Times New Roman" w:hAnsi="Times New Roman" w:cs="Times New Roman"/>
          <w:sz w:val="24"/>
          <w:szCs w:val="24"/>
        </w:rPr>
        <w:t xml:space="preserve"> da quantia de € 20 000,00 correspondente à redução do preço </w:t>
      </w:r>
      <w:r w:rsidR="00BF6ED5">
        <w:rPr>
          <w:rFonts w:ascii="Times New Roman" w:hAnsi="Times New Roman" w:cs="Times New Roman"/>
          <w:sz w:val="24"/>
          <w:szCs w:val="24"/>
        </w:rPr>
        <w:t>da co</w:t>
      </w:r>
      <w:r w:rsidRPr="00C23367">
        <w:rPr>
          <w:rFonts w:ascii="Times New Roman" w:hAnsi="Times New Roman" w:cs="Times New Roman"/>
          <w:sz w:val="24"/>
          <w:szCs w:val="24"/>
        </w:rPr>
        <w:t>mpra e venda do Ferrari, acrescida dos respetivos juros de mora, à taxa legal e contados desde a data de citação do Réu; e</w:t>
      </w:r>
    </w:p>
    <w:p w14:paraId="33EB6792" w14:textId="55F2FC88" w:rsidR="00D4232E" w:rsidRPr="00D4232E" w:rsidRDefault="00D4232E" w:rsidP="00C2336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no pagamento ao Autor d</w:t>
      </w:r>
      <w:r w:rsidRPr="00D4232E">
        <w:rPr>
          <w:rFonts w:ascii="Times New Roman" w:hAnsi="Times New Roman" w:cs="Times New Roman"/>
          <w:sz w:val="24"/>
          <w:szCs w:val="24"/>
        </w:rPr>
        <w:t>a quantia</w:t>
      </w:r>
      <w:r w:rsidR="00E740B0">
        <w:rPr>
          <w:rFonts w:ascii="Times New Roman" w:hAnsi="Times New Roman" w:cs="Times New Roman"/>
          <w:sz w:val="24"/>
          <w:szCs w:val="24"/>
        </w:rPr>
        <w:t>,</w:t>
      </w:r>
      <w:r w:rsidRPr="00D4232E">
        <w:rPr>
          <w:rFonts w:ascii="Times New Roman" w:hAnsi="Times New Roman" w:cs="Times New Roman"/>
          <w:sz w:val="24"/>
          <w:szCs w:val="24"/>
        </w:rPr>
        <w:t xml:space="preserve"> a apurar em </w:t>
      </w:r>
      <w:r>
        <w:rPr>
          <w:rFonts w:ascii="Times New Roman" w:hAnsi="Times New Roman" w:cs="Times New Roman"/>
          <w:sz w:val="24"/>
          <w:szCs w:val="24"/>
        </w:rPr>
        <w:t>ul</w:t>
      </w:r>
      <w:r w:rsidR="00E740B0">
        <w:rPr>
          <w:rFonts w:ascii="Times New Roman" w:hAnsi="Times New Roman" w:cs="Times New Roman"/>
          <w:sz w:val="24"/>
          <w:szCs w:val="24"/>
        </w:rPr>
        <w:t>terior</w:t>
      </w:r>
      <w:r w:rsidRPr="00D4232E">
        <w:rPr>
          <w:rFonts w:ascii="Times New Roman" w:hAnsi="Times New Roman" w:cs="Times New Roman"/>
          <w:sz w:val="24"/>
          <w:szCs w:val="24"/>
        </w:rPr>
        <w:t xml:space="preserve"> liquidação</w:t>
      </w:r>
      <w:r w:rsidR="00E740B0">
        <w:rPr>
          <w:rFonts w:ascii="Times New Roman" w:hAnsi="Times New Roman" w:cs="Times New Roman"/>
          <w:sz w:val="24"/>
          <w:szCs w:val="24"/>
        </w:rPr>
        <w:t>,</w:t>
      </w:r>
      <w:r w:rsidRPr="00D4232E">
        <w:rPr>
          <w:rFonts w:ascii="Times New Roman" w:hAnsi="Times New Roman" w:cs="Times New Roman"/>
          <w:sz w:val="24"/>
          <w:szCs w:val="24"/>
        </w:rPr>
        <w:t xml:space="preserve"> respeitante à reparação do ar condicionado do Ferrari (por falta do respetivo compressor), até ao limite de € 7 500,00, acrescida dos </w:t>
      </w:r>
      <w:r w:rsidRPr="00D4232E">
        <w:rPr>
          <w:rFonts w:ascii="Times New Roman" w:hAnsi="Times New Roman" w:cs="Times New Roman"/>
          <w:sz w:val="24"/>
          <w:szCs w:val="24"/>
        </w:rPr>
        <w:lastRenderedPageBreak/>
        <w:t xml:space="preserve">respetivos juros de mora, à taxa legal e contados desde a data de citação do </w:t>
      </w:r>
      <w:r w:rsidR="00E740B0">
        <w:rPr>
          <w:rFonts w:ascii="Times New Roman" w:hAnsi="Times New Roman" w:cs="Times New Roman"/>
          <w:sz w:val="24"/>
          <w:szCs w:val="24"/>
        </w:rPr>
        <w:t>R</w:t>
      </w:r>
      <w:r w:rsidRPr="00D4232E">
        <w:rPr>
          <w:rFonts w:ascii="Times New Roman" w:hAnsi="Times New Roman" w:cs="Times New Roman"/>
          <w:sz w:val="24"/>
          <w:szCs w:val="24"/>
        </w:rPr>
        <w:t>éu.</w:t>
      </w:r>
    </w:p>
    <w:p w14:paraId="471E375C" w14:textId="569D0371" w:rsidR="00E740B0" w:rsidRPr="00C23367" w:rsidRDefault="00E740B0"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C23367">
        <w:rPr>
          <w:rFonts w:ascii="Times New Roman" w:hAnsi="Times New Roman" w:cs="Times New Roman"/>
          <w:sz w:val="24"/>
          <w:szCs w:val="24"/>
        </w:rPr>
        <w:t xml:space="preserve">O </w:t>
      </w:r>
      <w:r w:rsidR="006379A1">
        <w:rPr>
          <w:rFonts w:ascii="Times New Roman" w:hAnsi="Times New Roman" w:cs="Times New Roman"/>
          <w:sz w:val="24"/>
          <w:szCs w:val="24"/>
        </w:rPr>
        <w:t>Réu/</w:t>
      </w:r>
      <w:r w:rsidRPr="00C23367">
        <w:rPr>
          <w:rFonts w:ascii="Times New Roman" w:hAnsi="Times New Roman" w:cs="Times New Roman"/>
          <w:sz w:val="24"/>
          <w:szCs w:val="24"/>
        </w:rPr>
        <w:t>R</w:t>
      </w:r>
      <w:r w:rsidR="00D4232E" w:rsidRPr="00C23367">
        <w:rPr>
          <w:rFonts w:ascii="Times New Roman" w:hAnsi="Times New Roman" w:cs="Times New Roman"/>
          <w:sz w:val="24"/>
          <w:szCs w:val="24"/>
        </w:rPr>
        <w:t>ecorrente</w:t>
      </w:r>
      <w:r w:rsidRPr="00C23367">
        <w:rPr>
          <w:rFonts w:ascii="Times New Roman" w:hAnsi="Times New Roman" w:cs="Times New Roman"/>
          <w:sz w:val="24"/>
          <w:szCs w:val="24"/>
        </w:rPr>
        <w:t xml:space="preserve"> insurge-se </w:t>
      </w:r>
      <w:r w:rsidR="00D4232E" w:rsidRPr="00C23367">
        <w:rPr>
          <w:rFonts w:ascii="Times New Roman" w:hAnsi="Times New Roman" w:cs="Times New Roman"/>
          <w:sz w:val="24"/>
          <w:szCs w:val="24"/>
        </w:rPr>
        <w:t xml:space="preserve">contra </w:t>
      </w:r>
      <w:r w:rsidR="00C23367">
        <w:rPr>
          <w:rFonts w:ascii="Times New Roman" w:hAnsi="Times New Roman" w:cs="Times New Roman"/>
          <w:sz w:val="24"/>
          <w:szCs w:val="24"/>
        </w:rPr>
        <w:t>o acórdão do</w:t>
      </w:r>
      <w:r w:rsidR="00D4232E" w:rsidRPr="00C23367">
        <w:rPr>
          <w:rFonts w:ascii="Times New Roman" w:hAnsi="Times New Roman" w:cs="Times New Roman"/>
          <w:sz w:val="24"/>
          <w:szCs w:val="24"/>
        </w:rPr>
        <w:t xml:space="preserve"> </w:t>
      </w:r>
      <w:r w:rsidRPr="00C23367">
        <w:rPr>
          <w:rFonts w:ascii="Times New Roman" w:hAnsi="Times New Roman" w:cs="Times New Roman"/>
          <w:sz w:val="24"/>
          <w:szCs w:val="24"/>
        </w:rPr>
        <w:t>T</w:t>
      </w:r>
      <w:r w:rsidR="00D4232E" w:rsidRPr="00C23367">
        <w:rPr>
          <w:rFonts w:ascii="Times New Roman" w:hAnsi="Times New Roman" w:cs="Times New Roman"/>
          <w:sz w:val="24"/>
          <w:szCs w:val="24"/>
        </w:rPr>
        <w:t>ribunal da Relação</w:t>
      </w:r>
      <w:r w:rsidR="00C23367">
        <w:rPr>
          <w:rFonts w:ascii="Times New Roman" w:hAnsi="Times New Roman" w:cs="Times New Roman"/>
          <w:sz w:val="24"/>
          <w:szCs w:val="24"/>
        </w:rPr>
        <w:t xml:space="preserve"> de Évora </w:t>
      </w:r>
      <w:r w:rsidR="00D4232E" w:rsidRPr="00C23367">
        <w:rPr>
          <w:rFonts w:ascii="Times New Roman" w:hAnsi="Times New Roman" w:cs="Times New Roman"/>
          <w:sz w:val="24"/>
          <w:szCs w:val="24"/>
        </w:rPr>
        <w:t xml:space="preserve">na parte em que não conheceu da impugnação da matéria de facto por ter considerado que o </w:t>
      </w:r>
      <w:r w:rsidRPr="00C23367">
        <w:rPr>
          <w:rFonts w:ascii="Times New Roman" w:hAnsi="Times New Roman" w:cs="Times New Roman"/>
          <w:sz w:val="24"/>
          <w:szCs w:val="24"/>
        </w:rPr>
        <w:t>R</w:t>
      </w:r>
      <w:r w:rsidR="00D4232E" w:rsidRPr="00C23367">
        <w:rPr>
          <w:rFonts w:ascii="Times New Roman" w:hAnsi="Times New Roman" w:cs="Times New Roman"/>
          <w:sz w:val="24"/>
          <w:szCs w:val="24"/>
        </w:rPr>
        <w:t xml:space="preserve">éu não cumpriu os ónus processuais </w:t>
      </w:r>
      <w:r w:rsidRPr="00C23367">
        <w:rPr>
          <w:rFonts w:ascii="Times New Roman" w:hAnsi="Times New Roman" w:cs="Times New Roman"/>
          <w:sz w:val="24"/>
          <w:szCs w:val="24"/>
        </w:rPr>
        <w:t>previstos</w:t>
      </w:r>
      <w:r w:rsidR="00D4232E" w:rsidRPr="00C23367">
        <w:rPr>
          <w:rFonts w:ascii="Times New Roman" w:hAnsi="Times New Roman" w:cs="Times New Roman"/>
          <w:sz w:val="24"/>
          <w:szCs w:val="24"/>
        </w:rPr>
        <w:t xml:space="preserve"> no art. 640.º, n.º 1, do CPC.</w:t>
      </w:r>
    </w:p>
    <w:p w14:paraId="1992999C" w14:textId="7E0CAB8D" w:rsidR="00D4232E" w:rsidRPr="00E740B0" w:rsidRDefault="00E740B0" w:rsidP="00E740B0">
      <w:pPr>
        <w:spacing w:line="360" w:lineRule="auto"/>
        <w:ind w:left="357" w:firstLine="357"/>
        <w:contextualSpacing/>
        <w:jc w:val="both"/>
        <w:rPr>
          <w:rFonts w:ascii="Times New Roman" w:hAnsi="Times New Roman" w:cs="Times New Roman"/>
          <w:sz w:val="24"/>
          <w:szCs w:val="24"/>
        </w:rPr>
      </w:pPr>
      <w:r w:rsidRPr="00E740B0">
        <w:rPr>
          <w:rFonts w:ascii="Times New Roman" w:hAnsi="Times New Roman" w:cs="Times New Roman"/>
          <w:b/>
          <w:bCs/>
          <w:sz w:val="24"/>
          <w:szCs w:val="24"/>
        </w:rPr>
        <w:t>(In)a</w:t>
      </w:r>
      <w:r w:rsidR="00D4232E" w:rsidRPr="00E740B0">
        <w:rPr>
          <w:rFonts w:ascii="Times New Roman" w:hAnsi="Times New Roman" w:cs="Times New Roman"/>
          <w:b/>
          <w:bCs/>
          <w:sz w:val="24"/>
          <w:szCs w:val="24"/>
        </w:rPr>
        <w:t>dmissibilidade do recurso</w:t>
      </w:r>
    </w:p>
    <w:p w14:paraId="30F301EF" w14:textId="77777777" w:rsidR="006379A1" w:rsidRDefault="00E740B0" w:rsidP="006379A1">
      <w:pPr>
        <w:pStyle w:val="PargrafodaLista"/>
        <w:numPr>
          <w:ilvl w:val="0"/>
          <w:numId w:val="6"/>
        </w:numPr>
        <w:spacing w:line="360" w:lineRule="auto"/>
        <w:ind w:left="357" w:firstLine="357"/>
        <w:jc w:val="both"/>
        <w:rPr>
          <w:rFonts w:ascii="Times New Roman" w:hAnsi="Times New Roman" w:cs="Times New Roman"/>
          <w:sz w:val="24"/>
          <w:szCs w:val="24"/>
        </w:rPr>
      </w:pPr>
      <w:r w:rsidRPr="00C23367">
        <w:rPr>
          <w:rFonts w:ascii="Times New Roman" w:hAnsi="Times New Roman" w:cs="Times New Roman"/>
          <w:sz w:val="24"/>
          <w:szCs w:val="24"/>
        </w:rPr>
        <w:t>A</w:t>
      </w:r>
      <w:r w:rsidR="00D4232E" w:rsidRPr="00C23367">
        <w:rPr>
          <w:rFonts w:ascii="Times New Roman" w:hAnsi="Times New Roman" w:cs="Times New Roman"/>
          <w:sz w:val="24"/>
          <w:szCs w:val="24"/>
        </w:rPr>
        <w:t xml:space="preserve"> admissibilidade d</w:t>
      </w:r>
      <w:r w:rsidR="00B07FD5">
        <w:rPr>
          <w:rFonts w:ascii="Times New Roman" w:hAnsi="Times New Roman" w:cs="Times New Roman"/>
          <w:sz w:val="24"/>
          <w:szCs w:val="24"/>
        </w:rPr>
        <w:t xml:space="preserve">o recurso </w:t>
      </w:r>
      <w:r w:rsidR="00D4232E" w:rsidRPr="00C23367">
        <w:rPr>
          <w:rFonts w:ascii="Times New Roman" w:hAnsi="Times New Roman" w:cs="Times New Roman"/>
          <w:sz w:val="24"/>
          <w:szCs w:val="24"/>
        </w:rPr>
        <w:t xml:space="preserve">depende, </w:t>
      </w:r>
      <w:r w:rsidRPr="00C23367">
        <w:rPr>
          <w:rFonts w:ascii="Times New Roman" w:hAnsi="Times New Roman" w:cs="Times New Roman"/>
          <w:sz w:val="24"/>
          <w:szCs w:val="24"/>
        </w:rPr>
        <w:t xml:space="preserve">desde logo, </w:t>
      </w:r>
      <w:r w:rsidR="00D4232E" w:rsidRPr="00C23367">
        <w:rPr>
          <w:rFonts w:ascii="Times New Roman" w:hAnsi="Times New Roman" w:cs="Times New Roman"/>
          <w:sz w:val="24"/>
          <w:szCs w:val="24"/>
        </w:rPr>
        <w:t>d</w:t>
      </w:r>
      <w:r w:rsidRPr="00C23367">
        <w:rPr>
          <w:rFonts w:ascii="Times New Roman" w:hAnsi="Times New Roman" w:cs="Times New Roman"/>
          <w:sz w:val="24"/>
          <w:szCs w:val="24"/>
        </w:rPr>
        <w:t>o preenchimento</w:t>
      </w:r>
      <w:r w:rsidR="00D4232E" w:rsidRPr="00C23367">
        <w:rPr>
          <w:rFonts w:ascii="Times New Roman" w:hAnsi="Times New Roman" w:cs="Times New Roman"/>
          <w:sz w:val="24"/>
          <w:szCs w:val="24"/>
        </w:rPr>
        <w:t xml:space="preserve"> dos pressupostos </w:t>
      </w:r>
      <w:r w:rsidRPr="00C23367">
        <w:rPr>
          <w:rFonts w:ascii="Times New Roman" w:hAnsi="Times New Roman" w:cs="Times New Roman"/>
          <w:sz w:val="24"/>
          <w:szCs w:val="24"/>
        </w:rPr>
        <w:t xml:space="preserve">relativos </w:t>
      </w:r>
      <w:r w:rsidR="00D4232E" w:rsidRPr="00C23367">
        <w:rPr>
          <w:rFonts w:ascii="Times New Roman" w:hAnsi="Times New Roman" w:cs="Times New Roman"/>
          <w:sz w:val="24"/>
          <w:szCs w:val="24"/>
        </w:rPr>
        <w:t xml:space="preserve">ao valor da causa e da sucumbência. </w:t>
      </w:r>
    </w:p>
    <w:p w14:paraId="1045C269" w14:textId="4AF685CA" w:rsidR="006379A1" w:rsidRDefault="00D4232E" w:rsidP="006379A1">
      <w:pPr>
        <w:pStyle w:val="PargrafodaLista"/>
        <w:numPr>
          <w:ilvl w:val="0"/>
          <w:numId w:val="6"/>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No caso </w:t>
      </w:r>
      <w:r w:rsidR="006F684F">
        <w:rPr>
          <w:rFonts w:ascii="Times New Roman" w:hAnsi="Times New Roman" w:cs="Times New Roman"/>
          <w:sz w:val="24"/>
          <w:szCs w:val="24"/>
        </w:rPr>
        <w:t>em apreço</w:t>
      </w:r>
      <w:r w:rsidRPr="006379A1">
        <w:rPr>
          <w:rFonts w:ascii="Times New Roman" w:hAnsi="Times New Roman" w:cs="Times New Roman"/>
          <w:sz w:val="24"/>
          <w:szCs w:val="24"/>
        </w:rPr>
        <w:t xml:space="preserve">, </w:t>
      </w:r>
      <w:r w:rsidR="00E740B0" w:rsidRPr="006379A1">
        <w:rPr>
          <w:rFonts w:ascii="Times New Roman" w:hAnsi="Times New Roman" w:cs="Times New Roman"/>
          <w:sz w:val="24"/>
          <w:szCs w:val="24"/>
        </w:rPr>
        <w:t>na</w:t>
      </w:r>
      <w:r w:rsidRPr="006379A1">
        <w:rPr>
          <w:rFonts w:ascii="Times New Roman" w:hAnsi="Times New Roman" w:cs="Times New Roman"/>
          <w:sz w:val="24"/>
          <w:szCs w:val="24"/>
        </w:rPr>
        <w:t xml:space="preserve"> petição inicial, o </w:t>
      </w:r>
      <w:r w:rsidR="00E740B0" w:rsidRPr="006379A1">
        <w:rPr>
          <w:rFonts w:ascii="Times New Roman" w:hAnsi="Times New Roman" w:cs="Times New Roman"/>
          <w:sz w:val="24"/>
          <w:szCs w:val="24"/>
        </w:rPr>
        <w:t>A</w:t>
      </w:r>
      <w:r w:rsidRPr="006379A1">
        <w:rPr>
          <w:rFonts w:ascii="Times New Roman" w:hAnsi="Times New Roman" w:cs="Times New Roman"/>
          <w:sz w:val="24"/>
          <w:szCs w:val="24"/>
        </w:rPr>
        <w:t>utor</w:t>
      </w:r>
      <w:r w:rsidR="006F684F">
        <w:rPr>
          <w:rFonts w:ascii="Times New Roman" w:hAnsi="Times New Roman" w:cs="Times New Roman"/>
          <w:sz w:val="24"/>
          <w:szCs w:val="24"/>
        </w:rPr>
        <w:t>/</w:t>
      </w:r>
      <w:r w:rsidR="006379A1">
        <w:rPr>
          <w:rFonts w:ascii="Times New Roman" w:hAnsi="Times New Roman" w:cs="Times New Roman"/>
          <w:sz w:val="24"/>
          <w:szCs w:val="24"/>
        </w:rPr>
        <w:t>Recorrido</w:t>
      </w:r>
      <w:r w:rsidRPr="006379A1">
        <w:rPr>
          <w:rFonts w:ascii="Times New Roman" w:hAnsi="Times New Roman" w:cs="Times New Roman"/>
          <w:sz w:val="24"/>
          <w:szCs w:val="24"/>
        </w:rPr>
        <w:t xml:space="preserve"> </w:t>
      </w:r>
      <w:r w:rsidR="006F684F">
        <w:rPr>
          <w:rFonts w:ascii="Times New Roman" w:hAnsi="Times New Roman" w:cs="Times New Roman"/>
          <w:sz w:val="24"/>
          <w:szCs w:val="24"/>
        </w:rPr>
        <w:t xml:space="preserve">indicou </w:t>
      </w:r>
      <w:r w:rsidR="00E740B0" w:rsidRPr="006379A1">
        <w:rPr>
          <w:rFonts w:ascii="Times New Roman" w:hAnsi="Times New Roman" w:cs="Times New Roman"/>
          <w:sz w:val="24"/>
          <w:szCs w:val="24"/>
        </w:rPr>
        <w:t xml:space="preserve">o montante de </w:t>
      </w:r>
      <w:r w:rsidRPr="006379A1">
        <w:rPr>
          <w:rFonts w:ascii="Times New Roman" w:hAnsi="Times New Roman" w:cs="Times New Roman"/>
          <w:sz w:val="24"/>
          <w:szCs w:val="24"/>
        </w:rPr>
        <w:t>€ 27.500,00</w:t>
      </w:r>
      <w:r w:rsidR="00E740B0" w:rsidRPr="006379A1">
        <w:rPr>
          <w:rFonts w:ascii="Times New Roman" w:hAnsi="Times New Roman" w:cs="Times New Roman"/>
          <w:sz w:val="24"/>
          <w:szCs w:val="24"/>
        </w:rPr>
        <w:t xml:space="preserve"> como valor da ação</w:t>
      </w:r>
      <w:r w:rsidRPr="006379A1">
        <w:rPr>
          <w:rFonts w:ascii="Times New Roman" w:hAnsi="Times New Roman" w:cs="Times New Roman"/>
          <w:sz w:val="24"/>
          <w:szCs w:val="24"/>
        </w:rPr>
        <w:t xml:space="preserve">, não tendo o </w:t>
      </w:r>
      <w:r w:rsidR="00E740B0" w:rsidRPr="006379A1">
        <w:rPr>
          <w:rFonts w:ascii="Times New Roman" w:hAnsi="Times New Roman" w:cs="Times New Roman"/>
          <w:sz w:val="24"/>
          <w:szCs w:val="24"/>
        </w:rPr>
        <w:t>R</w:t>
      </w:r>
      <w:r w:rsidRPr="006379A1">
        <w:rPr>
          <w:rFonts w:ascii="Times New Roman" w:hAnsi="Times New Roman" w:cs="Times New Roman"/>
          <w:sz w:val="24"/>
          <w:szCs w:val="24"/>
        </w:rPr>
        <w:t>éu</w:t>
      </w:r>
      <w:r w:rsidR="006379A1">
        <w:rPr>
          <w:rFonts w:ascii="Times New Roman" w:hAnsi="Times New Roman" w:cs="Times New Roman"/>
          <w:sz w:val="24"/>
          <w:szCs w:val="24"/>
        </w:rPr>
        <w:t>/Recorrente</w:t>
      </w:r>
      <w:r w:rsidRPr="006379A1">
        <w:rPr>
          <w:rFonts w:ascii="Times New Roman" w:hAnsi="Times New Roman" w:cs="Times New Roman"/>
          <w:sz w:val="24"/>
          <w:szCs w:val="24"/>
        </w:rPr>
        <w:t xml:space="preserve"> contestado. </w:t>
      </w:r>
      <w:r w:rsidR="006F684F">
        <w:rPr>
          <w:rFonts w:ascii="Times New Roman" w:hAnsi="Times New Roman" w:cs="Times New Roman"/>
          <w:sz w:val="24"/>
          <w:szCs w:val="24"/>
        </w:rPr>
        <w:t>Este, por seu turno,</w:t>
      </w:r>
      <w:r w:rsidRPr="006379A1">
        <w:rPr>
          <w:rFonts w:ascii="Times New Roman" w:hAnsi="Times New Roman" w:cs="Times New Roman"/>
          <w:sz w:val="24"/>
          <w:szCs w:val="24"/>
        </w:rPr>
        <w:t xml:space="preserve"> </w:t>
      </w:r>
      <w:r w:rsidR="00E740B0" w:rsidRPr="006379A1">
        <w:rPr>
          <w:rFonts w:ascii="Times New Roman" w:hAnsi="Times New Roman" w:cs="Times New Roman"/>
          <w:sz w:val="24"/>
          <w:szCs w:val="24"/>
        </w:rPr>
        <w:t xml:space="preserve">na reconvenção, </w:t>
      </w:r>
      <w:r w:rsidR="006F684F">
        <w:rPr>
          <w:rFonts w:ascii="Times New Roman" w:hAnsi="Times New Roman" w:cs="Times New Roman"/>
          <w:sz w:val="24"/>
          <w:szCs w:val="24"/>
        </w:rPr>
        <w:t>mencionou</w:t>
      </w:r>
      <w:r w:rsidR="00E740B0" w:rsidRPr="006379A1">
        <w:rPr>
          <w:rFonts w:ascii="Times New Roman" w:hAnsi="Times New Roman" w:cs="Times New Roman"/>
          <w:sz w:val="24"/>
          <w:szCs w:val="24"/>
        </w:rPr>
        <w:t xml:space="preserve"> a </w:t>
      </w:r>
      <w:r w:rsidRPr="006379A1">
        <w:rPr>
          <w:rFonts w:ascii="Times New Roman" w:hAnsi="Times New Roman" w:cs="Times New Roman"/>
          <w:sz w:val="24"/>
          <w:szCs w:val="24"/>
        </w:rPr>
        <w:t>quantia de € 16 869,81</w:t>
      </w:r>
      <w:r w:rsidR="00E740B0" w:rsidRPr="006379A1">
        <w:rPr>
          <w:rFonts w:ascii="Times New Roman" w:hAnsi="Times New Roman" w:cs="Times New Roman"/>
          <w:sz w:val="24"/>
          <w:szCs w:val="24"/>
        </w:rPr>
        <w:t xml:space="preserve"> como valor da reconvenção</w:t>
      </w:r>
      <w:r w:rsidRPr="006379A1">
        <w:rPr>
          <w:rFonts w:ascii="Times New Roman" w:hAnsi="Times New Roman" w:cs="Times New Roman"/>
          <w:sz w:val="24"/>
          <w:szCs w:val="24"/>
        </w:rPr>
        <w:t xml:space="preserve">, não tendo </w:t>
      </w:r>
      <w:r w:rsidR="006F684F">
        <w:rPr>
          <w:rFonts w:ascii="Times New Roman" w:hAnsi="Times New Roman" w:cs="Times New Roman"/>
          <w:sz w:val="24"/>
          <w:szCs w:val="24"/>
        </w:rPr>
        <w:t>aquele</w:t>
      </w:r>
      <w:r w:rsidRPr="006379A1">
        <w:rPr>
          <w:rFonts w:ascii="Times New Roman" w:hAnsi="Times New Roman" w:cs="Times New Roman"/>
          <w:sz w:val="24"/>
          <w:szCs w:val="24"/>
        </w:rPr>
        <w:t xml:space="preserve"> contestado.</w:t>
      </w:r>
    </w:p>
    <w:p w14:paraId="13F1E6CA" w14:textId="77777777" w:rsidR="006379A1" w:rsidRDefault="002B7B42" w:rsidP="006379A1">
      <w:pPr>
        <w:pStyle w:val="PargrafodaLista"/>
        <w:numPr>
          <w:ilvl w:val="0"/>
          <w:numId w:val="6"/>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Da análise dos autos resulta que </w:t>
      </w:r>
      <w:r w:rsidR="00D4232E" w:rsidRPr="006379A1">
        <w:rPr>
          <w:rFonts w:ascii="Times New Roman" w:hAnsi="Times New Roman" w:cs="Times New Roman"/>
          <w:sz w:val="24"/>
          <w:szCs w:val="24"/>
        </w:rPr>
        <w:t xml:space="preserve">as </w:t>
      </w:r>
      <w:r w:rsidR="00B07FD5" w:rsidRPr="006379A1">
        <w:rPr>
          <w:rFonts w:ascii="Times New Roman" w:hAnsi="Times New Roman" w:cs="Times New Roman"/>
          <w:sz w:val="24"/>
          <w:szCs w:val="24"/>
        </w:rPr>
        <w:t>I</w:t>
      </w:r>
      <w:r w:rsidR="00D4232E" w:rsidRPr="006379A1">
        <w:rPr>
          <w:rFonts w:ascii="Times New Roman" w:hAnsi="Times New Roman" w:cs="Times New Roman"/>
          <w:sz w:val="24"/>
          <w:szCs w:val="24"/>
        </w:rPr>
        <w:t>nstâncias</w:t>
      </w:r>
      <w:r w:rsidRPr="006379A1">
        <w:rPr>
          <w:rFonts w:ascii="Times New Roman" w:hAnsi="Times New Roman" w:cs="Times New Roman"/>
          <w:sz w:val="24"/>
          <w:szCs w:val="24"/>
        </w:rPr>
        <w:t>, diferentemente do que deviam ter feito,</w:t>
      </w:r>
      <w:r w:rsidR="00D4232E" w:rsidRPr="006379A1">
        <w:rPr>
          <w:rFonts w:ascii="Times New Roman" w:hAnsi="Times New Roman" w:cs="Times New Roman"/>
          <w:sz w:val="24"/>
          <w:szCs w:val="24"/>
        </w:rPr>
        <w:t xml:space="preserve"> não fixaram </w:t>
      </w:r>
      <w:r w:rsidRPr="006379A1">
        <w:rPr>
          <w:rFonts w:ascii="Times New Roman" w:hAnsi="Times New Roman" w:cs="Times New Roman"/>
          <w:sz w:val="24"/>
          <w:szCs w:val="24"/>
        </w:rPr>
        <w:t xml:space="preserve">o </w:t>
      </w:r>
      <w:r w:rsidR="00D4232E" w:rsidRPr="006379A1">
        <w:rPr>
          <w:rFonts w:ascii="Times New Roman" w:hAnsi="Times New Roman" w:cs="Times New Roman"/>
          <w:sz w:val="24"/>
          <w:szCs w:val="24"/>
        </w:rPr>
        <w:t xml:space="preserve">valor </w:t>
      </w:r>
      <w:r w:rsidRPr="006379A1">
        <w:rPr>
          <w:rFonts w:ascii="Times New Roman" w:hAnsi="Times New Roman" w:cs="Times New Roman"/>
          <w:sz w:val="24"/>
          <w:szCs w:val="24"/>
        </w:rPr>
        <w:t>da</w:t>
      </w:r>
      <w:r w:rsidR="00D4232E" w:rsidRPr="006379A1">
        <w:rPr>
          <w:rFonts w:ascii="Times New Roman" w:hAnsi="Times New Roman" w:cs="Times New Roman"/>
          <w:sz w:val="24"/>
          <w:szCs w:val="24"/>
        </w:rPr>
        <w:t xml:space="preserve"> causa (art. 306.º, n.</w:t>
      </w:r>
      <w:r w:rsidRPr="006379A1">
        <w:rPr>
          <w:rFonts w:ascii="Times New Roman" w:hAnsi="Times New Roman" w:cs="Times New Roman"/>
          <w:sz w:val="24"/>
          <w:szCs w:val="24"/>
          <w:vertAlign w:val="superscript"/>
        </w:rPr>
        <w:t>os</w:t>
      </w:r>
      <w:r w:rsidR="00D4232E" w:rsidRPr="006379A1">
        <w:rPr>
          <w:rFonts w:ascii="Times New Roman" w:hAnsi="Times New Roman" w:cs="Times New Roman"/>
          <w:sz w:val="24"/>
          <w:szCs w:val="24"/>
        </w:rPr>
        <w:t xml:space="preserve"> 1 e 3</w:t>
      </w:r>
      <w:r w:rsidRPr="006379A1">
        <w:rPr>
          <w:rFonts w:ascii="Times New Roman" w:hAnsi="Times New Roman" w:cs="Times New Roman"/>
          <w:sz w:val="24"/>
          <w:szCs w:val="24"/>
        </w:rPr>
        <w:t>,</w:t>
      </w:r>
      <w:r w:rsidR="00D4232E" w:rsidRPr="006379A1">
        <w:rPr>
          <w:rFonts w:ascii="Times New Roman" w:hAnsi="Times New Roman" w:cs="Times New Roman"/>
          <w:sz w:val="24"/>
          <w:szCs w:val="24"/>
        </w:rPr>
        <w:t xml:space="preserve"> do CPC)</w:t>
      </w:r>
      <w:r w:rsidRPr="006379A1">
        <w:rPr>
          <w:rFonts w:ascii="Times New Roman" w:hAnsi="Times New Roman" w:cs="Times New Roman"/>
          <w:sz w:val="24"/>
          <w:szCs w:val="24"/>
        </w:rPr>
        <w:t xml:space="preserve">, o que é causa de </w:t>
      </w:r>
      <w:r w:rsidR="00D4232E" w:rsidRPr="006379A1">
        <w:rPr>
          <w:rFonts w:ascii="Times New Roman" w:hAnsi="Times New Roman" w:cs="Times New Roman"/>
          <w:sz w:val="24"/>
          <w:szCs w:val="24"/>
        </w:rPr>
        <w:t xml:space="preserve">nulidade </w:t>
      </w:r>
      <w:r w:rsidR="00B07FD5" w:rsidRPr="006379A1">
        <w:rPr>
          <w:rFonts w:ascii="Times New Roman" w:hAnsi="Times New Roman" w:cs="Times New Roman"/>
          <w:sz w:val="24"/>
          <w:szCs w:val="24"/>
        </w:rPr>
        <w:t xml:space="preserve">da sentença </w:t>
      </w:r>
      <w:r w:rsidR="00D4232E" w:rsidRPr="006379A1">
        <w:rPr>
          <w:rFonts w:ascii="Times New Roman" w:hAnsi="Times New Roman" w:cs="Times New Roman"/>
          <w:sz w:val="24"/>
          <w:szCs w:val="24"/>
        </w:rPr>
        <w:t>por omissão de pronúncia</w:t>
      </w:r>
      <w:r w:rsidR="00B07FD5" w:rsidRP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arts. 195.º, 199.º e 615.º, n.º 1, al. d), do CPC</w:t>
      </w:r>
      <w:r w:rsidR="00B07FD5" w:rsidRPr="006379A1">
        <w:rPr>
          <w:rFonts w:ascii="Times New Roman" w:hAnsi="Times New Roman" w:cs="Times New Roman"/>
          <w:sz w:val="24"/>
          <w:szCs w:val="24"/>
        </w:rPr>
        <w:t>)</w:t>
      </w:r>
      <w:r w:rsidR="00D4232E" w:rsidRPr="006379A1">
        <w:rPr>
          <w:rFonts w:ascii="Times New Roman" w:hAnsi="Times New Roman" w:cs="Times New Roman"/>
          <w:sz w:val="24"/>
          <w:szCs w:val="24"/>
        </w:rPr>
        <w:t>.</w:t>
      </w:r>
    </w:p>
    <w:p w14:paraId="75F9994F" w14:textId="77777777" w:rsidR="006F684F" w:rsidRDefault="00B07FD5" w:rsidP="006379A1">
      <w:pPr>
        <w:pStyle w:val="PargrafodaLista"/>
        <w:numPr>
          <w:ilvl w:val="0"/>
          <w:numId w:val="6"/>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Com efeito, </w:t>
      </w:r>
    </w:p>
    <w:p w14:paraId="4AB5D67C" w14:textId="6E7768BA" w:rsidR="006379A1" w:rsidRDefault="00D4232E" w:rsidP="006F684F">
      <w:pPr>
        <w:pStyle w:val="PargrafodaLista"/>
        <w:spacing w:line="240" w:lineRule="auto"/>
        <w:ind w:left="714"/>
        <w:jc w:val="both"/>
        <w:rPr>
          <w:rFonts w:ascii="Times New Roman" w:hAnsi="Times New Roman" w:cs="Times New Roman"/>
          <w:sz w:val="24"/>
          <w:szCs w:val="24"/>
        </w:rPr>
      </w:pPr>
      <w:r w:rsidRPr="006379A1">
        <w:rPr>
          <w:rFonts w:ascii="Times New Roman" w:hAnsi="Times New Roman" w:cs="Times New Roman"/>
          <w:sz w:val="24"/>
          <w:szCs w:val="24"/>
        </w:rPr>
        <w:t>“</w:t>
      </w:r>
      <w:r w:rsidRPr="006379A1">
        <w:rPr>
          <w:rFonts w:ascii="Times New Roman" w:hAnsi="Times New Roman" w:cs="Times New Roman"/>
          <w:i/>
          <w:iCs/>
          <w:sz w:val="20"/>
          <w:szCs w:val="20"/>
        </w:rPr>
        <w:t>Decorre do exposto que, em regra, o valor da causa é fixado no tribunal de 1ª instância, sendo certo que se o juiz não fixar o valor da causa em qualquer dos apontados momentos (despacho saneador, sentença ou despacho que incida sobre o requerimento de interposição de recurso) deverá a parte nisso interessada arguir a correspondente nulidade, por omissão de pronúncia (cfr. arts. 195.º/1, 199.º/1 e 615.º)</w:t>
      </w:r>
      <w:r w:rsidRPr="006379A1">
        <w:rPr>
          <w:rFonts w:ascii="Times New Roman" w:hAnsi="Times New Roman" w:cs="Times New Roman"/>
          <w:sz w:val="24"/>
          <w:szCs w:val="24"/>
        </w:rPr>
        <w:t>”</w:t>
      </w:r>
      <w:r w:rsidR="002B7B42">
        <w:rPr>
          <w:rStyle w:val="Refdenotaderodap"/>
          <w:rFonts w:ascii="Times New Roman" w:hAnsi="Times New Roman" w:cs="Times New Roman"/>
          <w:sz w:val="24"/>
          <w:szCs w:val="24"/>
        </w:rPr>
        <w:footnoteReference w:id="1"/>
      </w:r>
      <w:r w:rsidR="002B7B42" w:rsidRPr="006379A1">
        <w:rPr>
          <w:rFonts w:ascii="Times New Roman" w:hAnsi="Times New Roman" w:cs="Times New Roman"/>
          <w:sz w:val="24"/>
          <w:szCs w:val="24"/>
        </w:rPr>
        <w:t>.</w:t>
      </w:r>
    </w:p>
    <w:p w14:paraId="50121809" w14:textId="3E85D4D2" w:rsidR="006379A1" w:rsidRDefault="00D4232E" w:rsidP="006379A1">
      <w:pPr>
        <w:pStyle w:val="PargrafodaLista"/>
        <w:numPr>
          <w:ilvl w:val="0"/>
          <w:numId w:val="6"/>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No caso </w:t>
      </w:r>
      <w:proofErr w:type="spellStart"/>
      <w:r w:rsidR="006F684F" w:rsidRPr="006F684F">
        <w:rPr>
          <w:rFonts w:ascii="Times New Roman" w:hAnsi="Times New Roman" w:cs="Times New Roman"/>
          <w:i/>
          <w:iCs/>
          <w:sz w:val="24"/>
          <w:szCs w:val="24"/>
        </w:rPr>
        <w:t>su</w:t>
      </w:r>
      <w:r w:rsidR="006F684F">
        <w:rPr>
          <w:rFonts w:ascii="Times New Roman" w:hAnsi="Times New Roman" w:cs="Times New Roman"/>
          <w:i/>
          <w:iCs/>
          <w:sz w:val="24"/>
          <w:szCs w:val="24"/>
        </w:rPr>
        <w:t>b</w:t>
      </w:r>
      <w:proofErr w:type="spellEnd"/>
      <w:r w:rsidR="006F684F" w:rsidRPr="006F684F">
        <w:rPr>
          <w:rFonts w:ascii="Times New Roman" w:hAnsi="Times New Roman" w:cs="Times New Roman"/>
          <w:i/>
          <w:iCs/>
          <w:sz w:val="24"/>
          <w:szCs w:val="24"/>
        </w:rPr>
        <w:t xml:space="preserve"> </w:t>
      </w:r>
      <w:proofErr w:type="spellStart"/>
      <w:r w:rsidR="006F684F" w:rsidRPr="006F684F">
        <w:rPr>
          <w:rFonts w:ascii="Times New Roman" w:hAnsi="Times New Roman" w:cs="Times New Roman"/>
          <w:i/>
          <w:iCs/>
          <w:sz w:val="24"/>
          <w:szCs w:val="24"/>
        </w:rPr>
        <w:t>judice</w:t>
      </w:r>
      <w:proofErr w:type="spellEnd"/>
      <w:r w:rsidR="006F684F">
        <w:rPr>
          <w:rFonts w:ascii="Times New Roman" w:hAnsi="Times New Roman" w:cs="Times New Roman"/>
          <w:sz w:val="24"/>
          <w:szCs w:val="24"/>
        </w:rPr>
        <w:t>,</w:t>
      </w:r>
      <w:r w:rsidR="002B7B42" w:rsidRPr="006379A1">
        <w:rPr>
          <w:rFonts w:ascii="Times New Roman" w:hAnsi="Times New Roman" w:cs="Times New Roman"/>
          <w:sz w:val="24"/>
          <w:szCs w:val="24"/>
        </w:rPr>
        <w:t xml:space="preserve">, </w:t>
      </w:r>
      <w:r w:rsidRPr="006379A1">
        <w:rPr>
          <w:rFonts w:ascii="Times New Roman" w:hAnsi="Times New Roman" w:cs="Times New Roman"/>
          <w:sz w:val="24"/>
          <w:szCs w:val="24"/>
        </w:rPr>
        <w:t xml:space="preserve">não só o </w:t>
      </w:r>
      <w:r w:rsidR="006379A1">
        <w:rPr>
          <w:rFonts w:ascii="Times New Roman" w:hAnsi="Times New Roman" w:cs="Times New Roman"/>
          <w:sz w:val="24"/>
          <w:szCs w:val="24"/>
        </w:rPr>
        <w:t>Autor/</w:t>
      </w:r>
      <w:r w:rsidR="002B7B42" w:rsidRPr="006379A1">
        <w:rPr>
          <w:rFonts w:ascii="Times New Roman" w:hAnsi="Times New Roman" w:cs="Times New Roman"/>
          <w:sz w:val="24"/>
          <w:szCs w:val="24"/>
        </w:rPr>
        <w:t>R</w:t>
      </w:r>
      <w:r w:rsidRPr="006379A1">
        <w:rPr>
          <w:rFonts w:ascii="Times New Roman" w:hAnsi="Times New Roman" w:cs="Times New Roman"/>
          <w:sz w:val="24"/>
          <w:szCs w:val="24"/>
        </w:rPr>
        <w:t xml:space="preserve">ecorrido/interessado não invocou a nulidade </w:t>
      </w:r>
      <w:r w:rsidR="00B07FD5" w:rsidRPr="006379A1">
        <w:rPr>
          <w:rFonts w:ascii="Times New Roman" w:hAnsi="Times New Roman" w:cs="Times New Roman"/>
          <w:sz w:val="24"/>
          <w:szCs w:val="24"/>
        </w:rPr>
        <w:t xml:space="preserve">da sentença </w:t>
      </w:r>
      <w:r w:rsidRPr="006379A1">
        <w:rPr>
          <w:rFonts w:ascii="Times New Roman" w:hAnsi="Times New Roman" w:cs="Times New Roman"/>
          <w:sz w:val="24"/>
          <w:szCs w:val="24"/>
        </w:rPr>
        <w:t>por omissão de pronúncia, como liquidou a taxa de justiça com referência</w:t>
      </w:r>
      <w:r w:rsidR="00B07FD5" w:rsidRPr="006379A1">
        <w:rPr>
          <w:rFonts w:ascii="Times New Roman" w:hAnsi="Times New Roman" w:cs="Times New Roman"/>
          <w:sz w:val="24"/>
          <w:szCs w:val="24"/>
        </w:rPr>
        <w:t xml:space="preserve"> ao intervalo </w:t>
      </w:r>
      <w:r w:rsidRPr="006379A1">
        <w:rPr>
          <w:rFonts w:ascii="Times New Roman" w:hAnsi="Times New Roman" w:cs="Times New Roman"/>
          <w:sz w:val="24"/>
          <w:szCs w:val="24"/>
        </w:rPr>
        <w:t xml:space="preserve">de valores entre </w:t>
      </w:r>
      <w:r w:rsidR="00B07FD5" w:rsidRPr="006379A1">
        <w:rPr>
          <w:rFonts w:ascii="Times New Roman" w:hAnsi="Times New Roman" w:cs="Times New Roman"/>
          <w:sz w:val="24"/>
          <w:szCs w:val="24"/>
        </w:rPr>
        <w:t xml:space="preserve">a quantia de </w:t>
      </w:r>
      <w:r w:rsidRPr="006379A1">
        <w:rPr>
          <w:rFonts w:ascii="Times New Roman" w:hAnsi="Times New Roman" w:cs="Times New Roman"/>
          <w:sz w:val="24"/>
          <w:szCs w:val="24"/>
        </w:rPr>
        <w:t xml:space="preserve">€ 40 000,01 e </w:t>
      </w:r>
      <w:r w:rsidR="00B07FD5" w:rsidRPr="006379A1">
        <w:rPr>
          <w:rFonts w:ascii="Times New Roman" w:hAnsi="Times New Roman" w:cs="Times New Roman"/>
          <w:sz w:val="24"/>
          <w:szCs w:val="24"/>
        </w:rPr>
        <w:t xml:space="preserve">a de </w:t>
      </w:r>
      <w:r w:rsidRPr="006379A1">
        <w:rPr>
          <w:rFonts w:ascii="Times New Roman" w:hAnsi="Times New Roman" w:cs="Times New Roman"/>
          <w:sz w:val="24"/>
          <w:szCs w:val="24"/>
        </w:rPr>
        <w:t>€ 60 000,00</w:t>
      </w:r>
      <w:r w:rsidR="002B7B42" w:rsidRPr="006379A1">
        <w:rPr>
          <w:rFonts w:ascii="Times New Roman" w:hAnsi="Times New Roman" w:cs="Times New Roman"/>
          <w:sz w:val="24"/>
          <w:szCs w:val="24"/>
        </w:rPr>
        <w:t>. Daqui</w:t>
      </w:r>
      <w:r w:rsidRPr="006379A1">
        <w:rPr>
          <w:rFonts w:ascii="Times New Roman" w:hAnsi="Times New Roman" w:cs="Times New Roman"/>
          <w:sz w:val="24"/>
          <w:szCs w:val="24"/>
        </w:rPr>
        <w:t xml:space="preserve"> </w:t>
      </w:r>
      <w:r w:rsidR="00807639">
        <w:rPr>
          <w:rFonts w:ascii="Times New Roman" w:hAnsi="Times New Roman" w:cs="Times New Roman"/>
          <w:sz w:val="24"/>
          <w:szCs w:val="24"/>
        </w:rPr>
        <w:t>decorre</w:t>
      </w:r>
      <w:r w:rsidRPr="006379A1">
        <w:rPr>
          <w:rFonts w:ascii="Times New Roman" w:hAnsi="Times New Roman" w:cs="Times New Roman"/>
          <w:sz w:val="24"/>
          <w:szCs w:val="24"/>
        </w:rPr>
        <w:t xml:space="preserve">, ainda que implicitamente, a aceitação de que o valor a considerar </w:t>
      </w:r>
      <w:r w:rsidR="00807639">
        <w:rPr>
          <w:rFonts w:ascii="Times New Roman" w:hAnsi="Times New Roman" w:cs="Times New Roman"/>
          <w:sz w:val="24"/>
          <w:szCs w:val="24"/>
        </w:rPr>
        <w:t>corresponderá à</w:t>
      </w:r>
      <w:r w:rsidRPr="006379A1">
        <w:rPr>
          <w:rFonts w:ascii="Times New Roman" w:hAnsi="Times New Roman" w:cs="Times New Roman"/>
          <w:sz w:val="24"/>
          <w:szCs w:val="24"/>
        </w:rPr>
        <w:t xml:space="preserve"> soma de ambos os pedidos (</w:t>
      </w:r>
      <w:proofErr w:type="spellStart"/>
      <w:r w:rsidRPr="006379A1">
        <w:rPr>
          <w:rFonts w:ascii="Times New Roman" w:hAnsi="Times New Roman" w:cs="Times New Roman"/>
          <w:sz w:val="24"/>
          <w:szCs w:val="24"/>
        </w:rPr>
        <w:t>art</w:t>
      </w:r>
      <w:proofErr w:type="spellEnd"/>
      <w:r w:rsidRPr="006379A1">
        <w:rPr>
          <w:rFonts w:ascii="Times New Roman" w:hAnsi="Times New Roman" w:cs="Times New Roman"/>
          <w:sz w:val="24"/>
          <w:szCs w:val="24"/>
        </w:rPr>
        <w:t>. 305.º, n.º 4, do CPC).</w:t>
      </w:r>
    </w:p>
    <w:p w14:paraId="36EABCB0" w14:textId="1D365D73" w:rsidR="006379A1" w:rsidRDefault="006379A1" w:rsidP="006379A1">
      <w:pPr>
        <w:pStyle w:val="PargrafodaLista"/>
        <w:numPr>
          <w:ilvl w:val="0"/>
          <w:numId w:val="6"/>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D4232E" w:rsidRPr="006379A1">
        <w:rPr>
          <w:rFonts w:ascii="Times New Roman" w:hAnsi="Times New Roman" w:cs="Times New Roman"/>
          <w:sz w:val="24"/>
          <w:szCs w:val="24"/>
        </w:rPr>
        <w:t>o art. 299.º</w:t>
      </w:r>
      <w:r w:rsidR="002B7B42" w:rsidRPr="006379A1">
        <w:rPr>
          <w:rFonts w:ascii="Times New Roman" w:hAnsi="Times New Roman" w:cs="Times New Roman"/>
          <w:sz w:val="24"/>
          <w:szCs w:val="24"/>
        </w:rPr>
        <w:t>, n.º 2,</w:t>
      </w:r>
      <w:r w:rsidR="00D4232E" w:rsidRPr="006379A1">
        <w:rPr>
          <w:rFonts w:ascii="Times New Roman" w:hAnsi="Times New Roman" w:cs="Times New Roman"/>
          <w:sz w:val="24"/>
          <w:szCs w:val="24"/>
        </w:rPr>
        <w:t xml:space="preserve"> do CPC</w:t>
      </w:r>
      <w:r w:rsidR="00807639">
        <w:rPr>
          <w:rFonts w:ascii="Times New Roman" w:hAnsi="Times New Roman" w:cs="Times New Roman"/>
          <w:sz w:val="24"/>
          <w:szCs w:val="24"/>
        </w:rPr>
        <w:t>,</w:t>
      </w:r>
      <w:r w:rsidR="00D4232E" w:rsidRPr="006379A1">
        <w:rPr>
          <w:rFonts w:ascii="Times New Roman" w:hAnsi="Times New Roman" w:cs="Times New Roman"/>
          <w:sz w:val="24"/>
          <w:szCs w:val="24"/>
        </w:rPr>
        <w:t xml:space="preserve"> “</w:t>
      </w:r>
      <w:r w:rsidR="00D4232E" w:rsidRPr="006379A1">
        <w:rPr>
          <w:rFonts w:ascii="Times New Roman" w:hAnsi="Times New Roman" w:cs="Times New Roman"/>
          <w:i/>
          <w:iCs/>
          <w:sz w:val="20"/>
          <w:szCs w:val="20"/>
        </w:rPr>
        <w:t xml:space="preserve">o valor do pedido formulado pelo réu ou pelo interveniente só é somado ao valor do pedido formulado pelo autor quando os pedidos </w:t>
      </w:r>
      <w:r w:rsidR="00D4232E" w:rsidRPr="006379A1">
        <w:rPr>
          <w:rFonts w:ascii="Times New Roman" w:hAnsi="Times New Roman" w:cs="Times New Roman"/>
          <w:i/>
          <w:iCs/>
          <w:sz w:val="20"/>
          <w:szCs w:val="20"/>
        </w:rPr>
        <w:lastRenderedPageBreak/>
        <w:t>sejam distintos, nos termos do disposto no n.º 3 do artigo 530.</w:t>
      </w:r>
      <w:r w:rsidR="00D4232E" w:rsidRPr="006379A1">
        <w:rPr>
          <w:rFonts w:ascii="Times New Roman" w:hAnsi="Times New Roman" w:cs="Times New Roman"/>
          <w:sz w:val="24"/>
          <w:szCs w:val="24"/>
        </w:rPr>
        <w:t xml:space="preserve">º” </w:t>
      </w:r>
      <w:r w:rsidR="00E75C11" w:rsidRPr="006379A1">
        <w:rPr>
          <w:rFonts w:ascii="Times New Roman" w:hAnsi="Times New Roman" w:cs="Times New Roman"/>
          <w:sz w:val="24"/>
          <w:szCs w:val="24"/>
        </w:rPr>
        <w:t>e</w:t>
      </w:r>
      <w:r w:rsidR="00B07FD5" w:rsidRPr="006379A1">
        <w:rPr>
          <w:rFonts w:ascii="Times New Roman" w:hAnsi="Times New Roman" w:cs="Times New Roman"/>
          <w:sz w:val="24"/>
          <w:szCs w:val="24"/>
        </w:rPr>
        <w:t>, por seu turno,</w:t>
      </w:r>
      <w:r w:rsidR="00E75C11" w:rsidRPr="006379A1">
        <w:rPr>
          <w:rFonts w:ascii="Times New Roman" w:hAnsi="Times New Roman" w:cs="Times New Roman"/>
          <w:sz w:val="24"/>
          <w:szCs w:val="24"/>
        </w:rPr>
        <w:t xml:space="preserve"> </w:t>
      </w:r>
      <w:r w:rsidR="00807639">
        <w:rPr>
          <w:rFonts w:ascii="Times New Roman" w:hAnsi="Times New Roman" w:cs="Times New Roman"/>
          <w:sz w:val="24"/>
          <w:szCs w:val="24"/>
        </w:rPr>
        <w:t xml:space="preserve">conforme </w:t>
      </w:r>
      <w:r w:rsidR="00E75C11" w:rsidRPr="006379A1">
        <w:rPr>
          <w:rFonts w:ascii="Times New Roman" w:hAnsi="Times New Roman" w:cs="Times New Roman"/>
          <w:sz w:val="24"/>
          <w:szCs w:val="24"/>
        </w:rPr>
        <w:t xml:space="preserve">o </w:t>
      </w:r>
      <w:proofErr w:type="spellStart"/>
      <w:r w:rsidR="00E75C11" w:rsidRPr="006379A1">
        <w:rPr>
          <w:rFonts w:ascii="Times New Roman" w:hAnsi="Times New Roman" w:cs="Times New Roman"/>
          <w:sz w:val="24"/>
          <w:szCs w:val="24"/>
        </w:rPr>
        <w:t>art</w:t>
      </w:r>
      <w:proofErr w:type="spellEnd"/>
      <w:r w:rsidR="00E75C11" w:rsidRPr="006379A1">
        <w:rPr>
          <w:rFonts w:ascii="Times New Roman" w:hAnsi="Times New Roman" w:cs="Times New Roman"/>
          <w:sz w:val="24"/>
          <w:szCs w:val="24"/>
        </w:rPr>
        <w:t xml:space="preserve">. 530.º, n.º 3, do mesmo corpo de normas, </w:t>
      </w:r>
      <w:r w:rsidR="00D4232E" w:rsidRPr="006379A1">
        <w:rPr>
          <w:rFonts w:ascii="Times New Roman" w:hAnsi="Times New Roman" w:cs="Times New Roman"/>
          <w:sz w:val="24"/>
          <w:szCs w:val="24"/>
        </w:rPr>
        <w:t>“</w:t>
      </w:r>
      <w:r w:rsidR="00D4232E" w:rsidRPr="006379A1">
        <w:rPr>
          <w:rFonts w:ascii="Times New Roman" w:hAnsi="Times New Roman" w:cs="Times New Roman"/>
          <w:i/>
          <w:iCs/>
          <w:sz w:val="20"/>
          <w:szCs w:val="20"/>
        </w:rPr>
        <w:t>não se considera distinto o pedido, designadamente, quando a parte pretenda conseguir, em seu benefício, o mesmo efeito jurídico que o autor se propõe obter ou quando a parte pretenda obter a mera compensação de créditos.</w:t>
      </w:r>
      <w:r w:rsidR="00D4232E" w:rsidRPr="006379A1">
        <w:rPr>
          <w:rFonts w:ascii="Times New Roman" w:hAnsi="Times New Roman" w:cs="Times New Roman"/>
          <w:sz w:val="24"/>
          <w:szCs w:val="24"/>
        </w:rPr>
        <w:t>”</w:t>
      </w:r>
    </w:p>
    <w:p w14:paraId="76857AA1" w14:textId="77777777" w:rsidR="006379A1" w:rsidRDefault="00E75C11" w:rsidP="006379A1">
      <w:pPr>
        <w:pStyle w:val="PargrafodaLista"/>
        <w:numPr>
          <w:ilvl w:val="0"/>
          <w:numId w:val="6"/>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En</w:t>
      </w:r>
      <w:r w:rsidR="00D4232E" w:rsidRPr="006379A1">
        <w:rPr>
          <w:rFonts w:ascii="Times New Roman" w:hAnsi="Times New Roman" w:cs="Times New Roman"/>
          <w:sz w:val="24"/>
          <w:szCs w:val="24"/>
        </w:rPr>
        <w:t>contrando-se a compensação de créditos dependente de pedido expresso por parte do titular do contracrédito</w:t>
      </w:r>
      <w:r w:rsidR="00B07FD5" w:rsidRPr="006379A1">
        <w:rPr>
          <w:rFonts w:ascii="Times New Roman" w:hAnsi="Times New Roman" w:cs="Times New Roman"/>
          <w:sz w:val="24"/>
          <w:szCs w:val="24"/>
        </w:rPr>
        <w:t>,</w:t>
      </w:r>
      <w:r w:rsidR="00D4232E" w:rsidRPr="006379A1">
        <w:rPr>
          <w:rFonts w:ascii="Times New Roman" w:hAnsi="Times New Roman" w:cs="Times New Roman"/>
          <w:sz w:val="24"/>
          <w:szCs w:val="24"/>
        </w:rPr>
        <w:t xml:space="preserve"> e não tendo tal pedido sido formulado em sede própria, o valor a considerar </w:t>
      </w:r>
      <w:r w:rsidRPr="006379A1">
        <w:rPr>
          <w:rFonts w:ascii="Times New Roman" w:hAnsi="Times New Roman" w:cs="Times New Roman"/>
          <w:sz w:val="24"/>
          <w:szCs w:val="24"/>
        </w:rPr>
        <w:t>corresponderá à</w:t>
      </w:r>
      <w:r w:rsidR="00D4232E" w:rsidRPr="006379A1">
        <w:rPr>
          <w:rFonts w:ascii="Times New Roman" w:hAnsi="Times New Roman" w:cs="Times New Roman"/>
          <w:sz w:val="24"/>
          <w:szCs w:val="24"/>
        </w:rPr>
        <w:t xml:space="preserve"> soma dos pedidos principal e reconvencional, por aplicação conjugada d</w:t>
      </w:r>
      <w:r w:rsidRPr="006379A1">
        <w:rPr>
          <w:rFonts w:ascii="Times New Roman" w:hAnsi="Times New Roman" w:cs="Times New Roman"/>
          <w:sz w:val="24"/>
          <w:szCs w:val="24"/>
        </w:rPr>
        <w:t>os</w:t>
      </w:r>
      <w:r w:rsidR="00D4232E" w:rsidRPr="006379A1">
        <w:rPr>
          <w:rFonts w:ascii="Times New Roman" w:hAnsi="Times New Roman" w:cs="Times New Roman"/>
          <w:sz w:val="24"/>
          <w:szCs w:val="24"/>
        </w:rPr>
        <w:t xml:space="preserve"> arts. 299.º, n.º 2 e 530.º, n.º 3, do CPC.</w:t>
      </w:r>
    </w:p>
    <w:p w14:paraId="20001A6B" w14:textId="77777777" w:rsidR="006379A1" w:rsidRDefault="00D4232E" w:rsidP="006379A1">
      <w:pPr>
        <w:pStyle w:val="PargrafodaLista"/>
        <w:numPr>
          <w:ilvl w:val="0"/>
          <w:numId w:val="6"/>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Nestes termos, o valor da causa a ter em conta para efeitos de admissibilidade de recurso é de € 44 369,81.</w:t>
      </w:r>
    </w:p>
    <w:p w14:paraId="05B4B7F4" w14:textId="25AFC20F" w:rsidR="006379A1" w:rsidRDefault="00E75C11" w:rsidP="006379A1">
      <w:pPr>
        <w:pStyle w:val="PargrafodaLista"/>
        <w:numPr>
          <w:ilvl w:val="0"/>
          <w:numId w:val="6"/>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A</w:t>
      </w:r>
      <w:r w:rsidR="00D4232E" w:rsidRPr="006379A1">
        <w:rPr>
          <w:rFonts w:ascii="Times New Roman" w:hAnsi="Times New Roman" w:cs="Times New Roman"/>
          <w:sz w:val="24"/>
          <w:szCs w:val="24"/>
        </w:rPr>
        <w:t>pesar de no caso concreto se verificar uma situação de dupla conform</w:t>
      </w:r>
      <w:r w:rsidRPr="006379A1">
        <w:rPr>
          <w:rFonts w:ascii="Times New Roman" w:hAnsi="Times New Roman" w:cs="Times New Roman"/>
          <w:sz w:val="24"/>
          <w:szCs w:val="24"/>
        </w:rPr>
        <w:t>idade decisória</w:t>
      </w:r>
      <w:r w:rsidR="00D4232E" w:rsidRPr="006379A1">
        <w:rPr>
          <w:rFonts w:ascii="Times New Roman" w:hAnsi="Times New Roman" w:cs="Times New Roman"/>
          <w:sz w:val="24"/>
          <w:szCs w:val="24"/>
        </w:rPr>
        <w:t xml:space="preserve">, </w:t>
      </w:r>
      <w:r w:rsidRPr="006379A1">
        <w:rPr>
          <w:rFonts w:ascii="Times New Roman" w:hAnsi="Times New Roman" w:cs="Times New Roman"/>
          <w:sz w:val="24"/>
          <w:szCs w:val="24"/>
        </w:rPr>
        <w:t>o</w:t>
      </w:r>
      <w:r w:rsidR="00D4232E" w:rsidRPr="006379A1">
        <w:rPr>
          <w:rFonts w:ascii="Times New Roman" w:hAnsi="Times New Roman" w:cs="Times New Roman"/>
          <w:sz w:val="24"/>
          <w:szCs w:val="24"/>
        </w:rPr>
        <w:t xml:space="preserve"> Supremo Tribunal </w:t>
      </w:r>
      <w:r w:rsidR="00B07FD5" w:rsidRPr="006379A1">
        <w:rPr>
          <w:rFonts w:ascii="Times New Roman" w:hAnsi="Times New Roman" w:cs="Times New Roman"/>
          <w:sz w:val="24"/>
          <w:szCs w:val="24"/>
        </w:rPr>
        <w:t xml:space="preserve">de Justiça </w:t>
      </w:r>
      <w:r w:rsidR="00D4232E" w:rsidRPr="006379A1">
        <w:rPr>
          <w:rFonts w:ascii="Times New Roman" w:hAnsi="Times New Roman" w:cs="Times New Roman"/>
          <w:sz w:val="24"/>
          <w:szCs w:val="24"/>
        </w:rPr>
        <w:t xml:space="preserve">tem </w:t>
      </w:r>
      <w:r w:rsidRPr="006379A1">
        <w:rPr>
          <w:rFonts w:ascii="Times New Roman" w:hAnsi="Times New Roman" w:cs="Times New Roman"/>
          <w:sz w:val="24"/>
          <w:szCs w:val="24"/>
        </w:rPr>
        <w:t xml:space="preserve">reiteradamente </w:t>
      </w:r>
      <w:r w:rsidR="00D4232E" w:rsidRPr="006379A1">
        <w:rPr>
          <w:rFonts w:ascii="Times New Roman" w:hAnsi="Times New Roman" w:cs="Times New Roman"/>
          <w:sz w:val="24"/>
          <w:szCs w:val="24"/>
        </w:rPr>
        <w:t>entendido</w:t>
      </w:r>
      <w:r w:rsidRP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que </w:t>
      </w:r>
      <w:r w:rsidRPr="006379A1">
        <w:rPr>
          <w:rFonts w:ascii="Times New Roman" w:hAnsi="Times New Roman" w:cs="Times New Roman"/>
          <w:sz w:val="24"/>
          <w:szCs w:val="24"/>
        </w:rPr>
        <w:t>é</w:t>
      </w:r>
      <w:r w:rsidR="00D4232E" w:rsidRPr="006379A1">
        <w:rPr>
          <w:rFonts w:ascii="Times New Roman" w:hAnsi="Times New Roman" w:cs="Times New Roman"/>
          <w:sz w:val="24"/>
          <w:szCs w:val="24"/>
        </w:rPr>
        <w:t xml:space="preserve"> admissível o recurso de revista </w:t>
      </w:r>
      <w:r w:rsidRPr="006379A1">
        <w:rPr>
          <w:rFonts w:ascii="Times New Roman" w:hAnsi="Times New Roman" w:cs="Times New Roman"/>
          <w:sz w:val="24"/>
          <w:szCs w:val="24"/>
        </w:rPr>
        <w:t xml:space="preserve">regra ou </w:t>
      </w:r>
      <w:r w:rsidR="00D4232E" w:rsidRPr="006379A1">
        <w:rPr>
          <w:rFonts w:ascii="Times New Roman" w:hAnsi="Times New Roman" w:cs="Times New Roman"/>
          <w:sz w:val="24"/>
          <w:szCs w:val="24"/>
        </w:rPr>
        <w:t xml:space="preserve">normal </w:t>
      </w:r>
      <w:r w:rsidR="00B07FD5" w:rsidRPr="006379A1">
        <w:rPr>
          <w:rFonts w:ascii="Times New Roman" w:hAnsi="Times New Roman" w:cs="Times New Roman"/>
          <w:sz w:val="24"/>
          <w:szCs w:val="24"/>
        </w:rPr>
        <w:t>a respeito da</w:t>
      </w:r>
      <w:r w:rsidR="00D4232E" w:rsidRPr="006379A1">
        <w:rPr>
          <w:rFonts w:ascii="Times New Roman" w:hAnsi="Times New Roman" w:cs="Times New Roman"/>
          <w:sz w:val="24"/>
          <w:szCs w:val="24"/>
        </w:rPr>
        <w:t xml:space="preserve"> sindicância do modo com</w:t>
      </w:r>
      <w:r w:rsidR="005B2D31" w:rsidRPr="006379A1">
        <w:rPr>
          <w:rFonts w:ascii="Times New Roman" w:hAnsi="Times New Roman" w:cs="Times New Roman"/>
          <w:sz w:val="24"/>
          <w:szCs w:val="24"/>
        </w:rPr>
        <w:t>o</w:t>
      </w:r>
      <w:r w:rsidR="00D4232E" w:rsidRPr="006379A1">
        <w:rPr>
          <w:rFonts w:ascii="Times New Roman" w:hAnsi="Times New Roman" w:cs="Times New Roman"/>
          <w:sz w:val="24"/>
          <w:szCs w:val="24"/>
        </w:rPr>
        <w:t xml:space="preserve"> </w:t>
      </w:r>
      <w:r w:rsidRPr="006379A1">
        <w:rPr>
          <w:rFonts w:ascii="Times New Roman" w:hAnsi="Times New Roman" w:cs="Times New Roman"/>
          <w:sz w:val="24"/>
          <w:szCs w:val="24"/>
        </w:rPr>
        <w:t>o Tribunal d</w:t>
      </w:r>
      <w:r w:rsidR="00D4232E" w:rsidRPr="006379A1">
        <w:rPr>
          <w:rFonts w:ascii="Times New Roman" w:hAnsi="Times New Roman" w:cs="Times New Roman"/>
          <w:sz w:val="24"/>
          <w:szCs w:val="24"/>
        </w:rPr>
        <w:t>a Relação interpretou o</w:t>
      </w:r>
      <w:r w:rsidRPr="006379A1">
        <w:rPr>
          <w:rFonts w:ascii="Times New Roman" w:hAnsi="Times New Roman" w:cs="Times New Roman"/>
          <w:sz w:val="24"/>
          <w:szCs w:val="24"/>
        </w:rPr>
        <w:t>s</w:t>
      </w:r>
      <w:r w:rsidR="00D4232E" w:rsidRPr="006379A1">
        <w:rPr>
          <w:rFonts w:ascii="Times New Roman" w:hAnsi="Times New Roman" w:cs="Times New Roman"/>
          <w:sz w:val="24"/>
          <w:szCs w:val="24"/>
        </w:rPr>
        <w:t xml:space="preserve"> ónus de impugnação da matéria de facto</w:t>
      </w:r>
      <w:r w:rsidRPr="006379A1">
        <w:rPr>
          <w:rFonts w:ascii="Times New Roman" w:hAnsi="Times New Roman" w:cs="Times New Roman"/>
          <w:sz w:val="24"/>
          <w:szCs w:val="24"/>
        </w:rPr>
        <w:t xml:space="preserve">. Trata-se, com efeito, </w:t>
      </w:r>
      <w:r w:rsidR="00D4232E" w:rsidRPr="006379A1">
        <w:rPr>
          <w:rFonts w:ascii="Times New Roman" w:hAnsi="Times New Roman" w:cs="Times New Roman"/>
          <w:sz w:val="24"/>
          <w:szCs w:val="24"/>
        </w:rPr>
        <w:t xml:space="preserve">de matéria que não foi </w:t>
      </w:r>
      <w:r w:rsidR="00807639">
        <w:rPr>
          <w:rFonts w:ascii="Times New Roman" w:hAnsi="Times New Roman" w:cs="Times New Roman"/>
          <w:sz w:val="24"/>
          <w:szCs w:val="24"/>
        </w:rPr>
        <w:t xml:space="preserve">previamente </w:t>
      </w:r>
      <w:r w:rsidR="00D4232E" w:rsidRPr="006379A1">
        <w:rPr>
          <w:rFonts w:ascii="Times New Roman" w:hAnsi="Times New Roman" w:cs="Times New Roman"/>
          <w:sz w:val="24"/>
          <w:szCs w:val="24"/>
        </w:rPr>
        <w:t xml:space="preserve">apreciada </w:t>
      </w:r>
      <w:r w:rsidRPr="006379A1">
        <w:rPr>
          <w:rFonts w:ascii="Times New Roman" w:hAnsi="Times New Roman" w:cs="Times New Roman"/>
          <w:sz w:val="24"/>
          <w:szCs w:val="24"/>
        </w:rPr>
        <w:t>pelo Tribunal de</w:t>
      </w:r>
      <w:r w:rsidR="00D4232E" w:rsidRPr="006379A1">
        <w:rPr>
          <w:rFonts w:ascii="Times New Roman" w:hAnsi="Times New Roman" w:cs="Times New Roman"/>
          <w:sz w:val="24"/>
          <w:szCs w:val="24"/>
        </w:rPr>
        <w:t xml:space="preserve"> 1.ª </w:t>
      </w:r>
      <w:r w:rsidRPr="006379A1">
        <w:rPr>
          <w:rFonts w:ascii="Times New Roman" w:hAnsi="Times New Roman" w:cs="Times New Roman"/>
          <w:sz w:val="24"/>
          <w:szCs w:val="24"/>
        </w:rPr>
        <w:t>I</w:t>
      </w:r>
      <w:r w:rsidR="00D4232E" w:rsidRPr="006379A1">
        <w:rPr>
          <w:rFonts w:ascii="Times New Roman" w:hAnsi="Times New Roman" w:cs="Times New Roman"/>
          <w:sz w:val="24"/>
          <w:szCs w:val="24"/>
        </w:rPr>
        <w:t xml:space="preserve">nstância e </w:t>
      </w:r>
      <w:r w:rsidRPr="006379A1">
        <w:rPr>
          <w:rFonts w:ascii="Times New Roman" w:hAnsi="Times New Roman" w:cs="Times New Roman"/>
          <w:sz w:val="24"/>
          <w:szCs w:val="24"/>
        </w:rPr>
        <w:t>que</w:t>
      </w:r>
      <w:r w:rsidR="00D4232E" w:rsidRPr="006379A1">
        <w:rPr>
          <w:rFonts w:ascii="Times New Roman" w:hAnsi="Times New Roman" w:cs="Times New Roman"/>
          <w:sz w:val="24"/>
          <w:szCs w:val="24"/>
        </w:rPr>
        <w:t xml:space="preserve"> configura uma situação de violação de lei processual justificativa da admissibilidade do recurso, nos termos do art. 674.º, n.º 1, al. b), do CPC</w:t>
      </w:r>
      <w:r>
        <w:rPr>
          <w:rStyle w:val="Refdenotaderodap"/>
          <w:rFonts w:ascii="Times New Roman" w:hAnsi="Times New Roman" w:cs="Times New Roman"/>
          <w:sz w:val="24"/>
          <w:szCs w:val="24"/>
        </w:rPr>
        <w:footnoteReference w:id="2"/>
      </w:r>
      <w:r w:rsidR="00D4232E" w:rsidRPr="006379A1">
        <w:rPr>
          <w:rFonts w:ascii="Times New Roman" w:hAnsi="Times New Roman" w:cs="Times New Roman"/>
          <w:sz w:val="24"/>
          <w:szCs w:val="24"/>
        </w:rPr>
        <w:t>.</w:t>
      </w:r>
    </w:p>
    <w:p w14:paraId="6D23098A" w14:textId="4A83341D" w:rsidR="006379A1" w:rsidRDefault="00D30F4E" w:rsidP="006379A1">
      <w:pPr>
        <w:pStyle w:val="PargrafodaLista"/>
        <w:numPr>
          <w:ilvl w:val="0"/>
          <w:numId w:val="6"/>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Na verdade, de acordo </w:t>
      </w:r>
      <w:r w:rsidR="00D4232E" w:rsidRPr="006379A1">
        <w:rPr>
          <w:rFonts w:ascii="Times New Roman" w:hAnsi="Times New Roman" w:cs="Times New Roman"/>
          <w:sz w:val="24"/>
          <w:szCs w:val="24"/>
        </w:rPr>
        <w:t>com a jurisprudência consolidada do S</w:t>
      </w:r>
      <w:r w:rsidR="005B2D31" w:rsidRPr="006379A1">
        <w:rPr>
          <w:rFonts w:ascii="Times New Roman" w:hAnsi="Times New Roman" w:cs="Times New Roman"/>
          <w:sz w:val="24"/>
          <w:szCs w:val="24"/>
        </w:rPr>
        <w:t xml:space="preserve">upremo </w:t>
      </w:r>
      <w:r w:rsidR="00D4232E" w:rsidRPr="006379A1">
        <w:rPr>
          <w:rFonts w:ascii="Times New Roman" w:hAnsi="Times New Roman" w:cs="Times New Roman"/>
          <w:sz w:val="24"/>
          <w:szCs w:val="24"/>
        </w:rPr>
        <w:t>T</w:t>
      </w:r>
      <w:r w:rsidR="005B2D31" w:rsidRPr="006379A1">
        <w:rPr>
          <w:rFonts w:ascii="Times New Roman" w:hAnsi="Times New Roman" w:cs="Times New Roman"/>
          <w:sz w:val="24"/>
          <w:szCs w:val="24"/>
        </w:rPr>
        <w:t xml:space="preserve">ribunal de </w:t>
      </w:r>
      <w:r w:rsidR="00D4232E" w:rsidRPr="006379A1">
        <w:rPr>
          <w:rFonts w:ascii="Times New Roman" w:hAnsi="Times New Roman" w:cs="Times New Roman"/>
          <w:sz w:val="24"/>
          <w:szCs w:val="24"/>
        </w:rPr>
        <w:t>J</w:t>
      </w:r>
      <w:r w:rsidR="005B2D31" w:rsidRPr="006379A1">
        <w:rPr>
          <w:rFonts w:ascii="Times New Roman" w:hAnsi="Times New Roman" w:cs="Times New Roman"/>
          <w:sz w:val="24"/>
          <w:szCs w:val="24"/>
        </w:rPr>
        <w:t>ustiça</w:t>
      </w:r>
      <w:r w:rsidR="00D4232E" w:rsidRPr="006379A1">
        <w:rPr>
          <w:rFonts w:ascii="Times New Roman" w:hAnsi="Times New Roman" w:cs="Times New Roman"/>
          <w:sz w:val="24"/>
          <w:szCs w:val="24"/>
        </w:rPr>
        <w:t xml:space="preserve">, a rejeição da impugnação da matéria de facto pela Relação, com fundamento </w:t>
      </w:r>
      <w:r w:rsidR="008973B8" w:rsidRPr="006379A1">
        <w:rPr>
          <w:rFonts w:ascii="Times New Roman" w:hAnsi="Times New Roman" w:cs="Times New Roman"/>
          <w:sz w:val="24"/>
          <w:szCs w:val="24"/>
        </w:rPr>
        <w:t xml:space="preserve">na inobservância </w:t>
      </w:r>
      <w:r w:rsidR="00D4232E" w:rsidRPr="006379A1">
        <w:rPr>
          <w:rFonts w:ascii="Times New Roman" w:hAnsi="Times New Roman" w:cs="Times New Roman"/>
          <w:sz w:val="24"/>
          <w:szCs w:val="24"/>
        </w:rPr>
        <w:t>do</w:t>
      </w:r>
      <w:r w:rsidRPr="006379A1">
        <w:rPr>
          <w:rFonts w:ascii="Times New Roman" w:hAnsi="Times New Roman" w:cs="Times New Roman"/>
          <w:sz w:val="24"/>
          <w:szCs w:val="24"/>
        </w:rPr>
        <w:t>s</w:t>
      </w:r>
      <w:r w:rsidR="00D4232E" w:rsidRPr="006379A1">
        <w:rPr>
          <w:rFonts w:ascii="Times New Roman" w:hAnsi="Times New Roman" w:cs="Times New Roman"/>
          <w:sz w:val="24"/>
          <w:szCs w:val="24"/>
        </w:rPr>
        <w:t xml:space="preserve"> ónus </w:t>
      </w:r>
      <w:r w:rsidR="008973B8" w:rsidRPr="006379A1">
        <w:rPr>
          <w:rFonts w:ascii="Times New Roman" w:hAnsi="Times New Roman" w:cs="Times New Roman"/>
          <w:sz w:val="24"/>
          <w:szCs w:val="24"/>
        </w:rPr>
        <w:t>estabelecidos no</w:t>
      </w:r>
      <w:r w:rsidR="00D4232E" w:rsidRPr="006379A1">
        <w:rPr>
          <w:rFonts w:ascii="Times New Roman" w:hAnsi="Times New Roman" w:cs="Times New Roman"/>
          <w:sz w:val="24"/>
          <w:szCs w:val="24"/>
        </w:rPr>
        <w:t xml:space="preserve"> art. 640.º do CPC, se injustificada, </w:t>
      </w:r>
      <w:r w:rsidR="00B831BF">
        <w:rPr>
          <w:rFonts w:ascii="Times New Roman" w:hAnsi="Times New Roman" w:cs="Times New Roman"/>
          <w:sz w:val="24"/>
          <w:szCs w:val="24"/>
        </w:rPr>
        <w:t xml:space="preserve">é suscetível de </w:t>
      </w:r>
      <w:r w:rsidR="00D4232E" w:rsidRPr="006379A1">
        <w:rPr>
          <w:rFonts w:ascii="Times New Roman" w:hAnsi="Times New Roman" w:cs="Times New Roman"/>
          <w:sz w:val="24"/>
          <w:szCs w:val="24"/>
        </w:rPr>
        <w:t xml:space="preserve">configurar uma violação da lei processual que, por ser imputada </w:t>
      </w:r>
      <w:r w:rsidR="00807639">
        <w:rPr>
          <w:rFonts w:ascii="Times New Roman" w:hAnsi="Times New Roman" w:cs="Times New Roman"/>
          <w:sz w:val="24"/>
          <w:szCs w:val="24"/>
        </w:rPr>
        <w:t xml:space="preserve">à </w:t>
      </w:r>
      <w:r w:rsidR="00D4232E" w:rsidRPr="006379A1">
        <w:rPr>
          <w:rFonts w:ascii="Times New Roman" w:hAnsi="Times New Roman" w:cs="Times New Roman"/>
          <w:sz w:val="24"/>
          <w:szCs w:val="24"/>
        </w:rPr>
        <w:t>Relação, descaracteriza a dupla conform</w:t>
      </w:r>
      <w:r w:rsidR="008973B8" w:rsidRPr="006379A1">
        <w:rPr>
          <w:rFonts w:ascii="Times New Roman" w:hAnsi="Times New Roman" w:cs="Times New Roman"/>
          <w:sz w:val="24"/>
          <w:szCs w:val="24"/>
        </w:rPr>
        <w:t>idade</w:t>
      </w:r>
      <w:r w:rsidR="00D4232E" w:rsidRPr="006379A1">
        <w:rPr>
          <w:rFonts w:ascii="Times New Roman" w:hAnsi="Times New Roman" w:cs="Times New Roman"/>
          <w:sz w:val="24"/>
          <w:szCs w:val="24"/>
        </w:rPr>
        <w:t xml:space="preserve"> entre as decisões das </w:t>
      </w:r>
      <w:r w:rsidR="008973B8" w:rsidRPr="006379A1">
        <w:rPr>
          <w:rFonts w:ascii="Times New Roman" w:hAnsi="Times New Roman" w:cs="Times New Roman"/>
          <w:sz w:val="24"/>
          <w:szCs w:val="24"/>
        </w:rPr>
        <w:t>I</w:t>
      </w:r>
      <w:r w:rsidR="00D4232E" w:rsidRPr="006379A1">
        <w:rPr>
          <w:rFonts w:ascii="Times New Roman" w:hAnsi="Times New Roman" w:cs="Times New Roman"/>
          <w:sz w:val="24"/>
          <w:szCs w:val="24"/>
        </w:rPr>
        <w:t>nstâncias enquanto obstáculo à admissibilidade da revista</w:t>
      </w:r>
      <w:r w:rsidR="008973B8" w:rsidRPr="006379A1">
        <w:rPr>
          <w:rFonts w:ascii="Times New Roman" w:hAnsi="Times New Roman" w:cs="Times New Roman"/>
          <w:sz w:val="24"/>
          <w:szCs w:val="24"/>
        </w:rPr>
        <w:t>.</w:t>
      </w:r>
    </w:p>
    <w:p w14:paraId="346934C3" w14:textId="5DFDD00A" w:rsidR="003861FC" w:rsidRPr="006379A1" w:rsidRDefault="00D30F4E" w:rsidP="006379A1">
      <w:pPr>
        <w:pStyle w:val="PargrafodaLista"/>
        <w:numPr>
          <w:ilvl w:val="0"/>
          <w:numId w:val="6"/>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O presente recurso é</w:t>
      </w:r>
      <w:r w:rsidR="008973B8" w:rsidRPr="006379A1">
        <w:rPr>
          <w:rFonts w:ascii="Times New Roman" w:hAnsi="Times New Roman" w:cs="Times New Roman"/>
          <w:sz w:val="24"/>
          <w:szCs w:val="24"/>
        </w:rPr>
        <w:t>, pois,</w:t>
      </w:r>
      <w:r w:rsidRPr="006379A1">
        <w:rPr>
          <w:rFonts w:ascii="Times New Roman" w:hAnsi="Times New Roman" w:cs="Times New Roman"/>
          <w:sz w:val="24"/>
          <w:szCs w:val="24"/>
        </w:rPr>
        <w:t xml:space="preserve"> a</w:t>
      </w:r>
      <w:r w:rsidR="00D4232E" w:rsidRPr="006379A1">
        <w:rPr>
          <w:rFonts w:ascii="Times New Roman" w:hAnsi="Times New Roman" w:cs="Times New Roman"/>
          <w:sz w:val="24"/>
          <w:szCs w:val="24"/>
        </w:rPr>
        <w:t>dmissível nos termos gerais.</w:t>
      </w:r>
    </w:p>
    <w:p w14:paraId="53CBFD65" w14:textId="2B9E12D1" w:rsidR="003861FC" w:rsidRPr="003861FC" w:rsidRDefault="003861FC" w:rsidP="003861FC">
      <w:pPr>
        <w:spacing w:line="360" w:lineRule="auto"/>
        <w:ind w:left="357"/>
        <w:jc w:val="both"/>
        <w:rPr>
          <w:rFonts w:ascii="Times New Roman" w:hAnsi="Times New Roman" w:cs="Times New Roman"/>
          <w:b/>
          <w:bCs/>
          <w:sz w:val="24"/>
          <w:szCs w:val="24"/>
        </w:rPr>
      </w:pPr>
      <w:r w:rsidRPr="003861FC">
        <w:rPr>
          <w:rFonts w:ascii="Times New Roman" w:hAnsi="Times New Roman" w:cs="Times New Roman"/>
          <w:b/>
          <w:bCs/>
          <w:sz w:val="24"/>
          <w:szCs w:val="24"/>
        </w:rPr>
        <w:lastRenderedPageBreak/>
        <w:t>(In)observância dos ónus previstos no art. 640.º do CPC</w:t>
      </w:r>
    </w:p>
    <w:p w14:paraId="52377830" w14:textId="77777777" w:rsidR="006379A1" w:rsidRDefault="003861FC" w:rsidP="006379A1">
      <w:pPr>
        <w:pStyle w:val="PargrafodaLista"/>
        <w:numPr>
          <w:ilvl w:val="0"/>
          <w:numId w:val="7"/>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O</w:t>
      </w:r>
      <w:r w:rsidR="00D4232E" w:rsidRPr="003861FC">
        <w:rPr>
          <w:rFonts w:ascii="Times New Roman" w:hAnsi="Times New Roman" w:cs="Times New Roman"/>
          <w:sz w:val="24"/>
          <w:szCs w:val="24"/>
        </w:rPr>
        <w:t xml:space="preserve"> </w:t>
      </w:r>
      <w:r w:rsidR="00D30F4E" w:rsidRPr="003861FC">
        <w:rPr>
          <w:rFonts w:ascii="Times New Roman" w:hAnsi="Times New Roman" w:cs="Times New Roman"/>
          <w:sz w:val="24"/>
          <w:szCs w:val="24"/>
        </w:rPr>
        <w:t>T</w:t>
      </w:r>
      <w:r w:rsidR="00D4232E" w:rsidRPr="003861FC">
        <w:rPr>
          <w:rFonts w:ascii="Times New Roman" w:hAnsi="Times New Roman" w:cs="Times New Roman"/>
          <w:sz w:val="24"/>
          <w:szCs w:val="24"/>
        </w:rPr>
        <w:t xml:space="preserve">ribunal da Relação não conheceu da impugnação da matéria de facto relativamente aos factos provados </w:t>
      </w:r>
      <w:r w:rsidR="00D30F4E" w:rsidRPr="003861FC">
        <w:rPr>
          <w:rFonts w:ascii="Times New Roman" w:hAnsi="Times New Roman" w:cs="Times New Roman"/>
          <w:sz w:val="24"/>
          <w:szCs w:val="24"/>
        </w:rPr>
        <w:t xml:space="preserve">sob os </w:t>
      </w:r>
      <w:r w:rsidR="00D4232E" w:rsidRPr="003861FC">
        <w:rPr>
          <w:rFonts w:ascii="Times New Roman" w:hAnsi="Times New Roman" w:cs="Times New Roman"/>
          <w:sz w:val="24"/>
          <w:szCs w:val="24"/>
        </w:rPr>
        <w:t>n.</w:t>
      </w:r>
      <w:r w:rsidR="00D30F4E" w:rsidRPr="003861FC">
        <w:rPr>
          <w:rFonts w:ascii="Times New Roman" w:hAnsi="Times New Roman" w:cs="Times New Roman"/>
          <w:sz w:val="24"/>
          <w:szCs w:val="24"/>
          <w:vertAlign w:val="superscript"/>
        </w:rPr>
        <w:t>os</w:t>
      </w:r>
      <w:r w:rsidR="00D4232E" w:rsidRPr="003861FC">
        <w:rPr>
          <w:rFonts w:ascii="Times New Roman" w:hAnsi="Times New Roman" w:cs="Times New Roman"/>
          <w:sz w:val="24"/>
          <w:szCs w:val="24"/>
        </w:rPr>
        <w:t xml:space="preserve"> 1, 2, 13, 14, 30, 37, 38 e 40.</w:t>
      </w:r>
    </w:p>
    <w:p w14:paraId="4432CBD6" w14:textId="384C4091" w:rsidR="003861FC" w:rsidRPr="006379A1" w:rsidRDefault="00D30F4E" w:rsidP="006379A1">
      <w:pPr>
        <w:pStyle w:val="PargrafodaLista"/>
        <w:numPr>
          <w:ilvl w:val="0"/>
          <w:numId w:val="7"/>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Estão</w:t>
      </w:r>
      <w:r w:rsidR="006379A1">
        <w:rPr>
          <w:rFonts w:ascii="Times New Roman" w:hAnsi="Times New Roman" w:cs="Times New Roman"/>
          <w:sz w:val="24"/>
          <w:szCs w:val="24"/>
        </w:rPr>
        <w:t>, pois,</w:t>
      </w:r>
      <w:r w:rsidRPr="006379A1">
        <w:rPr>
          <w:rFonts w:ascii="Times New Roman" w:hAnsi="Times New Roman" w:cs="Times New Roman"/>
          <w:sz w:val="24"/>
          <w:szCs w:val="24"/>
        </w:rPr>
        <w:t xml:space="preserve"> em causa os seguintes factos:</w:t>
      </w:r>
    </w:p>
    <w:p w14:paraId="676905EE" w14:textId="77777777" w:rsidR="003861FC" w:rsidRDefault="00D30F4E" w:rsidP="003861FC">
      <w:pPr>
        <w:pStyle w:val="PargrafodaLista"/>
        <w:spacing w:line="240" w:lineRule="auto"/>
        <w:ind w:left="717"/>
        <w:jc w:val="both"/>
        <w:rPr>
          <w:rFonts w:ascii="Times New Roman" w:hAnsi="Times New Roman" w:cs="Times New Roman"/>
          <w:i/>
          <w:iCs/>
          <w:sz w:val="20"/>
          <w:szCs w:val="20"/>
        </w:rPr>
      </w:pPr>
      <w:r w:rsidRPr="003861FC">
        <w:rPr>
          <w:rFonts w:ascii="Times New Roman" w:hAnsi="Times New Roman" w:cs="Times New Roman"/>
          <w:sz w:val="24"/>
          <w:szCs w:val="24"/>
        </w:rPr>
        <w:t>“</w:t>
      </w:r>
      <w:r w:rsidR="00D4232E" w:rsidRPr="003861FC">
        <w:rPr>
          <w:rFonts w:ascii="Times New Roman" w:hAnsi="Times New Roman" w:cs="Times New Roman"/>
          <w:i/>
          <w:iCs/>
          <w:sz w:val="20"/>
          <w:szCs w:val="20"/>
        </w:rPr>
        <w:t>1.- No dia 25-03-2015, o autor deu entrada, no D.I.A.P. de Évora, de uma denúncia crime onde, após uma exposição dos factos, requereu a realização de inquérito com vista à acusação e à condenação do réu pelos crimes de falsificação de documento, previsto e punido pelo art. 256.º do Código Penal, e burla qualificada, previsto e punido pelos arts. 217.º, n.º 1, e 218.º, n.º 2, alínea a), do mesmo diploma; findo o inquérito, a Digna Magistrada do Ministério Público proferiu despacho ordenando o seu arquivamento, concluindo que os indícios colhidos apenas permitiam afirmar a existência de um mero incumprimento contratual, cfr. doc. Junto com a contestação (fls. 42 v. a 45 v.);</w:t>
      </w:r>
    </w:p>
    <w:p w14:paraId="31B57FE6" w14:textId="77777777" w:rsidR="003861FC" w:rsidRDefault="00D4232E" w:rsidP="003861FC">
      <w:pPr>
        <w:pStyle w:val="PargrafodaLista"/>
        <w:spacing w:line="240" w:lineRule="auto"/>
        <w:ind w:left="717"/>
        <w:jc w:val="both"/>
        <w:rPr>
          <w:rFonts w:ascii="Times New Roman" w:hAnsi="Times New Roman" w:cs="Times New Roman"/>
          <w:i/>
          <w:iCs/>
          <w:sz w:val="20"/>
          <w:szCs w:val="20"/>
        </w:rPr>
      </w:pPr>
      <w:r w:rsidRPr="00D30F4E">
        <w:rPr>
          <w:rFonts w:ascii="Times New Roman" w:hAnsi="Times New Roman" w:cs="Times New Roman"/>
          <w:i/>
          <w:iCs/>
          <w:sz w:val="20"/>
          <w:szCs w:val="20"/>
        </w:rPr>
        <w:t>2.- O autor dedica-se à atividade de compra e venda de veículos automóveis históricos, de colecionismo e de interesse e características particulares.</w:t>
      </w:r>
    </w:p>
    <w:p w14:paraId="6CBAF744" w14:textId="5BACDE7E" w:rsidR="003861FC" w:rsidRDefault="00D4232E" w:rsidP="003861FC">
      <w:pPr>
        <w:pStyle w:val="PargrafodaLista"/>
        <w:spacing w:line="240" w:lineRule="auto"/>
        <w:ind w:left="717"/>
        <w:jc w:val="both"/>
        <w:rPr>
          <w:rFonts w:ascii="Times New Roman" w:hAnsi="Times New Roman" w:cs="Times New Roman"/>
          <w:i/>
          <w:iCs/>
          <w:sz w:val="20"/>
          <w:szCs w:val="20"/>
        </w:rPr>
      </w:pPr>
      <w:r w:rsidRPr="00D30F4E">
        <w:rPr>
          <w:rFonts w:ascii="Times New Roman" w:hAnsi="Times New Roman" w:cs="Times New Roman"/>
          <w:i/>
          <w:iCs/>
          <w:sz w:val="20"/>
          <w:szCs w:val="20"/>
        </w:rPr>
        <w:t>13.- O autor e o Pedro Lopes vistoriaram as borrachas e a pintura do veículo e o seu habitáculo, tendo o réu sugerido a ambos que fossem dar uma volta no carro para o testarem, ao que os mesmos não acederam</w:t>
      </w:r>
      <w:r w:rsidR="003861FC">
        <w:rPr>
          <w:rFonts w:ascii="Times New Roman" w:hAnsi="Times New Roman" w:cs="Times New Roman"/>
          <w:i/>
          <w:iCs/>
          <w:sz w:val="20"/>
          <w:szCs w:val="20"/>
        </w:rPr>
        <w:t>.</w:t>
      </w:r>
    </w:p>
    <w:p w14:paraId="3AB702D6" w14:textId="77777777" w:rsidR="003861FC" w:rsidRDefault="00D4232E" w:rsidP="003861FC">
      <w:pPr>
        <w:pStyle w:val="PargrafodaLista"/>
        <w:spacing w:line="240" w:lineRule="auto"/>
        <w:ind w:left="717"/>
        <w:jc w:val="both"/>
        <w:rPr>
          <w:rFonts w:ascii="Times New Roman" w:hAnsi="Times New Roman" w:cs="Times New Roman"/>
          <w:i/>
          <w:iCs/>
          <w:sz w:val="20"/>
          <w:szCs w:val="20"/>
        </w:rPr>
      </w:pPr>
      <w:r w:rsidRPr="00D30F4E">
        <w:rPr>
          <w:rFonts w:ascii="Times New Roman" w:hAnsi="Times New Roman" w:cs="Times New Roman"/>
          <w:i/>
          <w:iCs/>
          <w:sz w:val="20"/>
          <w:szCs w:val="20"/>
        </w:rPr>
        <w:t>14.- Nem o autor alguma vez questionou o réu sobre a quilometragem do Ferrari.</w:t>
      </w:r>
    </w:p>
    <w:p w14:paraId="7F683640" w14:textId="77777777" w:rsidR="003861FC" w:rsidRDefault="00D4232E" w:rsidP="003861FC">
      <w:pPr>
        <w:pStyle w:val="PargrafodaLista"/>
        <w:spacing w:line="240" w:lineRule="auto"/>
        <w:ind w:left="717"/>
        <w:jc w:val="both"/>
        <w:rPr>
          <w:rFonts w:ascii="Times New Roman" w:hAnsi="Times New Roman" w:cs="Times New Roman"/>
          <w:i/>
          <w:iCs/>
          <w:sz w:val="20"/>
          <w:szCs w:val="20"/>
        </w:rPr>
      </w:pPr>
      <w:r w:rsidRPr="00D30F4E">
        <w:rPr>
          <w:rFonts w:ascii="Times New Roman" w:hAnsi="Times New Roman" w:cs="Times New Roman"/>
          <w:i/>
          <w:iCs/>
          <w:sz w:val="20"/>
          <w:szCs w:val="20"/>
        </w:rPr>
        <w:t>30.- Em data posterior a 02-12-2014, ao manusear os manuais do proprietário e o Livro de Revisões da marca onde constam as intervenções efetuadas, as datas e os respetivos quilómetros, cfr. doc. n.º 3 junto com a p.i. (fls. 17 v. a 34), o autor apercebeu-se que no referido Livro de Revisões do Ferrari já constavam carimbos - -02-2000, 103762 km, e em 31-01-2001, 106424 km.</w:t>
      </w:r>
    </w:p>
    <w:p w14:paraId="43EA2BBB" w14:textId="77777777" w:rsidR="003861FC" w:rsidRDefault="00D4232E" w:rsidP="003861FC">
      <w:pPr>
        <w:pStyle w:val="PargrafodaLista"/>
        <w:spacing w:line="240" w:lineRule="auto"/>
        <w:ind w:left="717"/>
        <w:jc w:val="both"/>
        <w:rPr>
          <w:rFonts w:ascii="Times New Roman" w:hAnsi="Times New Roman" w:cs="Times New Roman"/>
          <w:i/>
          <w:iCs/>
          <w:sz w:val="20"/>
          <w:szCs w:val="20"/>
        </w:rPr>
      </w:pPr>
      <w:r w:rsidRPr="00D30F4E">
        <w:rPr>
          <w:rFonts w:ascii="Times New Roman" w:hAnsi="Times New Roman" w:cs="Times New Roman"/>
          <w:i/>
          <w:iCs/>
          <w:sz w:val="20"/>
          <w:szCs w:val="20"/>
        </w:rPr>
        <w:t>37.- Um Ferrari 328 GTS do ano de 1987, com 20000 km e em bom estado de conservação, pode ser vendido no mercado automóvel entre os 55.000,00 a, pelo menos, 60.000,00 euros.</w:t>
      </w:r>
    </w:p>
    <w:p w14:paraId="730415D3" w14:textId="77777777" w:rsidR="003861FC" w:rsidRDefault="00D4232E" w:rsidP="003861FC">
      <w:pPr>
        <w:pStyle w:val="PargrafodaLista"/>
        <w:spacing w:line="240" w:lineRule="auto"/>
        <w:ind w:left="717"/>
        <w:jc w:val="both"/>
        <w:rPr>
          <w:rFonts w:ascii="Times New Roman" w:hAnsi="Times New Roman" w:cs="Times New Roman"/>
          <w:i/>
          <w:iCs/>
          <w:sz w:val="20"/>
          <w:szCs w:val="20"/>
        </w:rPr>
      </w:pPr>
      <w:r w:rsidRPr="00D30F4E">
        <w:rPr>
          <w:rFonts w:ascii="Times New Roman" w:hAnsi="Times New Roman" w:cs="Times New Roman"/>
          <w:i/>
          <w:iCs/>
          <w:sz w:val="20"/>
          <w:szCs w:val="20"/>
        </w:rPr>
        <w:t>38.- Enquanto que o mesmo veículo, com cerca de 120.000 km, no mercado automóvel ronda o valor de 35.000,00.</w:t>
      </w:r>
    </w:p>
    <w:p w14:paraId="1E7839AF" w14:textId="77777777" w:rsidR="003861FC" w:rsidRDefault="00D4232E" w:rsidP="003861FC">
      <w:pPr>
        <w:pStyle w:val="PargrafodaLista"/>
        <w:spacing w:line="240" w:lineRule="auto"/>
        <w:ind w:left="717"/>
        <w:jc w:val="both"/>
        <w:rPr>
          <w:rFonts w:ascii="Times New Roman" w:hAnsi="Times New Roman" w:cs="Times New Roman"/>
          <w:i/>
          <w:iCs/>
          <w:sz w:val="20"/>
          <w:szCs w:val="20"/>
        </w:rPr>
      </w:pPr>
      <w:r w:rsidRPr="00D30F4E">
        <w:rPr>
          <w:rFonts w:ascii="Times New Roman" w:hAnsi="Times New Roman" w:cs="Times New Roman"/>
          <w:i/>
          <w:iCs/>
          <w:sz w:val="20"/>
          <w:szCs w:val="20"/>
        </w:rPr>
        <w:t>40.- Se o autor soubesse desde o início que o referido Ferrari não tinha apenas os quilómetros visíveis no mostrador, tendo antes 120783 km, não teria concluído o acordo referido em 25. nos termos em que o concluiu.</w:t>
      </w:r>
      <w:r w:rsidR="00D30F4E">
        <w:rPr>
          <w:rFonts w:ascii="Times New Roman" w:hAnsi="Times New Roman" w:cs="Times New Roman"/>
          <w:i/>
          <w:iCs/>
          <w:sz w:val="20"/>
          <w:szCs w:val="20"/>
        </w:rPr>
        <w:t>”</w:t>
      </w:r>
    </w:p>
    <w:p w14:paraId="29A6F6C9" w14:textId="3246F928" w:rsidR="003861FC" w:rsidRDefault="00D4232E" w:rsidP="00F52C62">
      <w:pPr>
        <w:pStyle w:val="PargrafodaLista"/>
        <w:numPr>
          <w:ilvl w:val="0"/>
          <w:numId w:val="4"/>
        </w:numPr>
        <w:spacing w:line="360" w:lineRule="auto"/>
        <w:ind w:left="714" w:hanging="357"/>
        <w:jc w:val="both"/>
        <w:rPr>
          <w:rFonts w:ascii="Times New Roman" w:hAnsi="Times New Roman" w:cs="Times New Roman"/>
          <w:sz w:val="24"/>
          <w:szCs w:val="24"/>
        </w:rPr>
      </w:pPr>
      <w:r w:rsidRPr="003861FC">
        <w:rPr>
          <w:rFonts w:ascii="Times New Roman" w:hAnsi="Times New Roman" w:cs="Times New Roman"/>
          <w:sz w:val="24"/>
          <w:szCs w:val="24"/>
        </w:rPr>
        <w:t xml:space="preserve">O </w:t>
      </w:r>
      <w:r w:rsidR="00D30F4E" w:rsidRPr="003861FC">
        <w:rPr>
          <w:rFonts w:ascii="Times New Roman" w:hAnsi="Times New Roman" w:cs="Times New Roman"/>
          <w:sz w:val="24"/>
          <w:szCs w:val="24"/>
        </w:rPr>
        <w:t>T</w:t>
      </w:r>
      <w:r w:rsidRPr="003861FC">
        <w:rPr>
          <w:rFonts w:ascii="Times New Roman" w:hAnsi="Times New Roman" w:cs="Times New Roman"/>
          <w:sz w:val="24"/>
          <w:szCs w:val="24"/>
        </w:rPr>
        <w:t xml:space="preserve">ribunal da Relação </w:t>
      </w:r>
      <w:r w:rsidR="00890AA9">
        <w:rPr>
          <w:rFonts w:ascii="Times New Roman" w:hAnsi="Times New Roman" w:cs="Times New Roman"/>
          <w:sz w:val="24"/>
          <w:szCs w:val="24"/>
        </w:rPr>
        <w:t xml:space="preserve">de Évora </w:t>
      </w:r>
      <w:r w:rsidRPr="003861FC">
        <w:rPr>
          <w:rFonts w:ascii="Times New Roman" w:hAnsi="Times New Roman" w:cs="Times New Roman"/>
          <w:sz w:val="24"/>
          <w:szCs w:val="24"/>
        </w:rPr>
        <w:t>fundamentou a sua decisão de não apreciação do</w:t>
      </w:r>
      <w:r w:rsidR="00D30F4E" w:rsidRPr="003861FC">
        <w:rPr>
          <w:rFonts w:ascii="Times New Roman" w:hAnsi="Times New Roman" w:cs="Times New Roman"/>
          <w:sz w:val="24"/>
          <w:szCs w:val="24"/>
        </w:rPr>
        <w:t>s</w:t>
      </w:r>
      <w:r w:rsidRPr="003861FC">
        <w:rPr>
          <w:rFonts w:ascii="Times New Roman" w:hAnsi="Times New Roman" w:cs="Times New Roman"/>
          <w:sz w:val="24"/>
          <w:szCs w:val="24"/>
        </w:rPr>
        <w:t xml:space="preserve"> factos </w:t>
      </w:r>
      <w:r w:rsidR="004374D5" w:rsidRPr="003861FC">
        <w:rPr>
          <w:rFonts w:ascii="Times New Roman" w:hAnsi="Times New Roman" w:cs="Times New Roman"/>
          <w:sz w:val="24"/>
          <w:szCs w:val="24"/>
        </w:rPr>
        <w:t xml:space="preserve">impugnados </w:t>
      </w:r>
      <w:r w:rsidRPr="003861FC">
        <w:rPr>
          <w:rFonts w:ascii="Times New Roman" w:hAnsi="Times New Roman" w:cs="Times New Roman"/>
          <w:sz w:val="24"/>
          <w:szCs w:val="24"/>
        </w:rPr>
        <w:t xml:space="preserve">referindo </w:t>
      </w:r>
      <w:r w:rsidR="003861FC">
        <w:rPr>
          <w:rFonts w:ascii="Times New Roman" w:hAnsi="Times New Roman" w:cs="Times New Roman"/>
          <w:sz w:val="24"/>
          <w:szCs w:val="24"/>
        </w:rPr>
        <w:t>o seguinte:</w:t>
      </w:r>
      <w:r w:rsidRPr="003861FC">
        <w:rPr>
          <w:rFonts w:ascii="Times New Roman" w:hAnsi="Times New Roman" w:cs="Times New Roman"/>
          <w:sz w:val="24"/>
          <w:szCs w:val="24"/>
        </w:rPr>
        <w:t xml:space="preserve"> </w:t>
      </w:r>
    </w:p>
    <w:p w14:paraId="01A64BEB" w14:textId="73C5A559" w:rsidR="003861FC" w:rsidRDefault="00D4232E" w:rsidP="003861FC">
      <w:pPr>
        <w:pStyle w:val="PargrafodaLista"/>
        <w:spacing w:line="240" w:lineRule="auto"/>
        <w:ind w:left="1074"/>
        <w:jc w:val="both"/>
        <w:rPr>
          <w:rFonts w:ascii="Times New Roman" w:hAnsi="Times New Roman" w:cs="Times New Roman"/>
          <w:i/>
          <w:iCs/>
          <w:sz w:val="20"/>
          <w:szCs w:val="20"/>
        </w:rPr>
      </w:pPr>
      <w:r w:rsidRPr="003861FC">
        <w:rPr>
          <w:rFonts w:ascii="Times New Roman" w:hAnsi="Times New Roman" w:cs="Times New Roman"/>
          <w:sz w:val="24"/>
          <w:szCs w:val="24"/>
        </w:rPr>
        <w:t>“</w:t>
      </w:r>
      <w:r w:rsidRPr="003861FC">
        <w:rPr>
          <w:rFonts w:ascii="Times New Roman" w:hAnsi="Times New Roman" w:cs="Times New Roman"/>
          <w:i/>
          <w:iCs/>
          <w:sz w:val="20"/>
          <w:szCs w:val="20"/>
        </w:rPr>
        <w:t>ora, lendo e relendo o corpo alegatório e as conclusões, verifica-se que o recorrente não identifica os concretos pontos de facto que considera incorretamente julgados, nem a especificação (e apreciação crítica) dos concretos meios de prova e a decisão que, em seu entender, deve ser proferida sobre as questões de facto impugnadas. Não a enunciou na motivação de recurso, nem as sintetizou nas conclusões.</w:t>
      </w:r>
    </w:p>
    <w:p w14:paraId="243CEC5A" w14:textId="70C64732" w:rsidR="00D4232E" w:rsidRPr="00D4232E" w:rsidRDefault="00D4232E" w:rsidP="003861FC">
      <w:pPr>
        <w:pStyle w:val="PargrafodaLista"/>
        <w:spacing w:line="240" w:lineRule="auto"/>
        <w:ind w:left="1074"/>
        <w:jc w:val="both"/>
        <w:rPr>
          <w:rFonts w:ascii="Times New Roman" w:hAnsi="Times New Roman" w:cs="Times New Roman"/>
          <w:sz w:val="24"/>
          <w:szCs w:val="24"/>
        </w:rPr>
      </w:pPr>
      <w:r w:rsidRPr="004374D5">
        <w:rPr>
          <w:rFonts w:ascii="Times New Roman" w:hAnsi="Times New Roman" w:cs="Times New Roman"/>
          <w:i/>
          <w:iCs/>
          <w:sz w:val="20"/>
          <w:szCs w:val="20"/>
        </w:rPr>
        <w:t>Na verdade, o recorrente limita-se a afirmar que o tribunal baseou a sua convicção em suposições e/ou ilações, e não na prova documental e testemunhal produzidas; e que “salvo melhor opinião andou mal o douto Tribunal a quo ao constatar “(…) que a mulher do réu consentiu expressamente na alienação do indicado veículo” (conclusão 17.ª), referindo-se genericamente à prova produzida e convicção formulada.</w:t>
      </w:r>
      <w:r w:rsidRPr="00D4232E">
        <w:rPr>
          <w:rFonts w:ascii="Times New Roman" w:hAnsi="Times New Roman" w:cs="Times New Roman"/>
          <w:sz w:val="24"/>
          <w:szCs w:val="24"/>
        </w:rPr>
        <w:t>”.</w:t>
      </w:r>
    </w:p>
    <w:p w14:paraId="38594025" w14:textId="2630292B" w:rsidR="003861FC" w:rsidRPr="00BE313D" w:rsidRDefault="00F52C62" w:rsidP="00BE313D">
      <w:pPr>
        <w:pStyle w:val="PargrafodaLista"/>
        <w:numPr>
          <w:ilvl w:val="0"/>
          <w:numId w:val="4"/>
        </w:numPr>
        <w:spacing w:line="360" w:lineRule="auto"/>
        <w:ind w:left="357" w:firstLine="357"/>
        <w:jc w:val="both"/>
        <w:rPr>
          <w:rFonts w:ascii="Times New Roman" w:hAnsi="Times New Roman" w:cs="Times New Roman"/>
          <w:sz w:val="24"/>
          <w:szCs w:val="24"/>
        </w:rPr>
      </w:pPr>
      <w:r w:rsidRPr="00F52C62">
        <w:rPr>
          <w:rFonts w:ascii="Times New Roman" w:hAnsi="Times New Roman" w:cs="Times New Roman"/>
          <w:sz w:val="24"/>
          <w:szCs w:val="24"/>
        </w:rPr>
        <w:t>O</w:t>
      </w:r>
      <w:r w:rsidR="00D4232E" w:rsidRPr="00F52C62">
        <w:rPr>
          <w:rFonts w:ascii="Times New Roman" w:hAnsi="Times New Roman" w:cs="Times New Roman"/>
          <w:sz w:val="24"/>
          <w:szCs w:val="24"/>
        </w:rPr>
        <w:t xml:space="preserve"> S</w:t>
      </w:r>
      <w:r w:rsidR="004374D5" w:rsidRPr="00F52C62">
        <w:rPr>
          <w:rFonts w:ascii="Times New Roman" w:hAnsi="Times New Roman" w:cs="Times New Roman"/>
          <w:sz w:val="24"/>
          <w:szCs w:val="24"/>
        </w:rPr>
        <w:t xml:space="preserve">upremo </w:t>
      </w:r>
      <w:r w:rsidR="00D4232E" w:rsidRPr="00F52C62">
        <w:rPr>
          <w:rFonts w:ascii="Times New Roman" w:hAnsi="Times New Roman" w:cs="Times New Roman"/>
          <w:sz w:val="24"/>
          <w:szCs w:val="24"/>
        </w:rPr>
        <w:t>T</w:t>
      </w:r>
      <w:r w:rsidR="004374D5" w:rsidRPr="00F52C62">
        <w:rPr>
          <w:rFonts w:ascii="Times New Roman" w:hAnsi="Times New Roman" w:cs="Times New Roman"/>
          <w:sz w:val="24"/>
          <w:szCs w:val="24"/>
        </w:rPr>
        <w:t xml:space="preserve">ribunal de </w:t>
      </w:r>
      <w:r w:rsidR="00D4232E" w:rsidRPr="00F52C62">
        <w:rPr>
          <w:rFonts w:ascii="Times New Roman" w:hAnsi="Times New Roman" w:cs="Times New Roman"/>
          <w:sz w:val="24"/>
          <w:szCs w:val="24"/>
        </w:rPr>
        <w:t>J</w:t>
      </w:r>
      <w:r w:rsidR="004374D5" w:rsidRPr="00F52C62">
        <w:rPr>
          <w:rFonts w:ascii="Times New Roman" w:hAnsi="Times New Roman" w:cs="Times New Roman"/>
          <w:sz w:val="24"/>
          <w:szCs w:val="24"/>
        </w:rPr>
        <w:t>ustiça</w:t>
      </w:r>
      <w:r w:rsidR="00D4232E" w:rsidRPr="00F52C62">
        <w:rPr>
          <w:rFonts w:ascii="Times New Roman" w:hAnsi="Times New Roman" w:cs="Times New Roman"/>
          <w:sz w:val="24"/>
          <w:szCs w:val="24"/>
        </w:rPr>
        <w:t xml:space="preserve"> tem vindo a pronunciar-se, de forma consistente</w:t>
      </w:r>
      <w:r w:rsidRPr="00F52C62">
        <w:rPr>
          <w:rFonts w:ascii="Times New Roman" w:hAnsi="Times New Roman" w:cs="Times New Roman"/>
          <w:sz w:val="24"/>
          <w:szCs w:val="24"/>
        </w:rPr>
        <w:t xml:space="preserve"> e reiterada</w:t>
      </w:r>
      <w:r w:rsidR="00D4232E" w:rsidRPr="00F52C62">
        <w:rPr>
          <w:rFonts w:ascii="Times New Roman" w:hAnsi="Times New Roman" w:cs="Times New Roman"/>
          <w:sz w:val="24"/>
          <w:szCs w:val="24"/>
        </w:rPr>
        <w:t xml:space="preserve">, no sentido de que o cumprimento dos ónus </w:t>
      </w:r>
      <w:r w:rsidR="004374D5" w:rsidRPr="00F52C62">
        <w:rPr>
          <w:rFonts w:ascii="Times New Roman" w:hAnsi="Times New Roman" w:cs="Times New Roman"/>
          <w:sz w:val="24"/>
          <w:szCs w:val="24"/>
        </w:rPr>
        <w:t>previstos n</w:t>
      </w:r>
      <w:r w:rsidR="00D4232E" w:rsidRPr="00F52C62">
        <w:rPr>
          <w:rFonts w:ascii="Times New Roman" w:hAnsi="Times New Roman" w:cs="Times New Roman"/>
          <w:sz w:val="24"/>
          <w:szCs w:val="24"/>
        </w:rPr>
        <w:t>o art. 640.º do CPC deve ser analisado à luz de um critério de proporcionalidade e d</w:t>
      </w:r>
      <w:r w:rsidR="00074D31">
        <w:rPr>
          <w:rFonts w:ascii="Times New Roman" w:hAnsi="Times New Roman" w:cs="Times New Roman"/>
          <w:sz w:val="24"/>
          <w:szCs w:val="24"/>
        </w:rPr>
        <w:t>e</w:t>
      </w:r>
      <w:r w:rsidR="00D4232E" w:rsidRPr="00F52C62">
        <w:rPr>
          <w:rFonts w:ascii="Times New Roman" w:hAnsi="Times New Roman" w:cs="Times New Roman"/>
          <w:sz w:val="24"/>
          <w:szCs w:val="24"/>
        </w:rPr>
        <w:t xml:space="preserve"> razoabilidade</w:t>
      </w:r>
      <w:r w:rsidRPr="00F52C62">
        <w:rPr>
          <w:rFonts w:ascii="Times New Roman" w:hAnsi="Times New Roman" w:cs="Times New Roman"/>
          <w:sz w:val="24"/>
          <w:szCs w:val="24"/>
        </w:rPr>
        <w:t xml:space="preserve">. Considerando que esses ónus visam assegurar uma inteligibilidade adequada do fim e do objecto do recurso e, em consequência, facultar à contraparte a </w:t>
      </w:r>
      <w:r w:rsidRPr="00F52C62">
        <w:rPr>
          <w:rFonts w:ascii="Times New Roman" w:hAnsi="Times New Roman" w:cs="Times New Roman"/>
          <w:sz w:val="24"/>
          <w:szCs w:val="24"/>
        </w:rPr>
        <w:lastRenderedPageBreak/>
        <w:t>possibilidade de um contraditório esclarecido, a</w:t>
      </w:r>
      <w:r>
        <w:rPr>
          <w:rFonts w:ascii="Times New Roman" w:hAnsi="Times New Roman" w:cs="Times New Roman"/>
          <w:sz w:val="24"/>
          <w:szCs w:val="24"/>
        </w:rPr>
        <w:t xml:space="preserve"> </w:t>
      </w:r>
      <w:r w:rsidRPr="00F52C62">
        <w:rPr>
          <w:rFonts w:ascii="Times New Roman" w:hAnsi="Times New Roman" w:cs="Times New Roman"/>
          <w:sz w:val="24"/>
          <w:szCs w:val="24"/>
        </w:rPr>
        <w:t xml:space="preserve">rejeição do recurso </w:t>
      </w:r>
      <w:r w:rsidR="00BE313D">
        <w:rPr>
          <w:rFonts w:ascii="Times New Roman" w:hAnsi="Times New Roman" w:cs="Times New Roman"/>
          <w:sz w:val="24"/>
          <w:szCs w:val="24"/>
        </w:rPr>
        <w:t>deve</w:t>
      </w:r>
      <w:r w:rsidRPr="00F52C62">
        <w:rPr>
          <w:rFonts w:ascii="Times New Roman" w:hAnsi="Times New Roman" w:cs="Times New Roman"/>
          <w:sz w:val="24"/>
          <w:szCs w:val="24"/>
        </w:rPr>
        <w:t xml:space="preserve"> ser uma consequência proporcionada e razoável</w:t>
      </w:r>
      <w:r w:rsidR="00BE313D">
        <w:rPr>
          <w:rFonts w:ascii="Times New Roman" w:hAnsi="Times New Roman" w:cs="Times New Roman"/>
          <w:sz w:val="24"/>
          <w:szCs w:val="24"/>
        </w:rPr>
        <w:t>,</w:t>
      </w:r>
      <w:r w:rsidRPr="00F52C62">
        <w:rPr>
          <w:rFonts w:ascii="Times New Roman" w:hAnsi="Times New Roman" w:cs="Times New Roman"/>
          <w:sz w:val="24"/>
          <w:szCs w:val="24"/>
        </w:rPr>
        <w:t xml:space="preserve"> </w:t>
      </w:r>
      <w:r w:rsidR="00BE313D">
        <w:rPr>
          <w:rFonts w:ascii="Times New Roman" w:hAnsi="Times New Roman" w:cs="Times New Roman"/>
          <w:sz w:val="24"/>
          <w:szCs w:val="24"/>
        </w:rPr>
        <w:t xml:space="preserve">ponderando </w:t>
      </w:r>
      <w:r w:rsidRPr="00F52C62">
        <w:rPr>
          <w:rFonts w:ascii="Times New Roman" w:hAnsi="Times New Roman" w:cs="Times New Roman"/>
          <w:sz w:val="24"/>
          <w:szCs w:val="24"/>
        </w:rPr>
        <w:t>a gravidade da fal</w:t>
      </w:r>
      <w:r w:rsidR="00BE313D">
        <w:rPr>
          <w:rFonts w:ascii="Times New Roman" w:hAnsi="Times New Roman" w:cs="Times New Roman"/>
          <w:sz w:val="24"/>
          <w:szCs w:val="24"/>
        </w:rPr>
        <w:t>ta</w:t>
      </w:r>
      <w:r w:rsidRPr="00F52C62">
        <w:rPr>
          <w:rFonts w:ascii="Times New Roman" w:hAnsi="Times New Roman" w:cs="Times New Roman"/>
          <w:sz w:val="24"/>
          <w:szCs w:val="24"/>
        </w:rPr>
        <w:t xml:space="preserve"> do recorrente</w:t>
      </w:r>
      <w:r w:rsidR="00C24786">
        <w:rPr>
          <w:rStyle w:val="Refdenotaderodap"/>
          <w:rFonts w:ascii="Times New Roman" w:hAnsi="Times New Roman" w:cs="Times New Roman"/>
          <w:sz w:val="24"/>
          <w:szCs w:val="24"/>
        </w:rPr>
        <w:footnoteReference w:id="3"/>
      </w:r>
      <w:r w:rsidRPr="00F52C62">
        <w:rPr>
          <w:rFonts w:ascii="Times New Roman" w:hAnsi="Times New Roman" w:cs="Times New Roman"/>
          <w:sz w:val="24"/>
          <w:szCs w:val="24"/>
        </w:rPr>
        <w:t>.</w:t>
      </w:r>
      <w:r w:rsidR="00BE313D">
        <w:rPr>
          <w:rFonts w:ascii="Times New Roman" w:hAnsi="Times New Roman" w:cs="Times New Roman"/>
          <w:sz w:val="24"/>
          <w:szCs w:val="24"/>
        </w:rPr>
        <w:t xml:space="preserve"> </w:t>
      </w:r>
      <w:r w:rsidR="004374D5" w:rsidRPr="00BE313D">
        <w:rPr>
          <w:rFonts w:ascii="Times New Roman" w:hAnsi="Times New Roman" w:cs="Times New Roman"/>
          <w:sz w:val="24"/>
          <w:szCs w:val="24"/>
        </w:rPr>
        <w:t xml:space="preserve">Assim, </w:t>
      </w:r>
    </w:p>
    <w:p w14:paraId="0CFAF9A3" w14:textId="77777777" w:rsidR="003861FC" w:rsidRDefault="00D4232E" w:rsidP="003861FC">
      <w:pPr>
        <w:pStyle w:val="PargrafodaLista"/>
        <w:spacing w:line="240" w:lineRule="auto"/>
        <w:ind w:left="1072"/>
        <w:jc w:val="both"/>
        <w:rPr>
          <w:rFonts w:ascii="Times New Roman" w:hAnsi="Times New Roman" w:cs="Times New Roman"/>
          <w:sz w:val="24"/>
          <w:szCs w:val="24"/>
        </w:rPr>
      </w:pPr>
      <w:r w:rsidRPr="003861FC">
        <w:rPr>
          <w:rFonts w:ascii="Times New Roman" w:hAnsi="Times New Roman" w:cs="Times New Roman"/>
          <w:sz w:val="24"/>
          <w:szCs w:val="24"/>
        </w:rPr>
        <w:t>“</w:t>
      </w:r>
      <w:r w:rsidRPr="003861FC">
        <w:rPr>
          <w:rFonts w:ascii="Times New Roman" w:hAnsi="Times New Roman" w:cs="Times New Roman"/>
          <w:i/>
          <w:iCs/>
          <w:sz w:val="20"/>
          <w:szCs w:val="20"/>
        </w:rPr>
        <w:t>a apreciação da satisfação das exigências estabelecidas no art. 640.º do CPC deve consistir na aferição se da leitura concertada da alegação e das conclusões, segundo critérios de proporcionalidade e razoabilidade, resulta que a impugnação da decisão sobre a matéria de facto se encontra formulada num adequado nível de precisão e seriedade, independentemente do seu mérito intrínseco</w:t>
      </w:r>
      <w:r w:rsidRPr="003861FC">
        <w:rPr>
          <w:rFonts w:ascii="Times New Roman" w:hAnsi="Times New Roman" w:cs="Times New Roman"/>
          <w:sz w:val="24"/>
          <w:szCs w:val="24"/>
        </w:rPr>
        <w:t>”</w:t>
      </w:r>
      <w:r w:rsidR="004374D5">
        <w:rPr>
          <w:rStyle w:val="Refdenotaderodap"/>
          <w:rFonts w:ascii="Times New Roman" w:hAnsi="Times New Roman" w:cs="Times New Roman"/>
          <w:sz w:val="24"/>
          <w:szCs w:val="24"/>
        </w:rPr>
        <w:footnoteReference w:id="4"/>
      </w:r>
      <w:r w:rsidRPr="003861FC">
        <w:rPr>
          <w:rFonts w:ascii="Times New Roman" w:hAnsi="Times New Roman" w:cs="Times New Roman"/>
          <w:sz w:val="24"/>
          <w:szCs w:val="24"/>
        </w:rPr>
        <w:t>.</w:t>
      </w:r>
      <w:r w:rsidR="004374D5" w:rsidRPr="003861FC">
        <w:rPr>
          <w:rFonts w:ascii="Times New Roman" w:hAnsi="Times New Roman" w:cs="Times New Roman"/>
          <w:sz w:val="24"/>
          <w:szCs w:val="24"/>
        </w:rPr>
        <w:t xml:space="preserve"> </w:t>
      </w:r>
    </w:p>
    <w:p w14:paraId="0E7A449D" w14:textId="32225BD4" w:rsidR="006379A1" w:rsidRDefault="004374D5"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3861FC">
        <w:rPr>
          <w:rFonts w:ascii="Times New Roman" w:hAnsi="Times New Roman" w:cs="Times New Roman"/>
          <w:sz w:val="24"/>
          <w:szCs w:val="24"/>
        </w:rPr>
        <w:t xml:space="preserve">Tem também sustentado que </w:t>
      </w:r>
      <w:r w:rsidR="00D4232E" w:rsidRPr="003861FC">
        <w:rPr>
          <w:rFonts w:ascii="Times New Roman" w:hAnsi="Times New Roman" w:cs="Times New Roman"/>
          <w:sz w:val="24"/>
          <w:szCs w:val="24"/>
        </w:rPr>
        <w:t xml:space="preserve">as conclusões da apelação devem conter </w:t>
      </w:r>
      <w:r w:rsidR="002E45E8">
        <w:rPr>
          <w:rFonts w:ascii="Times New Roman" w:hAnsi="Times New Roman" w:cs="Times New Roman"/>
          <w:sz w:val="24"/>
          <w:szCs w:val="24"/>
        </w:rPr>
        <w:t xml:space="preserve">uma referência clara </w:t>
      </w:r>
      <w:r w:rsidR="00722344">
        <w:rPr>
          <w:rFonts w:ascii="Times New Roman" w:hAnsi="Times New Roman" w:cs="Times New Roman"/>
          <w:sz w:val="24"/>
          <w:szCs w:val="24"/>
        </w:rPr>
        <w:t xml:space="preserve">à impugnação da matéria de facto de molde a permitir uma </w:t>
      </w:r>
      <w:r w:rsidR="00D4232E" w:rsidRPr="003861FC">
        <w:rPr>
          <w:rFonts w:ascii="Times New Roman" w:hAnsi="Times New Roman" w:cs="Times New Roman"/>
          <w:sz w:val="24"/>
          <w:szCs w:val="24"/>
        </w:rPr>
        <w:t xml:space="preserve">delimitação </w:t>
      </w:r>
      <w:r w:rsidR="00E108AA">
        <w:rPr>
          <w:rFonts w:ascii="Times New Roman" w:hAnsi="Times New Roman" w:cs="Times New Roman"/>
          <w:sz w:val="24"/>
          <w:szCs w:val="24"/>
        </w:rPr>
        <w:t xml:space="preserve">precisa </w:t>
      </w:r>
      <w:r w:rsidR="00D4232E" w:rsidRPr="003861FC">
        <w:rPr>
          <w:rFonts w:ascii="Times New Roman" w:hAnsi="Times New Roman" w:cs="Times New Roman"/>
          <w:sz w:val="24"/>
          <w:szCs w:val="24"/>
        </w:rPr>
        <w:t xml:space="preserve">dos concretos pontos de facto que se consideram incorretamente julgados, </w:t>
      </w:r>
      <w:r w:rsidR="003861FC">
        <w:rPr>
          <w:rFonts w:ascii="Times New Roman" w:hAnsi="Times New Roman" w:cs="Times New Roman"/>
          <w:sz w:val="24"/>
          <w:szCs w:val="24"/>
        </w:rPr>
        <w:t>devendo as restantes e</w:t>
      </w:r>
      <w:r w:rsidR="00D4232E" w:rsidRPr="003861FC">
        <w:rPr>
          <w:rFonts w:ascii="Times New Roman" w:hAnsi="Times New Roman" w:cs="Times New Roman"/>
          <w:sz w:val="24"/>
          <w:szCs w:val="24"/>
        </w:rPr>
        <w:t xml:space="preserve">specificações exigidas pelo art. 640.º do CPC </w:t>
      </w:r>
      <w:r w:rsidRPr="003861FC">
        <w:rPr>
          <w:rFonts w:ascii="Times New Roman" w:hAnsi="Times New Roman" w:cs="Times New Roman"/>
          <w:sz w:val="24"/>
          <w:szCs w:val="24"/>
        </w:rPr>
        <w:t>encontrar-se no</w:t>
      </w:r>
      <w:r w:rsidR="00D4232E" w:rsidRPr="003861FC">
        <w:rPr>
          <w:rFonts w:ascii="Times New Roman" w:hAnsi="Times New Roman" w:cs="Times New Roman"/>
          <w:sz w:val="24"/>
          <w:szCs w:val="24"/>
        </w:rPr>
        <w:t xml:space="preserve"> corpo das alegações</w:t>
      </w:r>
      <w:r>
        <w:rPr>
          <w:rStyle w:val="Refdenotaderodap"/>
          <w:rFonts w:ascii="Times New Roman" w:hAnsi="Times New Roman" w:cs="Times New Roman"/>
          <w:sz w:val="24"/>
          <w:szCs w:val="24"/>
        </w:rPr>
        <w:footnoteReference w:id="5"/>
      </w:r>
      <w:r w:rsidRPr="003861FC">
        <w:rPr>
          <w:rFonts w:ascii="Times New Roman" w:hAnsi="Times New Roman" w:cs="Times New Roman"/>
          <w:sz w:val="24"/>
          <w:szCs w:val="24"/>
        </w:rPr>
        <w:t>.</w:t>
      </w:r>
      <w:r w:rsidR="00B831BF">
        <w:rPr>
          <w:rFonts w:ascii="Times New Roman" w:hAnsi="Times New Roman" w:cs="Times New Roman"/>
          <w:sz w:val="24"/>
          <w:szCs w:val="24"/>
        </w:rPr>
        <w:t xml:space="preserve"> É que</w:t>
      </w:r>
      <w:r w:rsidR="00890AA9">
        <w:rPr>
          <w:rFonts w:ascii="Times New Roman" w:hAnsi="Times New Roman" w:cs="Times New Roman"/>
          <w:sz w:val="24"/>
          <w:szCs w:val="24"/>
        </w:rPr>
        <w:t>, segundo</w:t>
      </w:r>
      <w:r w:rsidR="00B831BF">
        <w:rPr>
          <w:rFonts w:ascii="Times New Roman" w:hAnsi="Times New Roman" w:cs="Times New Roman"/>
          <w:sz w:val="24"/>
          <w:szCs w:val="24"/>
        </w:rPr>
        <w:t xml:space="preserve"> este preceito</w:t>
      </w:r>
      <w:r w:rsidR="00890AA9">
        <w:rPr>
          <w:rFonts w:ascii="Times New Roman" w:hAnsi="Times New Roman" w:cs="Times New Roman"/>
          <w:sz w:val="24"/>
          <w:szCs w:val="24"/>
        </w:rPr>
        <w:t xml:space="preserve">, </w:t>
      </w:r>
      <w:r w:rsidR="00B831BF" w:rsidRPr="00B831BF">
        <w:rPr>
          <w:rFonts w:ascii="Times New Roman" w:hAnsi="Times New Roman" w:cs="Times New Roman"/>
          <w:sz w:val="24"/>
          <w:szCs w:val="24"/>
        </w:rPr>
        <w:t>o recorrente</w:t>
      </w:r>
      <w:r w:rsidR="00B831BF">
        <w:rPr>
          <w:rFonts w:ascii="Times New Roman" w:hAnsi="Times New Roman" w:cs="Times New Roman"/>
          <w:sz w:val="24"/>
          <w:szCs w:val="24"/>
        </w:rPr>
        <w:t>,</w:t>
      </w:r>
      <w:r w:rsidR="00B831BF" w:rsidRPr="00B831BF">
        <w:rPr>
          <w:rFonts w:ascii="Times New Roman" w:hAnsi="Times New Roman" w:cs="Times New Roman"/>
          <w:sz w:val="24"/>
          <w:szCs w:val="24"/>
        </w:rPr>
        <w:t xml:space="preserve"> no caso de impugnar a decisão sobre a matéria de facto</w:t>
      </w:r>
      <w:r w:rsidR="00B831BF">
        <w:rPr>
          <w:rFonts w:ascii="Times New Roman" w:hAnsi="Times New Roman" w:cs="Times New Roman"/>
          <w:sz w:val="24"/>
          <w:szCs w:val="24"/>
        </w:rPr>
        <w:t>,</w:t>
      </w:r>
      <w:r w:rsidR="00B831BF" w:rsidRPr="00B831BF">
        <w:rPr>
          <w:rFonts w:ascii="Times New Roman" w:hAnsi="Times New Roman" w:cs="Times New Roman"/>
          <w:sz w:val="24"/>
          <w:szCs w:val="24"/>
        </w:rPr>
        <w:t xml:space="preserve"> deve proceder à especificação dos concretos pontos de facto que considera incorretamente julgados, dos concretos meios probatórios que imponham decisão diversa e da decisão que </w:t>
      </w:r>
      <w:r w:rsidR="00890AA9">
        <w:rPr>
          <w:rFonts w:ascii="Times New Roman" w:hAnsi="Times New Roman" w:cs="Times New Roman"/>
          <w:sz w:val="24"/>
          <w:szCs w:val="24"/>
        </w:rPr>
        <w:t xml:space="preserve">pondere </w:t>
      </w:r>
      <w:r w:rsidR="00B831BF" w:rsidRPr="00B831BF">
        <w:rPr>
          <w:rFonts w:ascii="Times New Roman" w:hAnsi="Times New Roman" w:cs="Times New Roman"/>
          <w:sz w:val="24"/>
          <w:szCs w:val="24"/>
        </w:rPr>
        <w:t>deve</w:t>
      </w:r>
      <w:r w:rsidR="00890AA9">
        <w:rPr>
          <w:rFonts w:ascii="Times New Roman" w:hAnsi="Times New Roman" w:cs="Times New Roman"/>
          <w:sz w:val="24"/>
          <w:szCs w:val="24"/>
        </w:rPr>
        <w:t>r</w:t>
      </w:r>
      <w:r w:rsidR="00B831BF" w:rsidRPr="00B831BF">
        <w:rPr>
          <w:rFonts w:ascii="Times New Roman" w:hAnsi="Times New Roman" w:cs="Times New Roman"/>
          <w:sz w:val="24"/>
          <w:szCs w:val="24"/>
        </w:rPr>
        <w:t xml:space="preserve"> ser proferida, sem contudo fazer qualquer referência ao modo e ao local </w:t>
      </w:r>
      <w:r w:rsidR="00890AA9">
        <w:rPr>
          <w:rFonts w:ascii="Times New Roman" w:hAnsi="Times New Roman" w:cs="Times New Roman"/>
          <w:sz w:val="24"/>
          <w:szCs w:val="24"/>
        </w:rPr>
        <w:t>dess</w:t>
      </w:r>
      <w:r w:rsidR="00B831BF" w:rsidRPr="00B831BF">
        <w:rPr>
          <w:rFonts w:ascii="Times New Roman" w:hAnsi="Times New Roman" w:cs="Times New Roman"/>
          <w:sz w:val="24"/>
          <w:szCs w:val="24"/>
        </w:rPr>
        <w:t>a especificação.</w:t>
      </w:r>
    </w:p>
    <w:p w14:paraId="5DE94DB1" w14:textId="351884A5" w:rsidR="006379A1" w:rsidRDefault="00D4232E"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No caso dos autos, o </w:t>
      </w:r>
      <w:r w:rsidR="00890AA9">
        <w:rPr>
          <w:rFonts w:ascii="Times New Roman" w:hAnsi="Times New Roman" w:cs="Times New Roman"/>
          <w:sz w:val="24"/>
          <w:szCs w:val="24"/>
        </w:rPr>
        <w:t>Réu/</w:t>
      </w:r>
      <w:r w:rsidR="004374D5" w:rsidRPr="006379A1">
        <w:rPr>
          <w:rFonts w:ascii="Times New Roman" w:hAnsi="Times New Roman" w:cs="Times New Roman"/>
          <w:sz w:val="24"/>
          <w:szCs w:val="24"/>
        </w:rPr>
        <w:t>R</w:t>
      </w:r>
      <w:r w:rsidRPr="006379A1">
        <w:rPr>
          <w:rFonts w:ascii="Times New Roman" w:hAnsi="Times New Roman" w:cs="Times New Roman"/>
          <w:sz w:val="24"/>
          <w:szCs w:val="24"/>
        </w:rPr>
        <w:t xml:space="preserve">ecorrente </w:t>
      </w:r>
      <w:r w:rsidR="001E7470" w:rsidRPr="006379A1">
        <w:rPr>
          <w:rFonts w:ascii="Times New Roman" w:hAnsi="Times New Roman" w:cs="Times New Roman"/>
          <w:sz w:val="24"/>
          <w:szCs w:val="24"/>
        </w:rPr>
        <w:t>invoca</w:t>
      </w:r>
      <w:r w:rsidRPr="006379A1">
        <w:rPr>
          <w:rFonts w:ascii="Times New Roman" w:hAnsi="Times New Roman" w:cs="Times New Roman"/>
          <w:sz w:val="24"/>
          <w:szCs w:val="24"/>
        </w:rPr>
        <w:t xml:space="preserve"> que </w:t>
      </w:r>
      <w:r w:rsidR="00890AA9">
        <w:rPr>
          <w:rFonts w:ascii="Times New Roman" w:hAnsi="Times New Roman" w:cs="Times New Roman"/>
          <w:sz w:val="24"/>
          <w:szCs w:val="24"/>
        </w:rPr>
        <w:t xml:space="preserve">tanto do corpo </w:t>
      </w:r>
      <w:r w:rsidRPr="006379A1">
        <w:rPr>
          <w:rFonts w:ascii="Times New Roman" w:hAnsi="Times New Roman" w:cs="Times New Roman"/>
          <w:sz w:val="24"/>
          <w:szCs w:val="24"/>
        </w:rPr>
        <w:t xml:space="preserve">das </w:t>
      </w:r>
      <w:r w:rsidR="00D11042" w:rsidRPr="006379A1">
        <w:rPr>
          <w:rFonts w:ascii="Times New Roman" w:hAnsi="Times New Roman" w:cs="Times New Roman"/>
          <w:sz w:val="24"/>
          <w:szCs w:val="24"/>
        </w:rPr>
        <w:t xml:space="preserve">suas </w:t>
      </w:r>
      <w:r w:rsidRPr="006379A1">
        <w:rPr>
          <w:rFonts w:ascii="Times New Roman" w:hAnsi="Times New Roman" w:cs="Times New Roman"/>
          <w:sz w:val="24"/>
          <w:szCs w:val="24"/>
        </w:rPr>
        <w:t>alegações de apelação</w:t>
      </w:r>
      <w:r w:rsidR="00890AA9">
        <w:rPr>
          <w:rFonts w:ascii="Times New Roman" w:hAnsi="Times New Roman" w:cs="Times New Roman"/>
          <w:sz w:val="24"/>
          <w:szCs w:val="24"/>
        </w:rPr>
        <w:t xml:space="preserve"> como d</w:t>
      </w:r>
      <w:r w:rsidRPr="006379A1">
        <w:rPr>
          <w:rFonts w:ascii="Times New Roman" w:hAnsi="Times New Roman" w:cs="Times New Roman"/>
          <w:sz w:val="24"/>
          <w:szCs w:val="24"/>
        </w:rPr>
        <w:t>as respetivas conclusões resulta</w:t>
      </w:r>
      <w:r w:rsidR="001E7470" w:rsidRPr="006379A1">
        <w:rPr>
          <w:rFonts w:ascii="Times New Roman" w:hAnsi="Times New Roman" w:cs="Times New Roman"/>
          <w:sz w:val="24"/>
          <w:szCs w:val="24"/>
        </w:rPr>
        <w:t>m</w:t>
      </w:r>
      <w:r w:rsidRPr="006379A1">
        <w:rPr>
          <w:rFonts w:ascii="Times New Roman" w:hAnsi="Times New Roman" w:cs="Times New Roman"/>
          <w:sz w:val="24"/>
          <w:szCs w:val="24"/>
        </w:rPr>
        <w:t xml:space="preserve">, </w:t>
      </w:r>
      <w:r w:rsidR="001E7470" w:rsidRPr="006379A1">
        <w:rPr>
          <w:rFonts w:ascii="Times New Roman" w:hAnsi="Times New Roman" w:cs="Times New Roman"/>
          <w:sz w:val="24"/>
          <w:szCs w:val="24"/>
        </w:rPr>
        <w:t>com toda a clareza</w:t>
      </w:r>
      <w:r w:rsidRPr="006379A1">
        <w:rPr>
          <w:rFonts w:ascii="Times New Roman" w:hAnsi="Times New Roman" w:cs="Times New Roman"/>
          <w:sz w:val="24"/>
          <w:szCs w:val="24"/>
        </w:rPr>
        <w:t xml:space="preserve">, </w:t>
      </w:r>
      <w:r w:rsidR="00D11042" w:rsidRPr="006379A1">
        <w:rPr>
          <w:rFonts w:ascii="Times New Roman" w:hAnsi="Times New Roman" w:cs="Times New Roman"/>
          <w:sz w:val="24"/>
          <w:szCs w:val="24"/>
        </w:rPr>
        <w:t xml:space="preserve">tanto </w:t>
      </w:r>
      <w:r w:rsidRPr="006379A1">
        <w:rPr>
          <w:rFonts w:ascii="Times New Roman" w:hAnsi="Times New Roman" w:cs="Times New Roman"/>
          <w:sz w:val="24"/>
          <w:szCs w:val="24"/>
        </w:rPr>
        <w:t xml:space="preserve">os pontos da matéria de facto impugnados </w:t>
      </w:r>
      <w:r w:rsidR="00D11042" w:rsidRPr="006379A1">
        <w:rPr>
          <w:rFonts w:ascii="Times New Roman" w:hAnsi="Times New Roman" w:cs="Times New Roman"/>
          <w:sz w:val="24"/>
          <w:szCs w:val="24"/>
        </w:rPr>
        <w:t xml:space="preserve">como </w:t>
      </w:r>
      <w:r w:rsidRPr="006379A1">
        <w:rPr>
          <w:rFonts w:ascii="Times New Roman" w:hAnsi="Times New Roman" w:cs="Times New Roman"/>
          <w:sz w:val="24"/>
          <w:szCs w:val="24"/>
        </w:rPr>
        <w:t>os elementos probatórios que, em sua convicção, devem determinar decisão diversa.</w:t>
      </w:r>
    </w:p>
    <w:p w14:paraId="065C8E62" w14:textId="45029847" w:rsidR="006379A1" w:rsidRDefault="00D11042"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lastRenderedPageBreak/>
        <w:t>Segundo a jurisprudência do</w:t>
      </w:r>
      <w:r w:rsidR="001E7470" w:rsidRPr="006379A1">
        <w:rPr>
          <w:rFonts w:ascii="Times New Roman" w:hAnsi="Times New Roman" w:cs="Times New Roman"/>
          <w:sz w:val="24"/>
          <w:szCs w:val="24"/>
        </w:rPr>
        <w:t xml:space="preserve"> Supremo Tribunal de Justiça</w:t>
      </w:r>
      <w:r w:rsidRPr="006379A1">
        <w:rPr>
          <w:rFonts w:ascii="Times New Roman" w:hAnsi="Times New Roman" w:cs="Times New Roman"/>
          <w:sz w:val="24"/>
          <w:szCs w:val="24"/>
        </w:rPr>
        <w:t xml:space="preserve">, </w:t>
      </w:r>
      <w:r w:rsidR="00890AA9">
        <w:rPr>
          <w:rFonts w:ascii="Times New Roman" w:hAnsi="Times New Roman" w:cs="Times New Roman"/>
          <w:sz w:val="24"/>
          <w:szCs w:val="24"/>
        </w:rPr>
        <w:t>a Re</w:t>
      </w:r>
      <w:r w:rsidR="00D4232E" w:rsidRPr="006379A1">
        <w:rPr>
          <w:rFonts w:ascii="Times New Roman" w:hAnsi="Times New Roman" w:cs="Times New Roman"/>
          <w:sz w:val="24"/>
          <w:szCs w:val="24"/>
        </w:rPr>
        <w:t xml:space="preserve">lação atua como um verdadeiro tribunal de instância, </w:t>
      </w:r>
      <w:r w:rsidRPr="006379A1">
        <w:rPr>
          <w:rFonts w:ascii="Times New Roman" w:hAnsi="Times New Roman" w:cs="Times New Roman"/>
          <w:sz w:val="24"/>
          <w:szCs w:val="24"/>
        </w:rPr>
        <w:t>a que compete</w:t>
      </w:r>
      <w:r w:rsidR="00D4232E" w:rsidRPr="006379A1">
        <w:rPr>
          <w:rFonts w:ascii="Times New Roman" w:hAnsi="Times New Roman" w:cs="Times New Roman"/>
          <w:sz w:val="24"/>
          <w:szCs w:val="24"/>
        </w:rPr>
        <w:t xml:space="preserve"> reapreciar, efetivamente, a prova produzida, analisando-a de forma crítica e formando uma convicção própria e autónoma</w:t>
      </w:r>
      <w:r w:rsidR="001E7470">
        <w:rPr>
          <w:rStyle w:val="Refdenotaderodap"/>
          <w:rFonts w:ascii="Times New Roman" w:hAnsi="Times New Roman" w:cs="Times New Roman"/>
          <w:sz w:val="24"/>
          <w:szCs w:val="24"/>
        </w:rPr>
        <w:footnoteReference w:id="6"/>
      </w:r>
      <w:r w:rsidR="00D4232E" w:rsidRPr="006379A1">
        <w:rPr>
          <w:rFonts w:ascii="Times New Roman" w:hAnsi="Times New Roman" w:cs="Times New Roman"/>
          <w:sz w:val="24"/>
          <w:szCs w:val="24"/>
        </w:rPr>
        <w:t>.</w:t>
      </w:r>
    </w:p>
    <w:p w14:paraId="3092D8B0" w14:textId="77777777" w:rsidR="006379A1" w:rsidRDefault="00D4232E"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Contudo, o dever de reapreciação da prova por parte do </w:t>
      </w:r>
      <w:r w:rsidR="001E7470" w:rsidRPr="006379A1">
        <w:rPr>
          <w:rFonts w:ascii="Times New Roman" w:hAnsi="Times New Roman" w:cs="Times New Roman"/>
          <w:sz w:val="24"/>
          <w:szCs w:val="24"/>
        </w:rPr>
        <w:t>T</w:t>
      </w:r>
      <w:r w:rsidRPr="006379A1">
        <w:rPr>
          <w:rFonts w:ascii="Times New Roman" w:hAnsi="Times New Roman" w:cs="Times New Roman"/>
          <w:sz w:val="24"/>
          <w:szCs w:val="24"/>
        </w:rPr>
        <w:t>ribunal da Relação depende do cabal cumprimento dos ónus previstos no art. 640.º, n.º 1, do CPC.</w:t>
      </w:r>
    </w:p>
    <w:p w14:paraId="6B6A11CA" w14:textId="61ACFB93" w:rsidR="006379A1" w:rsidRDefault="00D4232E"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No que </w:t>
      </w:r>
      <w:r w:rsidR="001E7470" w:rsidRPr="006379A1">
        <w:rPr>
          <w:rFonts w:ascii="Times New Roman" w:hAnsi="Times New Roman" w:cs="Times New Roman"/>
          <w:sz w:val="24"/>
          <w:szCs w:val="24"/>
        </w:rPr>
        <w:t xml:space="preserve">respeita </w:t>
      </w:r>
      <w:r w:rsidRPr="006379A1">
        <w:rPr>
          <w:rFonts w:ascii="Times New Roman" w:hAnsi="Times New Roman" w:cs="Times New Roman"/>
          <w:sz w:val="24"/>
          <w:szCs w:val="24"/>
        </w:rPr>
        <w:t xml:space="preserve">aos factos </w:t>
      </w:r>
      <w:r w:rsidR="001E7470" w:rsidRPr="006379A1">
        <w:rPr>
          <w:rFonts w:ascii="Times New Roman" w:hAnsi="Times New Roman" w:cs="Times New Roman"/>
          <w:sz w:val="24"/>
          <w:szCs w:val="24"/>
        </w:rPr>
        <w:t xml:space="preserve">provados sob os </w:t>
      </w:r>
      <w:r w:rsidRPr="006379A1">
        <w:rPr>
          <w:rFonts w:ascii="Times New Roman" w:hAnsi="Times New Roman" w:cs="Times New Roman"/>
          <w:sz w:val="24"/>
          <w:szCs w:val="24"/>
        </w:rPr>
        <w:t>n.</w:t>
      </w:r>
      <w:r w:rsidR="001E7470" w:rsidRPr="006379A1">
        <w:rPr>
          <w:rFonts w:ascii="Times New Roman" w:hAnsi="Times New Roman" w:cs="Times New Roman"/>
          <w:sz w:val="24"/>
          <w:szCs w:val="24"/>
          <w:vertAlign w:val="superscript"/>
        </w:rPr>
        <w:t>os</w:t>
      </w:r>
      <w:r w:rsidRPr="006379A1">
        <w:rPr>
          <w:rFonts w:ascii="Times New Roman" w:hAnsi="Times New Roman" w:cs="Times New Roman"/>
          <w:sz w:val="24"/>
          <w:szCs w:val="24"/>
        </w:rPr>
        <w:t xml:space="preserve"> 1 e 2, embora o </w:t>
      </w:r>
      <w:r w:rsidR="00875D07">
        <w:rPr>
          <w:rFonts w:ascii="Times New Roman" w:hAnsi="Times New Roman" w:cs="Times New Roman"/>
          <w:sz w:val="24"/>
          <w:szCs w:val="24"/>
        </w:rPr>
        <w:t>Réu/</w:t>
      </w:r>
      <w:r w:rsidR="001E7470" w:rsidRPr="006379A1">
        <w:rPr>
          <w:rFonts w:ascii="Times New Roman" w:hAnsi="Times New Roman" w:cs="Times New Roman"/>
          <w:sz w:val="24"/>
          <w:szCs w:val="24"/>
        </w:rPr>
        <w:t>R</w:t>
      </w:r>
      <w:r w:rsidRPr="006379A1">
        <w:rPr>
          <w:rFonts w:ascii="Times New Roman" w:hAnsi="Times New Roman" w:cs="Times New Roman"/>
          <w:sz w:val="24"/>
          <w:szCs w:val="24"/>
        </w:rPr>
        <w:t>ecorrente mencione em sede</w:t>
      </w:r>
      <w:r w:rsidR="009F6D85" w:rsidRPr="006379A1">
        <w:rPr>
          <w:rFonts w:ascii="Times New Roman" w:hAnsi="Times New Roman" w:cs="Times New Roman"/>
          <w:sz w:val="24"/>
          <w:szCs w:val="24"/>
        </w:rPr>
        <w:t xml:space="preserve"> </w:t>
      </w:r>
      <w:r w:rsidRPr="006379A1">
        <w:rPr>
          <w:rFonts w:ascii="Times New Roman" w:hAnsi="Times New Roman" w:cs="Times New Roman"/>
          <w:sz w:val="24"/>
          <w:szCs w:val="24"/>
        </w:rPr>
        <w:t xml:space="preserve">de revista que foi </w:t>
      </w:r>
      <w:r w:rsidR="00D11042" w:rsidRPr="006379A1">
        <w:rPr>
          <w:rFonts w:ascii="Times New Roman" w:hAnsi="Times New Roman" w:cs="Times New Roman"/>
          <w:sz w:val="24"/>
          <w:szCs w:val="24"/>
        </w:rPr>
        <w:t>requerida</w:t>
      </w:r>
      <w:r w:rsidRPr="006379A1">
        <w:rPr>
          <w:rFonts w:ascii="Times New Roman" w:hAnsi="Times New Roman" w:cs="Times New Roman"/>
          <w:sz w:val="24"/>
          <w:szCs w:val="24"/>
        </w:rPr>
        <w:t xml:space="preserve"> a reapreciação da </w:t>
      </w:r>
      <w:r w:rsidR="001E7470" w:rsidRPr="006379A1">
        <w:rPr>
          <w:rFonts w:ascii="Times New Roman" w:hAnsi="Times New Roman" w:cs="Times New Roman"/>
          <w:sz w:val="24"/>
          <w:szCs w:val="24"/>
        </w:rPr>
        <w:t xml:space="preserve">respetiva </w:t>
      </w:r>
      <w:r w:rsidRPr="006379A1">
        <w:rPr>
          <w:rFonts w:ascii="Times New Roman" w:hAnsi="Times New Roman" w:cs="Times New Roman"/>
          <w:sz w:val="24"/>
          <w:szCs w:val="24"/>
        </w:rPr>
        <w:t>prova</w:t>
      </w:r>
      <w:r w:rsidR="001E7470" w:rsidRPr="006379A1">
        <w:rPr>
          <w:rFonts w:ascii="Times New Roman" w:hAnsi="Times New Roman" w:cs="Times New Roman"/>
          <w:sz w:val="24"/>
          <w:szCs w:val="24"/>
        </w:rPr>
        <w:t xml:space="preserve">, </w:t>
      </w:r>
      <w:r w:rsidRPr="006379A1">
        <w:rPr>
          <w:rFonts w:ascii="Times New Roman" w:hAnsi="Times New Roman" w:cs="Times New Roman"/>
          <w:sz w:val="24"/>
          <w:szCs w:val="24"/>
        </w:rPr>
        <w:t>a verdade é que</w:t>
      </w:r>
      <w:r w:rsidR="00007CAA" w:rsidRPr="006379A1">
        <w:rPr>
          <w:rFonts w:ascii="Times New Roman" w:hAnsi="Times New Roman" w:cs="Times New Roman"/>
          <w:sz w:val="24"/>
          <w:szCs w:val="24"/>
        </w:rPr>
        <w:t xml:space="preserve"> </w:t>
      </w:r>
      <w:r w:rsidR="00D11042" w:rsidRPr="006379A1">
        <w:rPr>
          <w:rFonts w:ascii="Times New Roman" w:hAnsi="Times New Roman" w:cs="Times New Roman"/>
          <w:sz w:val="24"/>
          <w:szCs w:val="24"/>
        </w:rPr>
        <w:t>e</w:t>
      </w:r>
      <w:r w:rsidR="00007CAA" w:rsidRPr="006379A1">
        <w:rPr>
          <w:rFonts w:ascii="Times New Roman" w:hAnsi="Times New Roman" w:cs="Times New Roman"/>
          <w:sz w:val="24"/>
          <w:szCs w:val="24"/>
        </w:rPr>
        <w:t xml:space="preserve">sse pedido </w:t>
      </w:r>
      <w:r w:rsidR="00D11042" w:rsidRPr="006379A1">
        <w:rPr>
          <w:rFonts w:ascii="Times New Roman" w:hAnsi="Times New Roman" w:cs="Times New Roman"/>
          <w:sz w:val="24"/>
          <w:szCs w:val="24"/>
        </w:rPr>
        <w:t xml:space="preserve">não </w:t>
      </w:r>
      <w:r w:rsidRPr="006379A1">
        <w:rPr>
          <w:rFonts w:ascii="Times New Roman" w:hAnsi="Times New Roman" w:cs="Times New Roman"/>
          <w:sz w:val="24"/>
          <w:szCs w:val="24"/>
        </w:rPr>
        <w:t>se retira do corpo d</w:t>
      </w:r>
      <w:r w:rsidR="00007CAA" w:rsidRPr="006379A1">
        <w:rPr>
          <w:rFonts w:ascii="Times New Roman" w:hAnsi="Times New Roman" w:cs="Times New Roman"/>
          <w:sz w:val="24"/>
          <w:szCs w:val="24"/>
        </w:rPr>
        <w:t>as alegações d</w:t>
      </w:r>
      <w:r w:rsidRPr="006379A1">
        <w:rPr>
          <w:rFonts w:ascii="Times New Roman" w:hAnsi="Times New Roman" w:cs="Times New Roman"/>
          <w:sz w:val="24"/>
          <w:szCs w:val="24"/>
        </w:rPr>
        <w:t>e apelação</w:t>
      </w:r>
      <w:r w:rsidR="00007CAA" w:rsidRPr="006379A1">
        <w:rPr>
          <w:rFonts w:ascii="Times New Roman" w:hAnsi="Times New Roman" w:cs="Times New Roman"/>
          <w:sz w:val="24"/>
          <w:szCs w:val="24"/>
        </w:rPr>
        <w:t xml:space="preserve"> </w:t>
      </w:r>
      <w:r w:rsidR="00D11042" w:rsidRPr="006379A1">
        <w:rPr>
          <w:rFonts w:ascii="Times New Roman" w:hAnsi="Times New Roman" w:cs="Times New Roman"/>
          <w:sz w:val="24"/>
          <w:szCs w:val="24"/>
        </w:rPr>
        <w:t xml:space="preserve">e </w:t>
      </w:r>
      <w:r w:rsidRPr="006379A1">
        <w:rPr>
          <w:rFonts w:ascii="Times New Roman" w:hAnsi="Times New Roman" w:cs="Times New Roman"/>
          <w:sz w:val="24"/>
          <w:szCs w:val="24"/>
        </w:rPr>
        <w:t xml:space="preserve">a decisão que, no seu entender, </w:t>
      </w:r>
      <w:r w:rsidR="00D11042" w:rsidRPr="006379A1">
        <w:rPr>
          <w:rFonts w:ascii="Times New Roman" w:hAnsi="Times New Roman" w:cs="Times New Roman"/>
          <w:sz w:val="24"/>
          <w:szCs w:val="24"/>
        </w:rPr>
        <w:t>deveria ter sido adotada</w:t>
      </w:r>
      <w:r w:rsidR="009F6D85" w:rsidRPr="006379A1">
        <w:rPr>
          <w:rFonts w:ascii="Times New Roman" w:hAnsi="Times New Roman" w:cs="Times New Roman"/>
          <w:sz w:val="24"/>
          <w:szCs w:val="24"/>
        </w:rPr>
        <w:t>,</w:t>
      </w:r>
      <w:r w:rsidR="00D11042" w:rsidRPr="006379A1">
        <w:rPr>
          <w:rFonts w:ascii="Times New Roman" w:hAnsi="Times New Roman" w:cs="Times New Roman"/>
          <w:sz w:val="24"/>
          <w:szCs w:val="24"/>
        </w:rPr>
        <w:t xml:space="preserve"> não é</w:t>
      </w:r>
      <w:r w:rsidR="009F6D85" w:rsidRPr="006379A1">
        <w:rPr>
          <w:rFonts w:ascii="Times New Roman" w:hAnsi="Times New Roman" w:cs="Times New Roman"/>
          <w:sz w:val="24"/>
          <w:szCs w:val="24"/>
        </w:rPr>
        <w:t xml:space="preserve"> igualmente</w:t>
      </w:r>
      <w:r w:rsidR="00D11042" w:rsidRPr="006379A1">
        <w:rPr>
          <w:rFonts w:ascii="Times New Roman" w:hAnsi="Times New Roman" w:cs="Times New Roman"/>
          <w:sz w:val="24"/>
          <w:szCs w:val="24"/>
        </w:rPr>
        <w:t xml:space="preserve"> </w:t>
      </w:r>
      <w:r w:rsidR="006B1025" w:rsidRPr="006379A1">
        <w:rPr>
          <w:rFonts w:ascii="Times New Roman" w:hAnsi="Times New Roman" w:cs="Times New Roman"/>
          <w:sz w:val="24"/>
          <w:szCs w:val="24"/>
        </w:rPr>
        <w:t>mencionada</w:t>
      </w:r>
      <w:r w:rsidR="00007CAA" w:rsidRPr="006379A1">
        <w:rPr>
          <w:rFonts w:ascii="Times New Roman" w:hAnsi="Times New Roman" w:cs="Times New Roman"/>
          <w:sz w:val="24"/>
          <w:szCs w:val="24"/>
        </w:rPr>
        <w:t xml:space="preserve">, </w:t>
      </w:r>
      <w:r w:rsidR="00D11042" w:rsidRPr="006379A1">
        <w:rPr>
          <w:rFonts w:ascii="Times New Roman" w:hAnsi="Times New Roman" w:cs="Times New Roman"/>
          <w:sz w:val="24"/>
          <w:szCs w:val="24"/>
        </w:rPr>
        <w:t>e</w:t>
      </w:r>
      <w:r w:rsidR="00007CAA" w:rsidRPr="006379A1">
        <w:rPr>
          <w:rFonts w:ascii="Times New Roman" w:hAnsi="Times New Roman" w:cs="Times New Roman"/>
          <w:sz w:val="24"/>
          <w:szCs w:val="24"/>
        </w:rPr>
        <w:t xml:space="preserve">xplícita </w:t>
      </w:r>
      <w:r w:rsidR="00D11042" w:rsidRPr="006379A1">
        <w:rPr>
          <w:rFonts w:ascii="Times New Roman" w:hAnsi="Times New Roman" w:cs="Times New Roman"/>
          <w:sz w:val="24"/>
          <w:szCs w:val="24"/>
        </w:rPr>
        <w:t xml:space="preserve">ou </w:t>
      </w:r>
      <w:r w:rsidR="00007CAA" w:rsidRPr="006379A1">
        <w:rPr>
          <w:rFonts w:ascii="Times New Roman" w:hAnsi="Times New Roman" w:cs="Times New Roman"/>
          <w:sz w:val="24"/>
          <w:szCs w:val="24"/>
        </w:rPr>
        <w:t>implicitamente</w:t>
      </w:r>
      <w:r w:rsidR="00D11042" w:rsidRPr="006379A1">
        <w:rPr>
          <w:rFonts w:ascii="Times New Roman" w:hAnsi="Times New Roman" w:cs="Times New Roman"/>
          <w:sz w:val="24"/>
          <w:szCs w:val="24"/>
        </w:rPr>
        <w:t>,</w:t>
      </w:r>
      <w:r w:rsidR="00007CAA" w:rsidRPr="006379A1">
        <w:rPr>
          <w:rFonts w:ascii="Times New Roman" w:hAnsi="Times New Roman" w:cs="Times New Roman"/>
          <w:sz w:val="24"/>
          <w:szCs w:val="24"/>
        </w:rPr>
        <w:t xml:space="preserve"> nas</w:t>
      </w:r>
      <w:r w:rsidRPr="006379A1">
        <w:rPr>
          <w:rFonts w:ascii="Times New Roman" w:hAnsi="Times New Roman" w:cs="Times New Roman"/>
          <w:sz w:val="24"/>
          <w:szCs w:val="24"/>
        </w:rPr>
        <w:t xml:space="preserve"> conclusões de recurso.</w:t>
      </w:r>
    </w:p>
    <w:p w14:paraId="34C06600" w14:textId="33C1C8F8" w:rsidR="006379A1" w:rsidRDefault="00D4232E"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Acresce que</w:t>
      </w:r>
      <w:r w:rsidR="009F6D85" w:rsidRPr="006379A1">
        <w:rPr>
          <w:rFonts w:ascii="Times New Roman" w:hAnsi="Times New Roman" w:cs="Times New Roman"/>
          <w:sz w:val="24"/>
          <w:szCs w:val="24"/>
        </w:rPr>
        <w:t xml:space="preserve"> não se descortina a relevância que </w:t>
      </w:r>
      <w:r w:rsidRPr="006379A1">
        <w:rPr>
          <w:rFonts w:ascii="Times New Roman" w:hAnsi="Times New Roman" w:cs="Times New Roman"/>
          <w:sz w:val="24"/>
          <w:szCs w:val="24"/>
        </w:rPr>
        <w:t xml:space="preserve">o facto </w:t>
      </w:r>
      <w:r w:rsidR="00007CAA" w:rsidRPr="006379A1">
        <w:rPr>
          <w:rFonts w:ascii="Times New Roman" w:hAnsi="Times New Roman" w:cs="Times New Roman"/>
          <w:sz w:val="24"/>
          <w:szCs w:val="24"/>
        </w:rPr>
        <w:t xml:space="preserve">provado sob o </w:t>
      </w:r>
      <w:r w:rsidRPr="006379A1">
        <w:rPr>
          <w:rFonts w:ascii="Times New Roman" w:hAnsi="Times New Roman" w:cs="Times New Roman"/>
          <w:sz w:val="24"/>
          <w:szCs w:val="24"/>
        </w:rPr>
        <w:t>n.º 1</w:t>
      </w:r>
      <w:r w:rsidR="009F6D85" w:rsidRPr="006379A1">
        <w:rPr>
          <w:rFonts w:ascii="Times New Roman" w:hAnsi="Times New Roman" w:cs="Times New Roman"/>
          <w:sz w:val="24"/>
          <w:szCs w:val="24"/>
        </w:rPr>
        <w:t xml:space="preserve"> possa assumir para </w:t>
      </w:r>
      <w:r w:rsidRPr="006379A1">
        <w:rPr>
          <w:rFonts w:ascii="Times New Roman" w:hAnsi="Times New Roman" w:cs="Times New Roman"/>
          <w:sz w:val="24"/>
          <w:szCs w:val="24"/>
        </w:rPr>
        <w:t xml:space="preserve">a pretensão do </w:t>
      </w:r>
      <w:r w:rsidR="00007CAA" w:rsidRPr="006379A1">
        <w:rPr>
          <w:rFonts w:ascii="Times New Roman" w:hAnsi="Times New Roman" w:cs="Times New Roman"/>
          <w:sz w:val="24"/>
          <w:szCs w:val="24"/>
        </w:rPr>
        <w:t>R</w:t>
      </w:r>
      <w:r w:rsidRPr="006379A1">
        <w:rPr>
          <w:rFonts w:ascii="Times New Roman" w:hAnsi="Times New Roman" w:cs="Times New Roman"/>
          <w:sz w:val="24"/>
          <w:szCs w:val="24"/>
        </w:rPr>
        <w:t>éu</w:t>
      </w:r>
      <w:r w:rsidR="00875D07">
        <w:rPr>
          <w:rFonts w:ascii="Times New Roman" w:hAnsi="Times New Roman" w:cs="Times New Roman"/>
          <w:sz w:val="24"/>
          <w:szCs w:val="24"/>
        </w:rPr>
        <w:t>/Recorrente</w:t>
      </w:r>
      <w:r w:rsidRPr="006379A1">
        <w:rPr>
          <w:rFonts w:ascii="Times New Roman" w:hAnsi="Times New Roman" w:cs="Times New Roman"/>
          <w:sz w:val="24"/>
          <w:szCs w:val="24"/>
        </w:rPr>
        <w:t xml:space="preserve">, </w:t>
      </w:r>
      <w:r w:rsidR="00007CAA" w:rsidRPr="006379A1">
        <w:rPr>
          <w:rFonts w:ascii="Times New Roman" w:hAnsi="Times New Roman" w:cs="Times New Roman"/>
          <w:sz w:val="24"/>
          <w:szCs w:val="24"/>
        </w:rPr>
        <w:t xml:space="preserve">porquanto </w:t>
      </w:r>
      <w:r w:rsidRPr="006379A1">
        <w:rPr>
          <w:rFonts w:ascii="Times New Roman" w:hAnsi="Times New Roman" w:cs="Times New Roman"/>
          <w:sz w:val="24"/>
          <w:szCs w:val="24"/>
        </w:rPr>
        <w:t>se reporta</w:t>
      </w:r>
      <w:r w:rsidR="00007CAA" w:rsidRPr="006379A1">
        <w:rPr>
          <w:rFonts w:ascii="Times New Roman" w:hAnsi="Times New Roman" w:cs="Times New Roman"/>
          <w:sz w:val="24"/>
          <w:szCs w:val="24"/>
        </w:rPr>
        <w:t xml:space="preserve"> apenas </w:t>
      </w:r>
      <w:r w:rsidRPr="006379A1">
        <w:rPr>
          <w:rFonts w:ascii="Times New Roman" w:hAnsi="Times New Roman" w:cs="Times New Roman"/>
          <w:sz w:val="24"/>
          <w:szCs w:val="24"/>
        </w:rPr>
        <w:t xml:space="preserve">às conclusões de um processo-crime </w:t>
      </w:r>
      <w:r w:rsidR="00007CAA" w:rsidRPr="006379A1">
        <w:rPr>
          <w:rFonts w:ascii="Times New Roman" w:hAnsi="Times New Roman" w:cs="Times New Roman"/>
          <w:sz w:val="24"/>
          <w:szCs w:val="24"/>
        </w:rPr>
        <w:t xml:space="preserve">que terminou por </w:t>
      </w:r>
      <w:r w:rsidRPr="006379A1">
        <w:rPr>
          <w:rFonts w:ascii="Times New Roman" w:hAnsi="Times New Roman" w:cs="Times New Roman"/>
          <w:sz w:val="24"/>
          <w:szCs w:val="24"/>
        </w:rPr>
        <w:t>não se mostra</w:t>
      </w:r>
      <w:r w:rsidR="00007CAA" w:rsidRPr="006379A1">
        <w:rPr>
          <w:rFonts w:ascii="Times New Roman" w:hAnsi="Times New Roman" w:cs="Times New Roman"/>
          <w:sz w:val="24"/>
          <w:szCs w:val="24"/>
        </w:rPr>
        <w:t>rem</w:t>
      </w:r>
      <w:r w:rsidRPr="006379A1">
        <w:rPr>
          <w:rFonts w:ascii="Times New Roman" w:hAnsi="Times New Roman" w:cs="Times New Roman"/>
          <w:sz w:val="24"/>
          <w:szCs w:val="24"/>
        </w:rPr>
        <w:t xml:space="preserve"> preenchidos os elementos típicos do crime de burla.</w:t>
      </w:r>
    </w:p>
    <w:p w14:paraId="3A288CD7" w14:textId="01947E93" w:rsidR="006379A1" w:rsidRDefault="00007CAA"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A</w:t>
      </w:r>
      <w:r w:rsidR="00D4232E" w:rsidRPr="006379A1">
        <w:rPr>
          <w:rFonts w:ascii="Times New Roman" w:hAnsi="Times New Roman" w:cs="Times New Roman"/>
          <w:sz w:val="24"/>
          <w:szCs w:val="24"/>
        </w:rPr>
        <w:t xml:space="preserve">pesar de </w:t>
      </w:r>
      <w:r w:rsidR="009F6D85" w:rsidRPr="006379A1">
        <w:rPr>
          <w:rFonts w:ascii="Times New Roman" w:hAnsi="Times New Roman" w:cs="Times New Roman"/>
          <w:sz w:val="24"/>
          <w:szCs w:val="24"/>
        </w:rPr>
        <w:t>referir</w:t>
      </w:r>
      <w:r w:rsidR="00D4232E" w:rsidRPr="006379A1">
        <w:rPr>
          <w:rFonts w:ascii="Times New Roman" w:hAnsi="Times New Roman" w:cs="Times New Roman"/>
          <w:sz w:val="24"/>
          <w:szCs w:val="24"/>
        </w:rPr>
        <w:t xml:space="preserve"> que impugnou o facto </w:t>
      </w:r>
      <w:r w:rsidRPr="006379A1">
        <w:rPr>
          <w:rFonts w:ascii="Times New Roman" w:hAnsi="Times New Roman" w:cs="Times New Roman"/>
          <w:sz w:val="24"/>
          <w:szCs w:val="24"/>
        </w:rPr>
        <w:t xml:space="preserve">provado sob o </w:t>
      </w:r>
      <w:r w:rsidR="00D4232E" w:rsidRPr="006379A1">
        <w:rPr>
          <w:rFonts w:ascii="Times New Roman" w:hAnsi="Times New Roman" w:cs="Times New Roman"/>
          <w:sz w:val="24"/>
          <w:szCs w:val="24"/>
        </w:rPr>
        <w:t xml:space="preserve">n.º 2, é </w:t>
      </w:r>
      <w:r w:rsidR="0055746A" w:rsidRPr="006379A1">
        <w:rPr>
          <w:rFonts w:ascii="Times New Roman" w:hAnsi="Times New Roman" w:cs="Times New Roman"/>
          <w:sz w:val="24"/>
          <w:szCs w:val="24"/>
        </w:rPr>
        <w:t>com base nesse</w:t>
      </w:r>
      <w:r w:rsidR="00D4232E" w:rsidRPr="006379A1">
        <w:rPr>
          <w:rFonts w:ascii="Times New Roman" w:hAnsi="Times New Roman" w:cs="Times New Roman"/>
          <w:sz w:val="24"/>
          <w:szCs w:val="24"/>
        </w:rPr>
        <w:t xml:space="preserve"> mesmo facto que </w:t>
      </w:r>
      <w:r w:rsidR="009F6D85" w:rsidRPr="006379A1">
        <w:rPr>
          <w:rFonts w:ascii="Times New Roman" w:hAnsi="Times New Roman" w:cs="Times New Roman"/>
          <w:sz w:val="24"/>
          <w:szCs w:val="24"/>
        </w:rPr>
        <w:t xml:space="preserve">o </w:t>
      </w:r>
      <w:r w:rsidR="006379A1">
        <w:rPr>
          <w:rFonts w:ascii="Times New Roman" w:hAnsi="Times New Roman" w:cs="Times New Roman"/>
          <w:sz w:val="24"/>
          <w:szCs w:val="24"/>
        </w:rPr>
        <w:t>Réu/</w:t>
      </w:r>
      <w:r w:rsidR="009F6D85" w:rsidRPr="006379A1">
        <w:rPr>
          <w:rFonts w:ascii="Times New Roman" w:hAnsi="Times New Roman" w:cs="Times New Roman"/>
          <w:sz w:val="24"/>
          <w:szCs w:val="24"/>
        </w:rPr>
        <w:t xml:space="preserve">Recorrente </w:t>
      </w:r>
      <w:r w:rsidR="0055746A" w:rsidRPr="006379A1">
        <w:rPr>
          <w:rFonts w:ascii="Times New Roman" w:hAnsi="Times New Roman" w:cs="Times New Roman"/>
          <w:sz w:val="24"/>
          <w:szCs w:val="24"/>
        </w:rPr>
        <w:t xml:space="preserve">forma </w:t>
      </w:r>
      <w:r w:rsidR="00D4232E" w:rsidRPr="006379A1">
        <w:rPr>
          <w:rFonts w:ascii="Times New Roman" w:hAnsi="Times New Roman" w:cs="Times New Roman"/>
          <w:sz w:val="24"/>
          <w:szCs w:val="24"/>
        </w:rPr>
        <w:t>a sua convicção quanto aos demais factos impugnados (</w:t>
      </w:r>
      <w:r w:rsidR="0055746A" w:rsidRPr="006379A1">
        <w:rPr>
          <w:rFonts w:ascii="Times New Roman" w:hAnsi="Times New Roman" w:cs="Times New Roman"/>
          <w:sz w:val="24"/>
          <w:szCs w:val="24"/>
        </w:rPr>
        <w:t>cf.</w:t>
      </w:r>
      <w:r w:rsidR="00D4232E" w:rsidRPr="006379A1">
        <w:rPr>
          <w:rFonts w:ascii="Times New Roman" w:hAnsi="Times New Roman" w:cs="Times New Roman"/>
          <w:sz w:val="24"/>
          <w:szCs w:val="24"/>
        </w:rPr>
        <w:t xml:space="preserve"> artigos 45, 49, 52 a 54 do recurso de apelação </w:t>
      </w:r>
      <w:r w:rsidR="00875D07">
        <w:rPr>
          <w:rFonts w:ascii="Times New Roman" w:hAnsi="Times New Roman" w:cs="Times New Roman"/>
          <w:sz w:val="24"/>
          <w:szCs w:val="24"/>
        </w:rPr>
        <w:t xml:space="preserve">por si </w:t>
      </w:r>
      <w:r w:rsidR="00D4232E" w:rsidRPr="006379A1">
        <w:rPr>
          <w:rFonts w:ascii="Times New Roman" w:hAnsi="Times New Roman" w:cs="Times New Roman"/>
          <w:sz w:val="24"/>
          <w:szCs w:val="24"/>
        </w:rPr>
        <w:t>interposto).</w:t>
      </w:r>
    </w:p>
    <w:p w14:paraId="5241D69A" w14:textId="5EEDA5BC" w:rsidR="006379A1" w:rsidRDefault="00CB5A6F"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Por conseguinte, improcede, n</w:t>
      </w:r>
      <w:r w:rsidR="00D4232E" w:rsidRPr="006379A1">
        <w:rPr>
          <w:rFonts w:ascii="Times New Roman" w:hAnsi="Times New Roman" w:cs="Times New Roman"/>
          <w:sz w:val="24"/>
          <w:szCs w:val="24"/>
        </w:rPr>
        <w:t>esta parte, o recurso de revista interposto</w:t>
      </w:r>
      <w:r w:rsidR="00875D07">
        <w:rPr>
          <w:rFonts w:ascii="Times New Roman" w:hAnsi="Times New Roman" w:cs="Times New Roman"/>
          <w:sz w:val="24"/>
          <w:szCs w:val="24"/>
        </w:rPr>
        <w:t xml:space="preserve"> por </w:t>
      </w:r>
      <w:r w:rsidR="00875D07" w:rsidRPr="00215303">
        <w:rPr>
          <w:rFonts w:ascii="Times New Roman" w:hAnsi="Times New Roman" w:cs="Times New Roman"/>
          <w:b/>
          <w:smallCaps/>
          <w:sz w:val="24"/>
          <w:szCs w:val="24"/>
        </w:rPr>
        <w:t>José Gomes Rosa Severino</w:t>
      </w:r>
      <w:r w:rsidR="00D4232E" w:rsidRPr="006379A1">
        <w:rPr>
          <w:rFonts w:ascii="Times New Roman" w:hAnsi="Times New Roman" w:cs="Times New Roman"/>
          <w:sz w:val="24"/>
          <w:szCs w:val="24"/>
        </w:rPr>
        <w:t>.</w:t>
      </w:r>
    </w:p>
    <w:p w14:paraId="54DB5402" w14:textId="2D8C8185" w:rsidR="006379A1" w:rsidRDefault="00CB5A6F"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Relativamente </w:t>
      </w:r>
      <w:r w:rsidR="00D4232E" w:rsidRPr="006379A1">
        <w:rPr>
          <w:rFonts w:ascii="Times New Roman" w:hAnsi="Times New Roman" w:cs="Times New Roman"/>
          <w:sz w:val="24"/>
          <w:szCs w:val="24"/>
        </w:rPr>
        <w:t xml:space="preserve">aos factos </w:t>
      </w:r>
      <w:r w:rsidRPr="006379A1">
        <w:rPr>
          <w:rFonts w:ascii="Times New Roman" w:hAnsi="Times New Roman" w:cs="Times New Roman"/>
          <w:sz w:val="24"/>
          <w:szCs w:val="24"/>
        </w:rPr>
        <w:t xml:space="preserve">provados sob os </w:t>
      </w:r>
      <w:r w:rsidR="00D4232E" w:rsidRPr="006379A1">
        <w:rPr>
          <w:rFonts w:ascii="Times New Roman" w:hAnsi="Times New Roman" w:cs="Times New Roman"/>
          <w:sz w:val="24"/>
          <w:szCs w:val="24"/>
        </w:rPr>
        <w:t>n.</w:t>
      </w:r>
      <w:r w:rsidRPr="006379A1">
        <w:rPr>
          <w:rFonts w:ascii="Times New Roman" w:hAnsi="Times New Roman" w:cs="Times New Roman"/>
          <w:sz w:val="24"/>
          <w:szCs w:val="24"/>
          <w:vertAlign w:val="superscript"/>
        </w:rPr>
        <w:t>os</w:t>
      </w:r>
      <w:r w:rsidR="00D4232E" w:rsidRPr="006379A1">
        <w:rPr>
          <w:rFonts w:ascii="Times New Roman" w:hAnsi="Times New Roman" w:cs="Times New Roman"/>
          <w:sz w:val="24"/>
          <w:szCs w:val="24"/>
        </w:rPr>
        <w:t xml:space="preserve"> 13 e 14, </w:t>
      </w:r>
      <w:r w:rsidRPr="006379A1">
        <w:rPr>
          <w:rFonts w:ascii="Times New Roman" w:hAnsi="Times New Roman" w:cs="Times New Roman"/>
          <w:sz w:val="24"/>
          <w:szCs w:val="24"/>
        </w:rPr>
        <w:t xml:space="preserve">também não </w:t>
      </w:r>
      <w:r w:rsidR="00D4232E" w:rsidRPr="006379A1">
        <w:rPr>
          <w:rFonts w:ascii="Times New Roman" w:hAnsi="Times New Roman" w:cs="Times New Roman"/>
          <w:sz w:val="24"/>
          <w:szCs w:val="24"/>
        </w:rPr>
        <w:t>assiste</w:t>
      </w:r>
      <w:r w:rsidRP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razão ao </w:t>
      </w:r>
      <w:r w:rsidR="006379A1">
        <w:rPr>
          <w:rFonts w:ascii="Times New Roman" w:hAnsi="Times New Roman" w:cs="Times New Roman"/>
          <w:sz w:val="24"/>
          <w:szCs w:val="24"/>
        </w:rPr>
        <w:t>Réu/</w:t>
      </w:r>
      <w:r w:rsidRPr="006379A1">
        <w:rPr>
          <w:rFonts w:ascii="Times New Roman" w:hAnsi="Times New Roman" w:cs="Times New Roman"/>
          <w:sz w:val="24"/>
          <w:szCs w:val="24"/>
        </w:rPr>
        <w:t>R</w:t>
      </w:r>
      <w:r w:rsidR="00D4232E" w:rsidRPr="006379A1">
        <w:rPr>
          <w:rFonts w:ascii="Times New Roman" w:hAnsi="Times New Roman" w:cs="Times New Roman"/>
          <w:sz w:val="24"/>
          <w:szCs w:val="24"/>
        </w:rPr>
        <w:t>ecorrente.</w:t>
      </w:r>
    </w:p>
    <w:p w14:paraId="23C8FE36" w14:textId="086E0716" w:rsidR="006379A1" w:rsidRDefault="00CB5A6F"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lastRenderedPageBreak/>
        <w:t xml:space="preserve">Na verdade, </w:t>
      </w:r>
      <w:r w:rsidR="00875D07">
        <w:rPr>
          <w:rFonts w:ascii="Times New Roman" w:hAnsi="Times New Roman" w:cs="Times New Roman"/>
          <w:sz w:val="24"/>
          <w:szCs w:val="24"/>
        </w:rPr>
        <w:t xml:space="preserve">ele </w:t>
      </w:r>
      <w:r w:rsidR="00D4232E" w:rsidRPr="006379A1">
        <w:rPr>
          <w:rFonts w:ascii="Times New Roman" w:hAnsi="Times New Roman" w:cs="Times New Roman"/>
          <w:sz w:val="24"/>
          <w:szCs w:val="24"/>
        </w:rPr>
        <w:t xml:space="preserve">próprio deixa escrito que </w:t>
      </w:r>
      <w:r w:rsidR="009F6D85" w:rsidRPr="006379A1">
        <w:rPr>
          <w:rFonts w:ascii="Times New Roman" w:hAnsi="Times New Roman" w:cs="Times New Roman"/>
          <w:sz w:val="24"/>
          <w:szCs w:val="24"/>
        </w:rPr>
        <w:t>o Autor</w:t>
      </w:r>
      <w:r w:rsidR="006379A1">
        <w:rPr>
          <w:rFonts w:ascii="Times New Roman" w:hAnsi="Times New Roman" w:cs="Times New Roman"/>
          <w:sz w:val="24"/>
          <w:szCs w:val="24"/>
        </w:rPr>
        <w:t>/Recorrido</w:t>
      </w:r>
      <w:r w:rsidR="009F6D85" w:rsidRP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e Pedro Lopes não deram uma volta no </w:t>
      </w:r>
      <w:r w:rsidRPr="006379A1">
        <w:rPr>
          <w:rFonts w:ascii="Times New Roman" w:hAnsi="Times New Roman" w:cs="Times New Roman"/>
          <w:sz w:val="24"/>
          <w:szCs w:val="24"/>
        </w:rPr>
        <w:t xml:space="preserve">automóvel </w:t>
      </w:r>
      <w:r w:rsidR="00D4232E" w:rsidRPr="006379A1">
        <w:rPr>
          <w:rFonts w:ascii="Times New Roman" w:hAnsi="Times New Roman" w:cs="Times New Roman"/>
          <w:sz w:val="24"/>
          <w:szCs w:val="24"/>
        </w:rPr>
        <w:t xml:space="preserve">e não </w:t>
      </w:r>
      <w:r w:rsidR="00875D07">
        <w:rPr>
          <w:rFonts w:ascii="Times New Roman" w:hAnsi="Times New Roman" w:cs="Times New Roman"/>
          <w:sz w:val="24"/>
          <w:szCs w:val="24"/>
        </w:rPr>
        <w:t xml:space="preserve">o </w:t>
      </w:r>
      <w:r w:rsidR="00D4232E" w:rsidRPr="006379A1">
        <w:rPr>
          <w:rFonts w:ascii="Times New Roman" w:hAnsi="Times New Roman" w:cs="Times New Roman"/>
          <w:sz w:val="24"/>
          <w:szCs w:val="24"/>
        </w:rPr>
        <w:t xml:space="preserve">questionaram sobre a </w:t>
      </w:r>
      <w:r w:rsidRPr="006379A1">
        <w:rPr>
          <w:rFonts w:ascii="Times New Roman" w:hAnsi="Times New Roman" w:cs="Times New Roman"/>
          <w:sz w:val="24"/>
          <w:szCs w:val="24"/>
        </w:rPr>
        <w:t xml:space="preserve">respetiva </w:t>
      </w:r>
      <w:r w:rsidR="00D4232E" w:rsidRPr="006379A1">
        <w:rPr>
          <w:rFonts w:ascii="Times New Roman" w:hAnsi="Times New Roman" w:cs="Times New Roman"/>
          <w:sz w:val="24"/>
          <w:szCs w:val="24"/>
        </w:rPr>
        <w:t>quilometragem (</w:t>
      </w:r>
      <w:r w:rsidRPr="006379A1">
        <w:rPr>
          <w:rFonts w:ascii="Times New Roman" w:hAnsi="Times New Roman" w:cs="Times New Roman"/>
          <w:sz w:val="24"/>
          <w:szCs w:val="24"/>
        </w:rPr>
        <w:t xml:space="preserve">cf. </w:t>
      </w:r>
      <w:r w:rsidR="00D4232E" w:rsidRPr="006379A1">
        <w:rPr>
          <w:rFonts w:ascii="Times New Roman" w:hAnsi="Times New Roman" w:cs="Times New Roman"/>
          <w:sz w:val="24"/>
          <w:szCs w:val="24"/>
        </w:rPr>
        <w:t>artigo 56 do recurso de apelação, na parte em que refere “</w:t>
      </w:r>
      <w:r w:rsidR="00D4232E" w:rsidRPr="006379A1">
        <w:rPr>
          <w:rFonts w:ascii="Times New Roman" w:hAnsi="Times New Roman" w:cs="Times New Roman"/>
          <w:i/>
          <w:iCs/>
          <w:sz w:val="20"/>
          <w:szCs w:val="20"/>
        </w:rPr>
        <w:t>o A. e Pedro Lopes não o fizeram…</w:t>
      </w:r>
      <w:r w:rsidR="00D4232E" w:rsidRPr="006379A1">
        <w:rPr>
          <w:rFonts w:ascii="Times New Roman" w:hAnsi="Times New Roman" w:cs="Times New Roman"/>
          <w:sz w:val="24"/>
          <w:szCs w:val="24"/>
        </w:rPr>
        <w:t>”)</w:t>
      </w:r>
      <w:r w:rsidRPr="006379A1">
        <w:rPr>
          <w:rFonts w:ascii="Times New Roman" w:hAnsi="Times New Roman" w:cs="Times New Roman"/>
          <w:sz w:val="24"/>
          <w:szCs w:val="24"/>
        </w:rPr>
        <w:t xml:space="preserve">. Isto </w:t>
      </w:r>
      <w:r w:rsidR="009F6D85" w:rsidRPr="006379A1">
        <w:rPr>
          <w:rFonts w:ascii="Times New Roman" w:hAnsi="Times New Roman" w:cs="Times New Roman"/>
          <w:sz w:val="24"/>
          <w:szCs w:val="24"/>
        </w:rPr>
        <w:t xml:space="preserve">significa </w:t>
      </w:r>
      <w:r w:rsidRPr="006379A1">
        <w:rPr>
          <w:rFonts w:ascii="Times New Roman" w:hAnsi="Times New Roman" w:cs="Times New Roman"/>
          <w:sz w:val="24"/>
          <w:szCs w:val="24"/>
        </w:rPr>
        <w:t xml:space="preserve">que </w:t>
      </w:r>
      <w:r w:rsidR="00D4232E" w:rsidRPr="006379A1">
        <w:rPr>
          <w:rFonts w:ascii="Times New Roman" w:hAnsi="Times New Roman" w:cs="Times New Roman"/>
          <w:sz w:val="24"/>
          <w:szCs w:val="24"/>
        </w:rPr>
        <w:t xml:space="preserve">o </w:t>
      </w:r>
      <w:r w:rsidR="009F6D85" w:rsidRPr="0076069A">
        <w:rPr>
          <w:rFonts w:ascii="Times New Roman" w:hAnsi="Times New Roman" w:cs="Times New Roman"/>
          <w:sz w:val="24"/>
          <w:szCs w:val="24"/>
        </w:rPr>
        <w:t>R</w:t>
      </w:r>
      <w:r w:rsidR="00D4232E" w:rsidRPr="0076069A">
        <w:rPr>
          <w:rFonts w:ascii="Times New Roman" w:hAnsi="Times New Roman" w:cs="Times New Roman"/>
          <w:sz w:val="24"/>
          <w:szCs w:val="24"/>
        </w:rPr>
        <w:t>éu</w:t>
      </w:r>
      <w:r w:rsidR="006379A1">
        <w:rPr>
          <w:rFonts w:ascii="Times New Roman" w:hAnsi="Times New Roman" w:cs="Times New Roman"/>
          <w:sz w:val="24"/>
          <w:szCs w:val="24"/>
        </w:rPr>
        <w:t>/Recorrente</w:t>
      </w:r>
      <w:r w:rsidR="00D4232E" w:rsidRPr="006379A1">
        <w:rPr>
          <w:rFonts w:ascii="Times New Roman" w:hAnsi="Times New Roman" w:cs="Times New Roman"/>
          <w:sz w:val="24"/>
          <w:szCs w:val="24"/>
        </w:rPr>
        <w:t xml:space="preserve"> não coloca em causa o que </w:t>
      </w:r>
      <w:r w:rsidRPr="006379A1">
        <w:rPr>
          <w:rFonts w:ascii="Times New Roman" w:hAnsi="Times New Roman" w:cs="Times New Roman"/>
          <w:sz w:val="24"/>
          <w:szCs w:val="24"/>
        </w:rPr>
        <w:t>o Tribunal de</w:t>
      </w:r>
      <w:r w:rsidR="00D4232E" w:rsidRPr="006379A1">
        <w:rPr>
          <w:rFonts w:ascii="Times New Roman" w:hAnsi="Times New Roman" w:cs="Times New Roman"/>
          <w:sz w:val="24"/>
          <w:szCs w:val="24"/>
        </w:rPr>
        <w:t xml:space="preserve"> 1.º </w:t>
      </w:r>
      <w:r w:rsidRPr="006379A1">
        <w:rPr>
          <w:rFonts w:ascii="Times New Roman" w:hAnsi="Times New Roman" w:cs="Times New Roman"/>
          <w:sz w:val="24"/>
          <w:szCs w:val="24"/>
        </w:rPr>
        <w:t>I</w:t>
      </w:r>
      <w:r w:rsidR="00D4232E" w:rsidRPr="006379A1">
        <w:rPr>
          <w:rFonts w:ascii="Times New Roman" w:hAnsi="Times New Roman" w:cs="Times New Roman"/>
          <w:sz w:val="24"/>
          <w:szCs w:val="24"/>
        </w:rPr>
        <w:t>nstância deu como provado (</w:t>
      </w:r>
      <w:r w:rsidRPr="006379A1">
        <w:rPr>
          <w:rFonts w:ascii="Times New Roman" w:hAnsi="Times New Roman" w:cs="Times New Roman"/>
          <w:sz w:val="24"/>
          <w:szCs w:val="24"/>
        </w:rPr>
        <w:t xml:space="preserve">cf. </w:t>
      </w:r>
      <w:r w:rsidR="00D4232E" w:rsidRPr="006379A1">
        <w:rPr>
          <w:rFonts w:ascii="Times New Roman" w:hAnsi="Times New Roman" w:cs="Times New Roman"/>
          <w:sz w:val="24"/>
          <w:szCs w:val="24"/>
        </w:rPr>
        <w:t xml:space="preserve">conclusões XXXII, XXXIII e XXXIV do recurso de apelação). </w:t>
      </w:r>
      <w:r w:rsidR="0076069A">
        <w:rPr>
          <w:rFonts w:ascii="Times New Roman" w:hAnsi="Times New Roman" w:cs="Times New Roman"/>
          <w:sz w:val="24"/>
          <w:szCs w:val="24"/>
        </w:rPr>
        <w:t xml:space="preserve">Efetivamente, o que o </w:t>
      </w:r>
      <w:r w:rsidR="006379A1">
        <w:rPr>
          <w:rFonts w:ascii="Times New Roman" w:hAnsi="Times New Roman" w:cs="Times New Roman"/>
          <w:sz w:val="24"/>
          <w:szCs w:val="24"/>
        </w:rPr>
        <w:t>Réu/</w:t>
      </w:r>
      <w:r w:rsidR="009F6D85" w:rsidRPr="006379A1">
        <w:rPr>
          <w:rFonts w:ascii="Times New Roman" w:hAnsi="Times New Roman" w:cs="Times New Roman"/>
          <w:sz w:val="24"/>
          <w:szCs w:val="24"/>
        </w:rPr>
        <w:t xml:space="preserve">Recorrente pretende </w:t>
      </w:r>
      <w:r w:rsidR="0076069A">
        <w:rPr>
          <w:rFonts w:ascii="Times New Roman" w:hAnsi="Times New Roman" w:cs="Times New Roman"/>
          <w:sz w:val="24"/>
          <w:szCs w:val="24"/>
        </w:rPr>
        <w:t xml:space="preserve">é </w:t>
      </w:r>
      <w:r w:rsidR="00D4232E" w:rsidRPr="006379A1">
        <w:rPr>
          <w:rFonts w:ascii="Times New Roman" w:hAnsi="Times New Roman" w:cs="Times New Roman"/>
          <w:sz w:val="24"/>
          <w:szCs w:val="24"/>
        </w:rPr>
        <w:t xml:space="preserve">extrair de tais factos uma conclusão que não foi retirada pelas </w:t>
      </w:r>
      <w:r w:rsidR="009F6D85" w:rsidRPr="006379A1">
        <w:rPr>
          <w:rFonts w:ascii="Times New Roman" w:hAnsi="Times New Roman" w:cs="Times New Roman"/>
          <w:sz w:val="24"/>
          <w:szCs w:val="24"/>
        </w:rPr>
        <w:t>I</w:t>
      </w:r>
      <w:r w:rsidR="00D4232E" w:rsidRPr="006379A1">
        <w:rPr>
          <w:rFonts w:ascii="Times New Roman" w:hAnsi="Times New Roman" w:cs="Times New Roman"/>
          <w:sz w:val="24"/>
          <w:szCs w:val="24"/>
        </w:rPr>
        <w:t>nstâncias</w:t>
      </w:r>
      <w:r w:rsidRP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do facto de o </w:t>
      </w:r>
      <w:r w:rsidRPr="006379A1">
        <w:rPr>
          <w:rFonts w:ascii="Times New Roman" w:hAnsi="Times New Roman" w:cs="Times New Roman"/>
          <w:sz w:val="24"/>
          <w:szCs w:val="24"/>
        </w:rPr>
        <w:t>A</w:t>
      </w:r>
      <w:r w:rsidR="00D4232E" w:rsidRPr="006379A1">
        <w:rPr>
          <w:rFonts w:ascii="Times New Roman" w:hAnsi="Times New Roman" w:cs="Times New Roman"/>
          <w:sz w:val="24"/>
          <w:szCs w:val="24"/>
        </w:rPr>
        <w:t xml:space="preserve">utor não ter dado uma volta no </w:t>
      </w:r>
      <w:r w:rsidRPr="006379A1">
        <w:rPr>
          <w:rFonts w:ascii="Times New Roman" w:hAnsi="Times New Roman" w:cs="Times New Roman"/>
          <w:sz w:val="24"/>
          <w:szCs w:val="24"/>
        </w:rPr>
        <w:t xml:space="preserve">automóvel </w:t>
      </w:r>
      <w:r w:rsidR="00D4232E" w:rsidRPr="006379A1">
        <w:rPr>
          <w:rFonts w:ascii="Times New Roman" w:hAnsi="Times New Roman" w:cs="Times New Roman"/>
          <w:sz w:val="24"/>
          <w:szCs w:val="24"/>
        </w:rPr>
        <w:t xml:space="preserve">e de não ter </w:t>
      </w:r>
      <w:r w:rsidRPr="006379A1">
        <w:rPr>
          <w:rFonts w:ascii="Times New Roman" w:hAnsi="Times New Roman" w:cs="Times New Roman"/>
          <w:sz w:val="24"/>
          <w:szCs w:val="24"/>
        </w:rPr>
        <w:t>indagado d</w:t>
      </w:r>
      <w:r w:rsidR="00D4232E" w:rsidRPr="006379A1">
        <w:rPr>
          <w:rFonts w:ascii="Times New Roman" w:hAnsi="Times New Roman" w:cs="Times New Roman"/>
          <w:sz w:val="24"/>
          <w:szCs w:val="24"/>
        </w:rPr>
        <w:t xml:space="preserve">a </w:t>
      </w:r>
      <w:r w:rsidRPr="006379A1">
        <w:rPr>
          <w:rFonts w:ascii="Times New Roman" w:hAnsi="Times New Roman" w:cs="Times New Roman"/>
          <w:sz w:val="24"/>
          <w:szCs w:val="24"/>
        </w:rPr>
        <w:t xml:space="preserve">respetiva </w:t>
      </w:r>
      <w:r w:rsidR="00D4232E" w:rsidRPr="006379A1">
        <w:rPr>
          <w:rFonts w:ascii="Times New Roman" w:hAnsi="Times New Roman" w:cs="Times New Roman"/>
          <w:sz w:val="24"/>
          <w:szCs w:val="24"/>
        </w:rPr>
        <w:t xml:space="preserve">quilometragem resulta que este tinha conhecimento do </w:t>
      </w:r>
      <w:r w:rsidR="00937B2D" w:rsidRPr="006379A1">
        <w:rPr>
          <w:rFonts w:ascii="Times New Roman" w:hAnsi="Times New Roman" w:cs="Times New Roman"/>
          <w:sz w:val="24"/>
          <w:szCs w:val="24"/>
        </w:rPr>
        <w:t xml:space="preserve">verdadeiro </w:t>
      </w:r>
      <w:r w:rsidR="00D4232E" w:rsidRPr="006379A1">
        <w:rPr>
          <w:rFonts w:ascii="Times New Roman" w:hAnsi="Times New Roman" w:cs="Times New Roman"/>
          <w:sz w:val="24"/>
          <w:szCs w:val="24"/>
        </w:rPr>
        <w:t xml:space="preserve">estado do veículo (facto </w:t>
      </w:r>
      <w:r w:rsidRPr="006379A1">
        <w:rPr>
          <w:rFonts w:ascii="Times New Roman" w:hAnsi="Times New Roman" w:cs="Times New Roman"/>
          <w:sz w:val="24"/>
          <w:szCs w:val="24"/>
        </w:rPr>
        <w:t xml:space="preserve">provado sob o </w:t>
      </w:r>
      <w:r w:rsidR="00D4232E" w:rsidRPr="006379A1">
        <w:rPr>
          <w:rFonts w:ascii="Times New Roman" w:hAnsi="Times New Roman" w:cs="Times New Roman"/>
          <w:sz w:val="24"/>
          <w:szCs w:val="24"/>
        </w:rPr>
        <w:t>n.º 40</w:t>
      </w:r>
      <w:r w:rsidRPr="006379A1">
        <w:rPr>
          <w:rFonts w:ascii="Times New Roman" w:hAnsi="Times New Roman" w:cs="Times New Roman"/>
          <w:sz w:val="24"/>
          <w:szCs w:val="24"/>
        </w:rPr>
        <w:t>,</w:t>
      </w:r>
      <w:r w:rsidR="00D4232E" w:rsidRPr="006379A1">
        <w:rPr>
          <w:rFonts w:ascii="Times New Roman" w:hAnsi="Times New Roman" w:cs="Times New Roman"/>
          <w:sz w:val="24"/>
          <w:szCs w:val="24"/>
        </w:rPr>
        <w:t xml:space="preserve"> analisado </w:t>
      </w:r>
      <w:r w:rsidR="00D4232E" w:rsidRPr="006379A1">
        <w:rPr>
          <w:rFonts w:ascii="Times New Roman" w:hAnsi="Times New Roman" w:cs="Times New Roman"/>
          <w:i/>
          <w:iCs/>
          <w:sz w:val="24"/>
          <w:szCs w:val="24"/>
        </w:rPr>
        <w:t>infra</w:t>
      </w:r>
      <w:r w:rsidR="00D4232E" w:rsidRPr="006379A1">
        <w:rPr>
          <w:rFonts w:ascii="Times New Roman" w:hAnsi="Times New Roman" w:cs="Times New Roman"/>
          <w:sz w:val="24"/>
          <w:szCs w:val="24"/>
        </w:rPr>
        <w:t>).</w:t>
      </w:r>
    </w:p>
    <w:p w14:paraId="3B2E5E71" w14:textId="58B408D0" w:rsidR="006379A1" w:rsidRDefault="00CB5A6F"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Deste modo, </w:t>
      </w:r>
      <w:r w:rsidR="00891CE5" w:rsidRPr="006379A1">
        <w:rPr>
          <w:rFonts w:ascii="Times New Roman" w:hAnsi="Times New Roman" w:cs="Times New Roman"/>
          <w:sz w:val="24"/>
          <w:szCs w:val="24"/>
        </w:rPr>
        <w:t>não há nada a censurar ao Tribunal da Relação por ter considerado</w:t>
      </w:r>
      <w:r w:rsidR="00D4232E" w:rsidRPr="006379A1">
        <w:rPr>
          <w:rFonts w:ascii="Times New Roman" w:hAnsi="Times New Roman" w:cs="Times New Roman"/>
          <w:sz w:val="24"/>
          <w:szCs w:val="24"/>
        </w:rPr>
        <w:t xml:space="preserve"> não </w:t>
      </w:r>
      <w:r w:rsidR="00891CE5" w:rsidRPr="006379A1">
        <w:rPr>
          <w:rFonts w:ascii="Times New Roman" w:hAnsi="Times New Roman" w:cs="Times New Roman"/>
          <w:sz w:val="24"/>
          <w:szCs w:val="24"/>
        </w:rPr>
        <w:t xml:space="preserve">observados </w:t>
      </w:r>
      <w:r w:rsidR="00D4232E" w:rsidRPr="006379A1">
        <w:rPr>
          <w:rFonts w:ascii="Times New Roman" w:hAnsi="Times New Roman" w:cs="Times New Roman"/>
          <w:sz w:val="24"/>
          <w:szCs w:val="24"/>
        </w:rPr>
        <w:t xml:space="preserve">os ónus </w:t>
      </w:r>
      <w:r w:rsidR="00891CE5" w:rsidRPr="006379A1">
        <w:rPr>
          <w:rFonts w:ascii="Times New Roman" w:hAnsi="Times New Roman" w:cs="Times New Roman"/>
          <w:sz w:val="24"/>
          <w:szCs w:val="24"/>
        </w:rPr>
        <w:t xml:space="preserve">consagrados </w:t>
      </w:r>
      <w:r w:rsidR="00D4232E" w:rsidRPr="006379A1">
        <w:rPr>
          <w:rFonts w:ascii="Times New Roman" w:hAnsi="Times New Roman" w:cs="Times New Roman"/>
          <w:sz w:val="24"/>
          <w:szCs w:val="24"/>
        </w:rPr>
        <w:t xml:space="preserve">no art. 640.º do CPC, </w:t>
      </w:r>
      <w:r w:rsidR="00891CE5" w:rsidRPr="006379A1">
        <w:rPr>
          <w:rFonts w:ascii="Times New Roman" w:hAnsi="Times New Roman" w:cs="Times New Roman"/>
          <w:sz w:val="24"/>
          <w:szCs w:val="24"/>
        </w:rPr>
        <w:t xml:space="preserve">improcedendo o recurso </w:t>
      </w:r>
      <w:r w:rsidR="00875D07">
        <w:rPr>
          <w:rFonts w:ascii="Times New Roman" w:hAnsi="Times New Roman" w:cs="Times New Roman"/>
          <w:sz w:val="24"/>
          <w:szCs w:val="24"/>
        </w:rPr>
        <w:t xml:space="preserve">interposto por </w:t>
      </w:r>
      <w:r w:rsidR="00875D07" w:rsidRPr="00215303">
        <w:rPr>
          <w:rFonts w:ascii="Times New Roman" w:hAnsi="Times New Roman" w:cs="Times New Roman"/>
          <w:b/>
          <w:smallCaps/>
          <w:sz w:val="24"/>
          <w:szCs w:val="24"/>
        </w:rPr>
        <w:t>José Gomes Rosa Severino</w:t>
      </w:r>
      <w:r w:rsidR="00875D07" w:rsidRPr="006379A1">
        <w:rPr>
          <w:rFonts w:ascii="Times New Roman" w:hAnsi="Times New Roman" w:cs="Times New Roman"/>
          <w:sz w:val="24"/>
          <w:szCs w:val="24"/>
        </w:rPr>
        <w:t xml:space="preserve"> </w:t>
      </w:r>
      <w:r w:rsidR="00891CE5" w:rsidRPr="006379A1">
        <w:rPr>
          <w:rFonts w:ascii="Times New Roman" w:hAnsi="Times New Roman" w:cs="Times New Roman"/>
          <w:sz w:val="24"/>
          <w:szCs w:val="24"/>
        </w:rPr>
        <w:t>também n</w:t>
      </w:r>
      <w:r w:rsidR="00D4232E" w:rsidRPr="006379A1">
        <w:rPr>
          <w:rFonts w:ascii="Times New Roman" w:hAnsi="Times New Roman" w:cs="Times New Roman"/>
          <w:sz w:val="24"/>
          <w:szCs w:val="24"/>
        </w:rPr>
        <w:t>esta parte.</w:t>
      </w:r>
    </w:p>
    <w:p w14:paraId="1AB2A3E5" w14:textId="5CC93182" w:rsidR="00937B2D" w:rsidRPr="006379A1" w:rsidRDefault="00937B2D"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Por sua vez, n</w:t>
      </w:r>
      <w:r w:rsidR="00891CE5" w:rsidRPr="006379A1">
        <w:rPr>
          <w:rFonts w:ascii="Times New Roman" w:hAnsi="Times New Roman" w:cs="Times New Roman"/>
          <w:sz w:val="24"/>
          <w:szCs w:val="24"/>
        </w:rPr>
        <w:t>o que toca a</w:t>
      </w:r>
      <w:r w:rsidR="00D4232E" w:rsidRPr="006379A1">
        <w:rPr>
          <w:rFonts w:ascii="Times New Roman" w:hAnsi="Times New Roman" w:cs="Times New Roman"/>
          <w:sz w:val="24"/>
          <w:szCs w:val="24"/>
        </w:rPr>
        <w:t xml:space="preserve">o facto </w:t>
      </w:r>
      <w:r w:rsidR="00891CE5" w:rsidRPr="006379A1">
        <w:rPr>
          <w:rFonts w:ascii="Times New Roman" w:hAnsi="Times New Roman" w:cs="Times New Roman"/>
          <w:sz w:val="24"/>
          <w:szCs w:val="24"/>
        </w:rPr>
        <w:t xml:space="preserve">provado sob o </w:t>
      </w:r>
      <w:r w:rsidR="00D4232E" w:rsidRPr="006379A1">
        <w:rPr>
          <w:rFonts w:ascii="Times New Roman" w:hAnsi="Times New Roman" w:cs="Times New Roman"/>
          <w:sz w:val="24"/>
          <w:szCs w:val="24"/>
        </w:rPr>
        <w:t>n.º 31 e</w:t>
      </w:r>
      <w:r w:rsidR="00891CE5" w:rsidRPr="006379A1">
        <w:rPr>
          <w:rFonts w:ascii="Times New Roman" w:hAnsi="Times New Roman" w:cs="Times New Roman"/>
          <w:sz w:val="24"/>
          <w:szCs w:val="24"/>
        </w:rPr>
        <w:t>,</w:t>
      </w:r>
      <w:r w:rsidR="00D4232E" w:rsidRPr="006379A1">
        <w:rPr>
          <w:rFonts w:ascii="Times New Roman" w:hAnsi="Times New Roman" w:cs="Times New Roman"/>
          <w:sz w:val="24"/>
          <w:szCs w:val="24"/>
        </w:rPr>
        <w:t xml:space="preserve"> indiretamente</w:t>
      </w:r>
      <w:r w:rsidR="00891CE5" w:rsidRPr="006379A1">
        <w:rPr>
          <w:rFonts w:ascii="Times New Roman" w:hAnsi="Times New Roman" w:cs="Times New Roman"/>
          <w:sz w:val="24"/>
          <w:szCs w:val="24"/>
        </w:rPr>
        <w:t>,</w:t>
      </w:r>
      <w:r w:rsidR="00D4232E" w:rsidRPr="006379A1">
        <w:rPr>
          <w:rFonts w:ascii="Times New Roman" w:hAnsi="Times New Roman" w:cs="Times New Roman"/>
          <w:sz w:val="24"/>
          <w:szCs w:val="24"/>
        </w:rPr>
        <w:t xml:space="preserve"> ao facto </w:t>
      </w:r>
      <w:r w:rsidR="00891CE5" w:rsidRPr="006379A1">
        <w:rPr>
          <w:rFonts w:ascii="Times New Roman" w:hAnsi="Times New Roman" w:cs="Times New Roman"/>
          <w:sz w:val="24"/>
          <w:szCs w:val="24"/>
        </w:rPr>
        <w:t xml:space="preserve">provado sob o </w:t>
      </w:r>
      <w:r w:rsidR="00D4232E" w:rsidRPr="006379A1">
        <w:rPr>
          <w:rFonts w:ascii="Times New Roman" w:hAnsi="Times New Roman" w:cs="Times New Roman"/>
          <w:sz w:val="24"/>
          <w:szCs w:val="24"/>
        </w:rPr>
        <w:t xml:space="preserve">n.º 30, </w:t>
      </w:r>
      <w:r w:rsidR="00891CE5" w:rsidRPr="006379A1">
        <w:rPr>
          <w:rFonts w:ascii="Times New Roman" w:hAnsi="Times New Roman" w:cs="Times New Roman"/>
          <w:sz w:val="24"/>
          <w:szCs w:val="24"/>
        </w:rPr>
        <w:t xml:space="preserve">atendendo às alegações da apelação, </w:t>
      </w:r>
      <w:r w:rsidRPr="006379A1">
        <w:rPr>
          <w:rFonts w:ascii="Times New Roman" w:hAnsi="Times New Roman" w:cs="Times New Roman"/>
          <w:sz w:val="24"/>
          <w:szCs w:val="24"/>
        </w:rPr>
        <w:t xml:space="preserve">entende-se que o </w:t>
      </w:r>
      <w:r w:rsidR="006379A1">
        <w:rPr>
          <w:rFonts w:ascii="Times New Roman" w:hAnsi="Times New Roman" w:cs="Times New Roman"/>
          <w:sz w:val="24"/>
          <w:szCs w:val="24"/>
        </w:rPr>
        <w:t>Réu/</w:t>
      </w:r>
      <w:r w:rsidRPr="006379A1">
        <w:rPr>
          <w:rFonts w:ascii="Times New Roman" w:hAnsi="Times New Roman" w:cs="Times New Roman"/>
          <w:sz w:val="24"/>
          <w:szCs w:val="24"/>
        </w:rPr>
        <w:t>R</w:t>
      </w:r>
      <w:r w:rsidR="00D4232E" w:rsidRPr="006379A1">
        <w:rPr>
          <w:rFonts w:ascii="Times New Roman" w:hAnsi="Times New Roman" w:cs="Times New Roman"/>
          <w:sz w:val="24"/>
          <w:szCs w:val="24"/>
        </w:rPr>
        <w:t xml:space="preserve">ecorrente considera que, </w:t>
      </w:r>
      <w:r w:rsidRPr="006379A1">
        <w:rPr>
          <w:rFonts w:ascii="Times New Roman" w:hAnsi="Times New Roman" w:cs="Times New Roman"/>
          <w:sz w:val="24"/>
          <w:szCs w:val="24"/>
        </w:rPr>
        <w:t>perante a</w:t>
      </w:r>
      <w:r w:rsidR="00D4232E" w:rsidRPr="006379A1">
        <w:rPr>
          <w:rFonts w:ascii="Times New Roman" w:hAnsi="Times New Roman" w:cs="Times New Roman"/>
          <w:sz w:val="24"/>
          <w:szCs w:val="24"/>
        </w:rPr>
        <w:t xml:space="preserve"> matéria de facto dada como provada e </w:t>
      </w:r>
      <w:r w:rsidRPr="006379A1">
        <w:rPr>
          <w:rFonts w:ascii="Times New Roman" w:hAnsi="Times New Roman" w:cs="Times New Roman"/>
          <w:sz w:val="24"/>
          <w:szCs w:val="24"/>
        </w:rPr>
        <w:t>a restante</w:t>
      </w:r>
      <w:r w:rsidR="00D4232E" w:rsidRPr="006379A1">
        <w:rPr>
          <w:rFonts w:ascii="Times New Roman" w:hAnsi="Times New Roman" w:cs="Times New Roman"/>
          <w:sz w:val="24"/>
          <w:szCs w:val="24"/>
        </w:rPr>
        <w:t xml:space="preserve"> prova produzida</w:t>
      </w:r>
      <w:r w:rsidR="00673B6C">
        <w:rPr>
          <w:rFonts w:ascii="Times New Roman" w:hAnsi="Times New Roman" w:cs="Times New Roman"/>
          <w:sz w:val="24"/>
          <w:szCs w:val="24"/>
        </w:rPr>
        <w:t>:</w:t>
      </w:r>
    </w:p>
    <w:p w14:paraId="230E8147" w14:textId="2D7D2F08" w:rsidR="00937B2D" w:rsidRDefault="00D4232E" w:rsidP="00937B2D">
      <w:pPr>
        <w:pStyle w:val="PargrafodaLista"/>
        <w:numPr>
          <w:ilvl w:val="0"/>
          <w:numId w:val="8"/>
        </w:numPr>
        <w:spacing w:line="360" w:lineRule="auto"/>
        <w:jc w:val="both"/>
        <w:rPr>
          <w:rFonts w:ascii="Times New Roman" w:hAnsi="Times New Roman" w:cs="Times New Roman"/>
          <w:sz w:val="24"/>
          <w:szCs w:val="24"/>
        </w:rPr>
      </w:pPr>
      <w:r w:rsidRPr="00937B2D">
        <w:rPr>
          <w:rFonts w:ascii="Times New Roman" w:hAnsi="Times New Roman" w:cs="Times New Roman"/>
          <w:sz w:val="24"/>
          <w:szCs w:val="24"/>
        </w:rPr>
        <w:t xml:space="preserve">não </w:t>
      </w:r>
      <w:r w:rsidR="00937B2D">
        <w:rPr>
          <w:rFonts w:ascii="Times New Roman" w:hAnsi="Times New Roman" w:cs="Times New Roman"/>
          <w:sz w:val="24"/>
          <w:szCs w:val="24"/>
        </w:rPr>
        <w:t>pode dar-se</w:t>
      </w:r>
      <w:r w:rsidRPr="00937B2D">
        <w:rPr>
          <w:rFonts w:ascii="Times New Roman" w:hAnsi="Times New Roman" w:cs="Times New Roman"/>
          <w:sz w:val="24"/>
          <w:szCs w:val="24"/>
        </w:rPr>
        <w:t xml:space="preserve"> como provado que apenas após 2</w:t>
      </w:r>
      <w:r w:rsidR="00937B2D">
        <w:rPr>
          <w:rFonts w:ascii="Times New Roman" w:hAnsi="Times New Roman" w:cs="Times New Roman"/>
          <w:sz w:val="24"/>
          <w:szCs w:val="24"/>
        </w:rPr>
        <w:t xml:space="preserve"> de dezembro de </w:t>
      </w:r>
      <w:r w:rsidRPr="00937B2D">
        <w:rPr>
          <w:rFonts w:ascii="Times New Roman" w:hAnsi="Times New Roman" w:cs="Times New Roman"/>
          <w:sz w:val="24"/>
          <w:szCs w:val="24"/>
        </w:rPr>
        <w:t>2014</w:t>
      </w:r>
      <w:r w:rsidR="00937B2D">
        <w:rPr>
          <w:rFonts w:ascii="Times New Roman" w:hAnsi="Times New Roman" w:cs="Times New Roman"/>
          <w:sz w:val="24"/>
          <w:szCs w:val="24"/>
        </w:rPr>
        <w:t xml:space="preserve"> </w:t>
      </w:r>
      <w:r w:rsidRPr="00937B2D">
        <w:rPr>
          <w:rFonts w:ascii="Times New Roman" w:hAnsi="Times New Roman" w:cs="Times New Roman"/>
          <w:sz w:val="24"/>
          <w:szCs w:val="24"/>
        </w:rPr>
        <w:t xml:space="preserve">o </w:t>
      </w:r>
      <w:r w:rsidR="00937B2D">
        <w:rPr>
          <w:rFonts w:ascii="Times New Roman" w:hAnsi="Times New Roman" w:cs="Times New Roman"/>
          <w:sz w:val="24"/>
          <w:szCs w:val="24"/>
        </w:rPr>
        <w:t>A</w:t>
      </w:r>
      <w:r w:rsidRPr="00937B2D">
        <w:rPr>
          <w:rFonts w:ascii="Times New Roman" w:hAnsi="Times New Roman" w:cs="Times New Roman"/>
          <w:sz w:val="24"/>
          <w:szCs w:val="24"/>
        </w:rPr>
        <w:t>utor tomou conhecimento d</w:t>
      </w:r>
      <w:r w:rsidR="00937B2D">
        <w:rPr>
          <w:rFonts w:ascii="Times New Roman" w:hAnsi="Times New Roman" w:cs="Times New Roman"/>
          <w:sz w:val="24"/>
          <w:szCs w:val="24"/>
        </w:rPr>
        <w:t xml:space="preserve">o modo </w:t>
      </w:r>
      <w:r w:rsidRPr="00937B2D">
        <w:rPr>
          <w:rFonts w:ascii="Times New Roman" w:hAnsi="Times New Roman" w:cs="Times New Roman"/>
          <w:sz w:val="24"/>
          <w:szCs w:val="24"/>
        </w:rPr>
        <w:t>de funcionamento do contador de quilómetros e</w:t>
      </w:r>
      <w:r w:rsidR="00937B2D">
        <w:rPr>
          <w:rFonts w:ascii="Times New Roman" w:hAnsi="Times New Roman" w:cs="Times New Roman"/>
          <w:sz w:val="24"/>
          <w:szCs w:val="24"/>
        </w:rPr>
        <w:t>,</w:t>
      </w:r>
    </w:p>
    <w:p w14:paraId="4D41E6FC" w14:textId="77777777" w:rsidR="00937B2D" w:rsidRDefault="00D4232E" w:rsidP="00937B2D">
      <w:pPr>
        <w:pStyle w:val="PargrafodaLista"/>
        <w:numPr>
          <w:ilvl w:val="0"/>
          <w:numId w:val="8"/>
        </w:numPr>
        <w:spacing w:line="360" w:lineRule="auto"/>
        <w:jc w:val="both"/>
        <w:rPr>
          <w:rFonts w:ascii="Times New Roman" w:hAnsi="Times New Roman" w:cs="Times New Roman"/>
          <w:sz w:val="24"/>
          <w:szCs w:val="24"/>
        </w:rPr>
      </w:pPr>
      <w:r w:rsidRPr="00937B2D">
        <w:rPr>
          <w:rFonts w:ascii="Times New Roman" w:hAnsi="Times New Roman" w:cs="Times New Roman"/>
          <w:sz w:val="24"/>
          <w:szCs w:val="24"/>
        </w:rPr>
        <w:t xml:space="preserve"> por esse motivo, não </w:t>
      </w:r>
      <w:r w:rsidR="00937B2D">
        <w:rPr>
          <w:rFonts w:ascii="Times New Roman" w:hAnsi="Times New Roman" w:cs="Times New Roman"/>
          <w:sz w:val="24"/>
          <w:szCs w:val="24"/>
        </w:rPr>
        <w:t xml:space="preserve">pode </w:t>
      </w:r>
      <w:r w:rsidRPr="00937B2D">
        <w:rPr>
          <w:rFonts w:ascii="Times New Roman" w:hAnsi="Times New Roman" w:cs="Times New Roman"/>
          <w:sz w:val="24"/>
          <w:szCs w:val="24"/>
        </w:rPr>
        <w:t>dar</w:t>
      </w:r>
      <w:r w:rsidR="00937B2D">
        <w:rPr>
          <w:rFonts w:ascii="Times New Roman" w:hAnsi="Times New Roman" w:cs="Times New Roman"/>
          <w:sz w:val="24"/>
          <w:szCs w:val="24"/>
        </w:rPr>
        <w:t>-se</w:t>
      </w:r>
      <w:r w:rsidRPr="00937B2D">
        <w:rPr>
          <w:rFonts w:ascii="Times New Roman" w:hAnsi="Times New Roman" w:cs="Times New Roman"/>
          <w:sz w:val="24"/>
          <w:szCs w:val="24"/>
        </w:rPr>
        <w:t xml:space="preserve"> como demonstrado que, </w:t>
      </w:r>
      <w:r w:rsidR="00937B2D">
        <w:rPr>
          <w:rFonts w:ascii="Times New Roman" w:hAnsi="Times New Roman" w:cs="Times New Roman"/>
          <w:sz w:val="24"/>
          <w:szCs w:val="24"/>
        </w:rPr>
        <w:t>ao tempo da compra e venda</w:t>
      </w:r>
      <w:r w:rsidRPr="00937B2D">
        <w:rPr>
          <w:rFonts w:ascii="Times New Roman" w:hAnsi="Times New Roman" w:cs="Times New Roman"/>
          <w:sz w:val="24"/>
          <w:szCs w:val="24"/>
        </w:rPr>
        <w:t xml:space="preserve">, o </w:t>
      </w:r>
      <w:r w:rsidR="00937B2D">
        <w:rPr>
          <w:rFonts w:ascii="Times New Roman" w:hAnsi="Times New Roman" w:cs="Times New Roman"/>
          <w:sz w:val="24"/>
          <w:szCs w:val="24"/>
        </w:rPr>
        <w:t>A</w:t>
      </w:r>
      <w:r w:rsidRPr="00937B2D">
        <w:rPr>
          <w:rFonts w:ascii="Times New Roman" w:hAnsi="Times New Roman" w:cs="Times New Roman"/>
          <w:sz w:val="24"/>
          <w:szCs w:val="24"/>
        </w:rPr>
        <w:t>utor desconhecia que o Ferrari não tinha apenas os quilómetros visíveis no mostrador</w:t>
      </w:r>
    </w:p>
    <w:p w14:paraId="57851363" w14:textId="35CFF792" w:rsidR="00937B2D" w:rsidRDefault="00D4232E" w:rsidP="00937B2D">
      <w:pPr>
        <w:pStyle w:val="PargrafodaLista"/>
        <w:numPr>
          <w:ilvl w:val="0"/>
          <w:numId w:val="8"/>
        </w:numPr>
        <w:spacing w:line="360" w:lineRule="auto"/>
        <w:jc w:val="both"/>
        <w:rPr>
          <w:rFonts w:ascii="Times New Roman" w:hAnsi="Times New Roman" w:cs="Times New Roman"/>
          <w:sz w:val="24"/>
          <w:szCs w:val="24"/>
        </w:rPr>
      </w:pPr>
      <w:r w:rsidRPr="00937B2D">
        <w:rPr>
          <w:rFonts w:ascii="Times New Roman" w:hAnsi="Times New Roman" w:cs="Times New Roman"/>
          <w:sz w:val="24"/>
          <w:szCs w:val="24"/>
        </w:rPr>
        <w:t xml:space="preserve">e que só por esse motivo tomou a decisão de </w:t>
      </w:r>
      <w:r w:rsidR="00937B2D">
        <w:rPr>
          <w:rFonts w:ascii="Times New Roman" w:hAnsi="Times New Roman" w:cs="Times New Roman"/>
          <w:sz w:val="24"/>
          <w:szCs w:val="24"/>
        </w:rPr>
        <w:t xml:space="preserve">celebrar o contrato </w:t>
      </w:r>
      <w:r w:rsidR="00673B6C">
        <w:rPr>
          <w:rFonts w:ascii="Times New Roman" w:hAnsi="Times New Roman" w:cs="Times New Roman"/>
          <w:sz w:val="24"/>
          <w:szCs w:val="24"/>
        </w:rPr>
        <w:t>de compra e venda em causa</w:t>
      </w:r>
      <w:r w:rsidRPr="00937B2D">
        <w:rPr>
          <w:rFonts w:ascii="Times New Roman" w:hAnsi="Times New Roman" w:cs="Times New Roman"/>
          <w:sz w:val="24"/>
          <w:szCs w:val="24"/>
        </w:rPr>
        <w:t xml:space="preserve"> (facto n.º 40 provado)</w:t>
      </w:r>
    </w:p>
    <w:p w14:paraId="0FD7DD47" w14:textId="2EECC2DB" w:rsidR="006379A1" w:rsidRDefault="00D4232E"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937B2D">
        <w:rPr>
          <w:rFonts w:ascii="Times New Roman" w:hAnsi="Times New Roman" w:cs="Times New Roman"/>
          <w:sz w:val="24"/>
          <w:szCs w:val="24"/>
        </w:rPr>
        <w:t xml:space="preserve">Consideramos que, nesta parte, assiste razão ao </w:t>
      </w:r>
      <w:r w:rsidR="003409CE">
        <w:rPr>
          <w:rFonts w:ascii="Times New Roman" w:hAnsi="Times New Roman" w:cs="Times New Roman"/>
          <w:sz w:val="24"/>
          <w:szCs w:val="24"/>
        </w:rPr>
        <w:t>Réu/R</w:t>
      </w:r>
      <w:r w:rsidRPr="00937B2D">
        <w:rPr>
          <w:rFonts w:ascii="Times New Roman" w:hAnsi="Times New Roman" w:cs="Times New Roman"/>
          <w:sz w:val="24"/>
          <w:szCs w:val="24"/>
        </w:rPr>
        <w:t>ecorrente</w:t>
      </w:r>
      <w:r w:rsidR="00673B6C">
        <w:rPr>
          <w:rFonts w:ascii="Times New Roman" w:hAnsi="Times New Roman" w:cs="Times New Roman"/>
          <w:sz w:val="24"/>
          <w:szCs w:val="24"/>
        </w:rPr>
        <w:t xml:space="preserve"> </w:t>
      </w:r>
      <w:r w:rsidR="00673B6C" w:rsidRPr="00215303">
        <w:rPr>
          <w:rFonts w:ascii="Times New Roman" w:hAnsi="Times New Roman" w:cs="Times New Roman"/>
          <w:b/>
          <w:smallCaps/>
          <w:sz w:val="24"/>
          <w:szCs w:val="24"/>
        </w:rPr>
        <w:t>José Gomes Rosa Severino</w:t>
      </w:r>
      <w:r w:rsidRPr="00937B2D">
        <w:rPr>
          <w:rFonts w:ascii="Times New Roman" w:hAnsi="Times New Roman" w:cs="Times New Roman"/>
          <w:sz w:val="24"/>
          <w:szCs w:val="24"/>
        </w:rPr>
        <w:t>.</w:t>
      </w:r>
    </w:p>
    <w:p w14:paraId="61D353CC" w14:textId="67FA1BA7" w:rsidR="006379A1" w:rsidRDefault="00673B6C" w:rsidP="006379A1">
      <w:pPr>
        <w:pStyle w:val="PargrafodaLista"/>
        <w:numPr>
          <w:ilvl w:val="0"/>
          <w:numId w:val="4"/>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 xml:space="preserve">Com efeito, </w:t>
      </w:r>
      <w:r w:rsidR="003409CE" w:rsidRPr="006379A1">
        <w:rPr>
          <w:rFonts w:ascii="Times New Roman" w:hAnsi="Times New Roman" w:cs="Times New Roman"/>
          <w:sz w:val="24"/>
          <w:szCs w:val="24"/>
        </w:rPr>
        <w:t xml:space="preserve">da leitura das suas alegações de apelação decorre que, no seu entendimento, </w:t>
      </w:r>
      <w:r w:rsidR="00D4232E" w:rsidRPr="006379A1">
        <w:rPr>
          <w:rFonts w:ascii="Times New Roman" w:hAnsi="Times New Roman" w:cs="Times New Roman"/>
          <w:sz w:val="24"/>
          <w:szCs w:val="24"/>
        </w:rPr>
        <w:t xml:space="preserve">a experiência do </w:t>
      </w:r>
      <w:r w:rsidR="003409CE" w:rsidRPr="006379A1">
        <w:rPr>
          <w:rFonts w:ascii="Times New Roman" w:hAnsi="Times New Roman" w:cs="Times New Roman"/>
          <w:sz w:val="24"/>
          <w:szCs w:val="24"/>
        </w:rPr>
        <w:t>A</w:t>
      </w:r>
      <w:r w:rsidR="00D4232E" w:rsidRPr="006379A1">
        <w:rPr>
          <w:rFonts w:ascii="Times New Roman" w:hAnsi="Times New Roman" w:cs="Times New Roman"/>
          <w:sz w:val="24"/>
          <w:szCs w:val="24"/>
        </w:rPr>
        <w:t>utor</w:t>
      </w:r>
      <w:r>
        <w:rPr>
          <w:rFonts w:ascii="Times New Roman" w:hAnsi="Times New Roman" w:cs="Times New Roman"/>
          <w:sz w:val="24"/>
          <w:szCs w:val="24"/>
        </w:rPr>
        <w:t>/Recorrido</w:t>
      </w:r>
      <w:r w:rsidR="00D4232E" w:rsidRPr="006379A1">
        <w:rPr>
          <w:rFonts w:ascii="Times New Roman" w:hAnsi="Times New Roman" w:cs="Times New Roman"/>
          <w:sz w:val="24"/>
          <w:szCs w:val="24"/>
        </w:rPr>
        <w:t xml:space="preserve"> no setor do comércio de automóveis (facto </w:t>
      </w:r>
      <w:r>
        <w:rPr>
          <w:rFonts w:ascii="Times New Roman" w:hAnsi="Times New Roman" w:cs="Times New Roman"/>
          <w:sz w:val="24"/>
          <w:szCs w:val="24"/>
        </w:rPr>
        <w:t xml:space="preserve">provado </w:t>
      </w:r>
      <w:r w:rsidR="003409CE" w:rsidRPr="006379A1">
        <w:rPr>
          <w:rFonts w:ascii="Times New Roman" w:hAnsi="Times New Roman" w:cs="Times New Roman"/>
          <w:sz w:val="24"/>
          <w:szCs w:val="24"/>
        </w:rPr>
        <w:t xml:space="preserve">sob o </w:t>
      </w:r>
      <w:r w:rsidR="00D4232E" w:rsidRPr="006379A1">
        <w:rPr>
          <w:rFonts w:ascii="Times New Roman" w:hAnsi="Times New Roman" w:cs="Times New Roman"/>
          <w:sz w:val="24"/>
          <w:szCs w:val="24"/>
        </w:rPr>
        <w:t>n.º 2) conjugada com o teor das declarações de Pedro Lopes</w:t>
      </w:r>
      <w:r w:rsidR="003409CE" w:rsidRP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 que se encontram transcritas</w:t>
      </w:r>
      <w:r w:rsidR="003409CE" w:rsidRPr="006379A1">
        <w:rPr>
          <w:rFonts w:ascii="Times New Roman" w:hAnsi="Times New Roman" w:cs="Times New Roman"/>
          <w:sz w:val="24"/>
          <w:szCs w:val="24"/>
        </w:rPr>
        <w:t xml:space="preserve"> - conduz a </w:t>
      </w:r>
      <w:r w:rsidR="00D4232E" w:rsidRPr="006379A1">
        <w:rPr>
          <w:rFonts w:ascii="Times New Roman" w:hAnsi="Times New Roman" w:cs="Times New Roman"/>
          <w:sz w:val="24"/>
          <w:szCs w:val="24"/>
        </w:rPr>
        <w:t xml:space="preserve">que seja dado como não provado que apenas </w:t>
      </w:r>
      <w:r w:rsidR="003409CE" w:rsidRPr="006379A1">
        <w:rPr>
          <w:rFonts w:ascii="Times New Roman" w:hAnsi="Times New Roman" w:cs="Times New Roman"/>
          <w:sz w:val="24"/>
          <w:szCs w:val="24"/>
        </w:rPr>
        <w:lastRenderedPageBreak/>
        <w:t xml:space="preserve">depois de 2 de dezembro de </w:t>
      </w:r>
      <w:r w:rsidR="00D4232E" w:rsidRPr="006379A1">
        <w:rPr>
          <w:rFonts w:ascii="Times New Roman" w:hAnsi="Times New Roman" w:cs="Times New Roman"/>
          <w:sz w:val="24"/>
          <w:szCs w:val="24"/>
        </w:rPr>
        <w:t xml:space="preserve">2014 tomou conhecimento do </w:t>
      </w:r>
      <w:r w:rsidR="003409CE" w:rsidRPr="006379A1">
        <w:rPr>
          <w:rFonts w:ascii="Times New Roman" w:hAnsi="Times New Roman" w:cs="Times New Roman"/>
          <w:sz w:val="24"/>
          <w:szCs w:val="24"/>
        </w:rPr>
        <w:t xml:space="preserve">verdadeiro </w:t>
      </w:r>
      <w:r w:rsidR="00D4232E" w:rsidRPr="006379A1">
        <w:rPr>
          <w:rFonts w:ascii="Times New Roman" w:hAnsi="Times New Roman" w:cs="Times New Roman"/>
          <w:sz w:val="24"/>
          <w:szCs w:val="24"/>
        </w:rPr>
        <w:t xml:space="preserve">número de quilómetros do veículo vendido, </w:t>
      </w:r>
      <w:r w:rsidR="003409CE" w:rsidRPr="006379A1">
        <w:rPr>
          <w:rFonts w:ascii="Times New Roman" w:hAnsi="Times New Roman" w:cs="Times New Roman"/>
          <w:sz w:val="24"/>
          <w:szCs w:val="24"/>
        </w:rPr>
        <w:t xml:space="preserve">devendo antes concluir-se </w:t>
      </w:r>
      <w:r w:rsidR="00D4232E" w:rsidRPr="006379A1">
        <w:rPr>
          <w:rFonts w:ascii="Times New Roman" w:hAnsi="Times New Roman" w:cs="Times New Roman"/>
          <w:sz w:val="24"/>
          <w:szCs w:val="24"/>
        </w:rPr>
        <w:t xml:space="preserve">que o </w:t>
      </w:r>
      <w:r>
        <w:rPr>
          <w:rFonts w:ascii="Times New Roman" w:hAnsi="Times New Roman" w:cs="Times New Roman"/>
          <w:sz w:val="24"/>
          <w:szCs w:val="24"/>
        </w:rPr>
        <w:t>A</w:t>
      </w:r>
      <w:r w:rsidR="00D4232E" w:rsidRPr="006379A1">
        <w:rPr>
          <w:rFonts w:ascii="Times New Roman" w:hAnsi="Times New Roman" w:cs="Times New Roman"/>
          <w:sz w:val="24"/>
          <w:szCs w:val="24"/>
        </w:rPr>
        <w:t>utor</w:t>
      </w:r>
      <w:r>
        <w:rPr>
          <w:rFonts w:ascii="Times New Roman" w:hAnsi="Times New Roman" w:cs="Times New Roman"/>
          <w:sz w:val="24"/>
          <w:szCs w:val="24"/>
        </w:rPr>
        <w:t>/Recorrido</w:t>
      </w:r>
      <w:r w:rsidR="00D4232E" w:rsidRPr="006379A1">
        <w:rPr>
          <w:rFonts w:ascii="Times New Roman" w:hAnsi="Times New Roman" w:cs="Times New Roman"/>
          <w:sz w:val="24"/>
          <w:szCs w:val="24"/>
        </w:rPr>
        <w:t xml:space="preserve"> tinha conhecimento de tal circunstância </w:t>
      </w:r>
      <w:r w:rsidR="00C6772E">
        <w:rPr>
          <w:rFonts w:ascii="Times New Roman" w:hAnsi="Times New Roman" w:cs="Times New Roman"/>
          <w:sz w:val="24"/>
          <w:szCs w:val="24"/>
        </w:rPr>
        <w:t xml:space="preserve">relativa à quilometragem </w:t>
      </w:r>
      <w:r>
        <w:rPr>
          <w:rFonts w:ascii="Times New Roman" w:hAnsi="Times New Roman" w:cs="Times New Roman"/>
          <w:sz w:val="24"/>
          <w:szCs w:val="24"/>
        </w:rPr>
        <w:t>a</w:t>
      </w:r>
      <w:r w:rsidR="00D4232E" w:rsidRPr="006379A1">
        <w:rPr>
          <w:rFonts w:ascii="Times New Roman" w:hAnsi="Times New Roman" w:cs="Times New Roman"/>
          <w:sz w:val="24"/>
          <w:szCs w:val="24"/>
        </w:rPr>
        <w:t xml:space="preserve">o </w:t>
      </w:r>
      <w:r>
        <w:rPr>
          <w:rFonts w:ascii="Times New Roman" w:hAnsi="Times New Roman" w:cs="Times New Roman"/>
          <w:sz w:val="24"/>
          <w:szCs w:val="24"/>
        </w:rPr>
        <w:t>tempo</w:t>
      </w:r>
      <w:r w:rsidR="00D4232E" w:rsidRPr="006379A1">
        <w:rPr>
          <w:rFonts w:ascii="Times New Roman" w:hAnsi="Times New Roman" w:cs="Times New Roman"/>
          <w:sz w:val="24"/>
          <w:szCs w:val="24"/>
        </w:rPr>
        <w:t xml:space="preserve"> da celebração do contrato e que a decisão de contratar foi </w:t>
      </w:r>
      <w:r w:rsidR="00C6772E">
        <w:rPr>
          <w:rFonts w:ascii="Times New Roman" w:hAnsi="Times New Roman" w:cs="Times New Roman"/>
          <w:sz w:val="24"/>
          <w:szCs w:val="24"/>
        </w:rPr>
        <w:t>assumida</w:t>
      </w:r>
      <w:r w:rsidR="00D4232E" w:rsidRPr="006379A1">
        <w:rPr>
          <w:rFonts w:ascii="Times New Roman" w:hAnsi="Times New Roman" w:cs="Times New Roman"/>
          <w:sz w:val="24"/>
          <w:szCs w:val="24"/>
        </w:rPr>
        <w:t xml:space="preserve"> com conhecimento do </w:t>
      </w:r>
      <w:r w:rsidR="003409CE" w:rsidRPr="006379A1">
        <w:rPr>
          <w:rFonts w:ascii="Times New Roman" w:hAnsi="Times New Roman" w:cs="Times New Roman"/>
          <w:sz w:val="24"/>
          <w:szCs w:val="24"/>
        </w:rPr>
        <w:t xml:space="preserve">verdadeiro </w:t>
      </w:r>
      <w:r w:rsidR="00D4232E" w:rsidRPr="006379A1">
        <w:rPr>
          <w:rFonts w:ascii="Times New Roman" w:hAnsi="Times New Roman" w:cs="Times New Roman"/>
          <w:sz w:val="24"/>
          <w:szCs w:val="24"/>
        </w:rPr>
        <w:t xml:space="preserve">estado do veículo. </w:t>
      </w:r>
    </w:p>
    <w:p w14:paraId="647CFE47" w14:textId="06A1BFDE" w:rsidR="006379A1" w:rsidRDefault="003409CE"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Note-se que </w:t>
      </w:r>
      <w:r w:rsidR="00D4232E" w:rsidRPr="006379A1">
        <w:rPr>
          <w:rFonts w:ascii="Times New Roman" w:hAnsi="Times New Roman" w:cs="Times New Roman"/>
          <w:sz w:val="24"/>
          <w:szCs w:val="24"/>
        </w:rPr>
        <w:t xml:space="preserve">não se trata, nesta sede, </w:t>
      </w:r>
      <w:r w:rsidRPr="006379A1">
        <w:rPr>
          <w:rFonts w:ascii="Times New Roman" w:hAnsi="Times New Roman" w:cs="Times New Roman"/>
          <w:sz w:val="24"/>
          <w:szCs w:val="24"/>
        </w:rPr>
        <w:t xml:space="preserve">de </w:t>
      </w:r>
      <w:r w:rsidR="00D4232E" w:rsidRPr="006379A1">
        <w:rPr>
          <w:rFonts w:ascii="Times New Roman" w:hAnsi="Times New Roman" w:cs="Times New Roman"/>
          <w:sz w:val="24"/>
          <w:szCs w:val="24"/>
        </w:rPr>
        <w:t xml:space="preserve">decidir se o </w:t>
      </w:r>
      <w:r w:rsidRPr="006379A1">
        <w:rPr>
          <w:rFonts w:ascii="Times New Roman" w:hAnsi="Times New Roman" w:cs="Times New Roman"/>
          <w:sz w:val="24"/>
          <w:szCs w:val="24"/>
        </w:rPr>
        <w:t>T</w:t>
      </w:r>
      <w:r w:rsidR="00D4232E" w:rsidRPr="006379A1">
        <w:rPr>
          <w:rFonts w:ascii="Times New Roman" w:hAnsi="Times New Roman" w:cs="Times New Roman"/>
          <w:sz w:val="24"/>
          <w:szCs w:val="24"/>
        </w:rPr>
        <w:t xml:space="preserve">ribunal da 1.ª </w:t>
      </w:r>
      <w:r w:rsidRPr="006379A1">
        <w:rPr>
          <w:rFonts w:ascii="Times New Roman" w:hAnsi="Times New Roman" w:cs="Times New Roman"/>
          <w:sz w:val="24"/>
          <w:szCs w:val="24"/>
        </w:rPr>
        <w:t>I</w:t>
      </w:r>
      <w:r w:rsidR="00D4232E" w:rsidRPr="006379A1">
        <w:rPr>
          <w:rFonts w:ascii="Times New Roman" w:hAnsi="Times New Roman" w:cs="Times New Roman"/>
          <w:sz w:val="24"/>
          <w:szCs w:val="24"/>
        </w:rPr>
        <w:t xml:space="preserve">nstância decidiu bem ou mal, mas sim de decidir se o </w:t>
      </w:r>
      <w:r w:rsidRPr="006379A1">
        <w:rPr>
          <w:rFonts w:ascii="Times New Roman" w:hAnsi="Times New Roman" w:cs="Times New Roman"/>
          <w:sz w:val="24"/>
          <w:szCs w:val="24"/>
        </w:rPr>
        <w:t>T</w:t>
      </w:r>
      <w:r w:rsidR="00D4232E" w:rsidRPr="006379A1">
        <w:rPr>
          <w:rFonts w:ascii="Times New Roman" w:hAnsi="Times New Roman" w:cs="Times New Roman"/>
          <w:sz w:val="24"/>
          <w:szCs w:val="24"/>
        </w:rPr>
        <w:t xml:space="preserve">ribunal da Relação </w:t>
      </w:r>
      <w:r w:rsidRPr="006379A1">
        <w:rPr>
          <w:rFonts w:ascii="Times New Roman" w:hAnsi="Times New Roman" w:cs="Times New Roman"/>
          <w:sz w:val="24"/>
          <w:szCs w:val="24"/>
        </w:rPr>
        <w:t xml:space="preserve">de Évora </w:t>
      </w:r>
      <w:r w:rsidR="00D4232E" w:rsidRPr="006379A1">
        <w:rPr>
          <w:rFonts w:ascii="Times New Roman" w:hAnsi="Times New Roman" w:cs="Times New Roman"/>
          <w:sz w:val="24"/>
          <w:szCs w:val="24"/>
        </w:rPr>
        <w:t xml:space="preserve">tinha </w:t>
      </w:r>
      <w:r w:rsidR="00C6772E">
        <w:rPr>
          <w:rFonts w:ascii="Times New Roman" w:hAnsi="Times New Roman" w:cs="Times New Roman"/>
          <w:sz w:val="24"/>
          <w:szCs w:val="24"/>
        </w:rPr>
        <w:t xml:space="preserve">ou não </w:t>
      </w:r>
      <w:r w:rsidR="00D4232E" w:rsidRPr="006379A1">
        <w:rPr>
          <w:rFonts w:ascii="Times New Roman" w:hAnsi="Times New Roman" w:cs="Times New Roman"/>
          <w:sz w:val="24"/>
          <w:szCs w:val="24"/>
        </w:rPr>
        <w:t>o dever de proceder à efetiva reapreciação da matéria de facto impugnada.</w:t>
      </w:r>
    </w:p>
    <w:p w14:paraId="77C1A618" w14:textId="0084ECA6" w:rsidR="006379A1" w:rsidRDefault="003409CE"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Apesar de as </w:t>
      </w:r>
      <w:r w:rsidR="00D53C8F" w:rsidRPr="006379A1">
        <w:rPr>
          <w:rFonts w:ascii="Times New Roman" w:hAnsi="Times New Roman" w:cs="Times New Roman"/>
          <w:sz w:val="24"/>
          <w:szCs w:val="24"/>
        </w:rPr>
        <w:t>respetivas</w:t>
      </w:r>
      <w:r w:rsidR="00955483" w:rsidRPr="006379A1">
        <w:rPr>
          <w:rFonts w:ascii="Times New Roman" w:hAnsi="Times New Roman" w:cs="Times New Roman"/>
          <w:sz w:val="24"/>
          <w:szCs w:val="24"/>
        </w:rPr>
        <w:t xml:space="preserve"> </w:t>
      </w:r>
      <w:r w:rsidRPr="006379A1">
        <w:rPr>
          <w:rFonts w:ascii="Times New Roman" w:hAnsi="Times New Roman" w:cs="Times New Roman"/>
          <w:sz w:val="24"/>
          <w:szCs w:val="24"/>
        </w:rPr>
        <w:t xml:space="preserve">alegações </w:t>
      </w:r>
      <w:r w:rsidR="00D4232E" w:rsidRPr="006379A1">
        <w:rPr>
          <w:rFonts w:ascii="Times New Roman" w:hAnsi="Times New Roman" w:cs="Times New Roman"/>
          <w:sz w:val="24"/>
          <w:szCs w:val="24"/>
        </w:rPr>
        <w:t xml:space="preserve">não </w:t>
      </w:r>
      <w:r w:rsidRPr="006379A1">
        <w:rPr>
          <w:rFonts w:ascii="Times New Roman" w:hAnsi="Times New Roman" w:cs="Times New Roman"/>
          <w:sz w:val="24"/>
          <w:szCs w:val="24"/>
        </w:rPr>
        <w:t xml:space="preserve">primarem pela clareza, a </w:t>
      </w:r>
      <w:r w:rsidR="00955483" w:rsidRPr="006379A1">
        <w:rPr>
          <w:rFonts w:ascii="Times New Roman" w:hAnsi="Times New Roman" w:cs="Times New Roman"/>
          <w:sz w:val="24"/>
          <w:szCs w:val="24"/>
        </w:rPr>
        <w:t xml:space="preserve">sua </w:t>
      </w:r>
      <w:r w:rsidRPr="006379A1">
        <w:rPr>
          <w:rFonts w:ascii="Times New Roman" w:hAnsi="Times New Roman" w:cs="Times New Roman"/>
          <w:sz w:val="24"/>
          <w:szCs w:val="24"/>
        </w:rPr>
        <w:t>apreciação</w:t>
      </w:r>
      <w:r w:rsidR="00955483" w:rsidRPr="006379A1">
        <w:rPr>
          <w:rFonts w:ascii="Times New Roman" w:hAnsi="Times New Roman" w:cs="Times New Roman"/>
          <w:sz w:val="24"/>
          <w:szCs w:val="24"/>
        </w:rPr>
        <w:t xml:space="preserve"> global </w:t>
      </w:r>
      <w:r w:rsidR="00D4232E" w:rsidRPr="006379A1">
        <w:rPr>
          <w:rFonts w:ascii="Times New Roman" w:hAnsi="Times New Roman" w:cs="Times New Roman"/>
          <w:sz w:val="24"/>
          <w:szCs w:val="24"/>
        </w:rPr>
        <w:t xml:space="preserve">impõe a conclusão de que o </w:t>
      </w:r>
      <w:r w:rsidR="00D53C8F" w:rsidRPr="006379A1">
        <w:rPr>
          <w:rFonts w:ascii="Times New Roman" w:hAnsi="Times New Roman" w:cs="Times New Roman"/>
          <w:sz w:val="24"/>
          <w:szCs w:val="24"/>
        </w:rPr>
        <w:t xml:space="preserve">Réu/Recorrente </w:t>
      </w:r>
      <w:r w:rsidR="00D4232E" w:rsidRPr="006379A1">
        <w:rPr>
          <w:rFonts w:ascii="Times New Roman" w:hAnsi="Times New Roman" w:cs="Times New Roman"/>
          <w:sz w:val="24"/>
          <w:szCs w:val="24"/>
        </w:rPr>
        <w:t>não concorda com a resposta dada pel</w:t>
      </w:r>
      <w:r w:rsidR="00D53C8F" w:rsidRPr="006379A1">
        <w:rPr>
          <w:rFonts w:ascii="Times New Roman" w:hAnsi="Times New Roman" w:cs="Times New Roman"/>
          <w:sz w:val="24"/>
          <w:szCs w:val="24"/>
        </w:rPr>
        <w:t>o</w:t>
      </w:r>
      <w:r w:rsidR="00D4232E" w:rsidRPr="006379A1">
        <w:rPr>
          <w:rFonts w:ascii="Times New Roman" w:hAnsi="Times New Roman" w:cs="Times New Roman"/>
          <w:sz w:val="24"/>
          <w:szCs w:val="24"/>
        </w:rPr>
        <w:t xml:space="preserve"> </w:t>
      </w:r>
      <w:r w:rsidR="00D53C8F" w:rsidRPr="006379A1">
        <w:rPr>
          <w:rFonts w:ascii="Times New Roman" w:hAnsi="Times New Roman" w:cs="Times New Roman"/>
          <w:sz w:val="24"/>
          <w:szCs w:val="24"/>
        </w:rPr>
        <w:t xml:space="preserve">Tribunal de </w:t>
      </w:r>
      <w:r w:rsidR="00D4232E" w:rsidRPr="006379A1">
        <w:rPr>
          <w:rFonts w:ascii="Times New Roman" w:hAnsi="Times New Roman" w:cs="Times New Roman"/>
          <w:sz w:val="24"/>
          <w:szCs w:val="24"/>
        </w:rPr>
        <w:t xml:space="preserve">1.ª </w:t>
      </w:r>
      <w:r w:rsidR="00D53C8F" w:rsidRPr="006379A1">
        <w:rPr>
          <w:rFonts w:ascii="Times New Roman" w:hAnsi="Times New Roman" w:cs="Times New Roman"/>
          <w:sz w:val="24"/>
          <w:szCs w:val="24"/>
        </w:rPr>
        <w:t>I</w:t>
      </w:r>
      <w:r w:rsidR="00D4232E" w:rsidRPr="006379A1">
        <w:rPr>
          <w:rFonts w:ascii="Times New Roman" w:hAnsi="Times New Roman" w:cs="Times New Roman"/>
          <w:sz w:val="24"/>
          <w:szCs w:val="24"/>
        </w:rPr>
        <w:t xml:space="preserve">nstância aos factos </w:t>
      </w:r>
      <w:r w:rsidR="00D53C8F" w:rsidRPr="006379A1">
        <w:rPr>
          <w:rFonts w:ascii="Times New Roman" w:hAnsi="Times New Roman" w:cs="Times New Roman"/>
          <w:sz w:val="24"/>
          <w:szCs w:val="24"/>
        </w:rPr>
        <w:t>provados sob os n.</w:t>
      </w:r>
      <w:r w:rsidR="00D53C8F" w:rsidRPr="006379A1">
        <w:rPr>
          <w:rFonts w:ascii="Times New Roman" w:hAnsi="Times New Roman" w:cs="Times New Roman"/>
          <w:sz w:val="24"/>
          <w:szCs w:val="24"/>
          <w:vertAlign w:val="superscript"/>
        </w:rPr>
        <w:t>os</w:t>
      </w:r>
      <w:r w:rsidR="00D4232E" w:rsidRPr="006379A1">
        <w:rPr>
          <w:rFonts w:ascii="Times New Roman" w:hAnsi="Times New Roman" w:cs="Times New Roman"/>
          <w:sz w:val="24"/>
          <w:szCs w:val="24"/>
        </w:rPr>
        <w:t xml:space="preserve"> 30, 31 e 40, n</w:t>
      </w:r>
      <w:r w:rsidR="00D53C8F" w:rsidRPr="006379A1">
        <w:rPr>
          <w:rFonts w:ascii="Times New Roman" w:hAnsi="Times New Roman" w:cs="Times New Roman"/>
          <w:sz w:val="24"/>
          <w:szCs w:val="24"/>
        </w:rPr>
        <w:t xml:space="preserve">o que respeita ao </w:t>
      </w:r>
      <w:r w:rsidR="00C6772E">
        <w:rPr>
          <w:rFonts w:ascii="Times New Roman" w:hAnsi="Times New Roman" w:cs="Times New Roman"/>
          <w:sz w:val="24"/>
          <w:szCs w:val="24"/>
        </w:rPr>
        <w:t>tempo</w:t>
      </w:r>
      <w:r w:rsidR="00D53C8F" w:rsidRPr="006379A1">
        <w:rPr>
          <w:rFonts w:ascii="Times New Roman" w:hAnsi="Times New Roman" w:cs="Times New Roman"/>
          <w:sz w:val="24"/>
          <w:szCs w:val="24"/>
        </w:rPr>
        <w:t xml:space="preserve"> em que o Autor/Recorrido tomou conhecimento do verdadeiro </w:t>
      </w:r>
      <w:r w:rsidR="00D4232E" w:rsidRPr="006379A1">
        <w:rPr>
          <w:rFonts w:ascii="Times New Roman" w:hAnsi="Times New Roman" w:cs="Times New Roman"/>
          <w:sz w:val="24"/>
          <w:szCs w:val="24"/>
        </w:rPr>
        <w:t xml:space="preserve">estado do veículo. </w:t>
      </w:r>
      <w:r w:rsidR="00D53C8F" w:rsidRPr="006379A1">
        <w:rPr>
          <w:rFonts w:ascii="Times New Roman" w:hAnsi="Times New Roman" w:cs="Times New Roman"/>
          <w:sz w:val="24"/>
          <w:szCs w:val="24"/>
        </w:rPr>
        <w:t>O Réu/Recorrente invocou, p</w:t>
      </w:r>
      <w:r w:rsidR="00D4232E" w:rsidRPr="006379A1">
        <w:rPr>
          <w:rFonts w:ascii="Times New Roman" w:hAnsi="Times New Roman" w:cs="Times New Roman"/>
          <w:sz w:val="24"/>
          <w:szCs w:val="24"/>
        </w:rPr>
        <w:t xml:space="preserve">ara o efeito, </w:t>
      </w:r>
      <w:r w:rsidR="00D53C8F" w:rsidRPr="006379A1">
        <w:rPr>
          <w:rFonts w:ascii="Times New Roman" w:hAnsi="Times New Roman" w:cs="Times New Roman"/>
          <w:sz w:val="24"/>
          <w:szCs w:val="24"/>
        </w:rPr>
        <w:t>a</w:t>
      </w:r>
      <w:r w:rsidR="00D4232E" w:rsidRPr="006379A1">
        <w:rPr>
          <w:rFonts w:ascii="Times New Roman" w:hAnsi="Times New Roman" w:cs="Times New Roman"/>
          <w:sz w:val="24"/>
          <w:szCs w:val="24"/>
        </w:rPr>
        <w:t>s declarações de Pedro Lopes</w:t>
      </w:r>
      <w:r w:rsidR="00C6772E">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 que transcreveu</w:t>
      </w:r>
      <w:r w:rsidR="00C6772E">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 </w:t>
      </w:r>
      <w:r w:rsidR="00D53C8F" w:rsidRPr="006379A1">
        <w:rPr>
          <w:rFonts w:ascii="Times New Roman" w:hAnsi="Times New Roman" w:cs="Times New Roman"/>
          <w:sz w:val="24"/>
          <w:szCs w:val="24"/>
        </w:rPr>
        <w:t>assim como a</w:t>
      </w:r>
      <w:r w:rsidR="00D4232E" w:rsidRPr="006379A1">
        <w:rPr>
          <w:rFonts w:ascii="Times New Roman" w:hAnsi="Times New Roman" w:cs="Times New Roman"/>
          <w:sz w:val="24"/>
          <w:szCs w:val="24"/>
        </w:rPr>
        <w:t xml:space="preserve">s conclusões que extraiu dos factos </w:t>
      </w:r>
      <w:r w:rsidR="00D53C8F" w:rsidRPr="006379A1">
        <w:rPr>
          <w:rFonts w:ascii="Times New Roman" w:hAnsi="Times New Roman" w:cs="Times New Roman"/>
          <w:sz w:val="24"/>
          <w:szCs w:val="24"/>
        </w:rPr>
        <w:t>provados sob os n.</w:t>
      </w:r>
      <w:r w:rsidR="00D53C8F" w:rsidRPr="006379A1">
        <w:rPr>
          <w:rFonts w:ascii="Times New Roman" w:hAnsi="Times New Roman" w:cs="Times New Roman"/>
          <w:sz w:val="24"/>
          <w:szCs w:val="24"/>
          <w:vertAlign w:val="superscript"/>
        </w:rPr>
        <w:t>os</w:t>
      </w:r>
      <w:r w:rsidR="00D53C8F" w:rsidRP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2, 13 e 14. </w:t>
      </w:r>
      <w:r w:rsidR="00D53C8F" w:rsidRPr="006379A1">
        <w:rPr>
          <w:rFonts w:ascii="Times New Roman" w:hAnsi="Times New Roman" w:cs="Times New Roman"/>
          <w:sz w:val="24"/>
          <w:szCs w:val="24"/>
        </w:rPr>
        <w:t xml:space="preserve">Mencionou também que a restante </w:t>
      </w:r>
      <w:r w:rsidR="00D4232E" w:rsidRPr="006379A1">
        <w:rPr>
          <w:rFonts w:ascii="Times New Roman" w:hAnsi="Times New Roman" w:cs="Times New Roman"/>
          <w:sz w:val="24"/>
          <w:szCs w:val="24"/>
        </w:rPr>
        <w:t xml:space="preserve">prova produzida não </w:t>
      </w:r>
      <w:r w:rsidR="00D53C8F" w:rsidRPr="006379A1">
        <w:rPr>
          <w:rFonts w:ascii="Times New Roman" w:hAnsi="Times New Roman" w:cs="Times New Roman"/>
          <w:sz w:val="24"/>
          <w:szCs w:val="24"/>
        </w:rPr>
        <w:t xml:space="preserve">consente </w:t>
      </w:r>
      <w:r w:rsidR="00D4232E" w:rsidRPr="006379A1">
        <w:rPr>
          <w:rFonts w:ascii="Times New Roman" w:hAnsi="Times New Roman" w:cs="Times New Roman"/>
          <w:sz w:val="24"/>
          <w:szCs w:val="24"/>
        </w:rPr>
        <w:t>a conclusão a</w:t>
      </w:r>
      <w:r w:rsidR="00D53C8F" w:rsidRPr="006379A1">
        <w:rPr>
          <w:rFonts w:ascii="Times New Roman" w:hAnsi="Times New Roman" w:cs="Times New Roman"/>
          <w:sz w:val="24"/>
          <w:szCs w:val="24"/>
        </w:rPr>
        <w:t>lcançada pelo Tribunal de 1</w:t>
      </w:r>
      <w:r w:rsidR="00D4232E" w:rsidRPr="006379A1">
        <w:rPr>
          <w:rFonts w:ascii="Times New Roman" w:hAnsi="Times New Roman" w:cs="Times New Roman"/>
          <w:sz w:val="24"/>
          <w:szCs w:val="24"/>
        </w:rPr>
        <w:t xml:space="preserve">.ª </w:t>
      </w:r>
      <w:r w:rsidR="00D53C8F" w:rsidRPr="006379A1">
        <w:rPr>
          <w:rFonts w:ascii="Times New Roman" w:hAnsi="Times New Roman" w:cs="Times New Roman"/>
          <w:sz w:val="24"/>
          <w:szCs w:val="24"/>
        </w:rPr>
        <w:t>I</w:t>
      </w:r>
      <w:r w:rsidR="00D4232E" w:rsidRPr="006379A1">
        <w:rPr>
          <w:rFonts w:ascii="Times New Roman" w:hAnsi="Times New Roman" w:cs="Times New Roman"/>
          <w:sz w:val="24"/>
          <w:szCs w:val="24"/>
        </w:rPr>
        <w:t>nstância</w:t>
      </w:r>
      <w:r w:rsidR="00341CA7" w:rsidRPr="006379A1">
        <w:rPr>
          <w:rFonts w:ascii="Times New Roman" w:hAnsi="Times New Roman" w:cs="Times New Roman"/>
          <w:sz w:val="24"/>
          <w:szCs w:val="24"/>
        </w:rPr>
        <w:t xml:space="preserve">. </w:t>
      </w:r>
      <w:r w:rsidR="00C6772E">
        <w:rPr>
          <w:rFonts w:ascii="Times New Roman" w:hAnsi="Times New Roman" w:cs="Times New Roman"/>
          <w:sz w:val="24"/>
          <w:szCs w:val="24"/>
        </w:rPr>
        <w:t>Requereu, p</w:t>
      </w:r>
      <w:r w:rsidR="00341CA7" w:rsidRPr="006379A1">
        <w:rPr>
          <w:rFonts w:ascii="Times New Roman" w:hAnsi="Times New Roman" w:cs="Times New Roman"/>
          <w:sz w:val="24"/>
          <w:szCs w:val="24"/>
        </w:rPr>
        <w:t>or isso</w:t>
      </w:r>
      <w:r w:rsidR="00C6772E">
        <w:rPr>
          <w:rFonts w:ascii="Times New Roman" w:hAnsi="Times New Roman" w:cs="Times New Roman"/>
          <w:sz w:val="24"/>
          <w:szCs w:val="24"/>
        </w:rPr>
        <w:t>,</w:t>
      </w:r>
      <w:r w:rsidR="00341CA7" w:rsidRPr="006379A1">
        <w:rPr>
          <w:rFonts w:ascii="Times New Roman" w:hAnsi="Times New Roman" w:cs="Times New Roman"/>
          <w:sz w:val="24"/>
          <w:szCs w:val="24"/>
        </w:rPr>
        <w:t xml:space="preserve"> a sua reapreciação pelo T</w:t>
      </w:r>
      <w:r w:rsidR="00D4232E" w:rsidRPr="006379A1">
        <w:rPr>
          <w:rFonts w:ascii="Times New Roman" w:hAnsi="Times New Roman" w:cs="Times New Roman"/>
          <w:sz w:val="24"/>
          <w:szCs w:val="24"/>
        </w:rPr>
        <w:t>ribunal da Relação</w:t>
      </w:r>
      <w:r w:rsidR="00341CA7" w:rsidRPr="006379A1">
        <w:rPr>
          <w:rFonts w:ascii="Times New Roman" w:hAnsi="Times New Roman" w:cs="Times New Roman"/>
          <w:sz w:val="24"/>
          <w:szCs w:val="24"/>
        </w:rPr>
        <w:t xml:space="preserve"> de Évora</w:t>
      </w:r>
      <w:r w:rsidR="00D4232E" w:rsidRPr="006379A1">
        <w:rPr>
          <w:rFonts w:ascii="Times New Roman" w:hAnsi="Times New Roman" w:cs="Times New Roman"/>
          <w:sz w:val="24"/>
          <w:szCs w:val="24"/>
        </w:rPr>
        <w:t>.</w:t>
      </w:r>
    </w:p>
    <w:p w14:paraId="57974E80" w14:textId="2CCF411E" w:rsidR="006379A1" w:rsidRDefault="00341CA7"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O c</w:t>
      </w:r>
      <w:r w:rsidR="00D4232E" w:rsidRPr="006379A1">
        <w:rPr>
          <w:rFonts w:ascii="Times New Roman" w:hAnsi="Times New Roman" w:cs="Times New Roman"/>
          <w:sz w:val="24"/>
          <w:szCs w:val="24"/>
        </w:rPr>
        <w:t xml:space="preserve">aso </w:t>
      </w:r>
      <w:r w:rsidRPr="006379A1">
        <w:rPr>
          <w:rFonts w:ascii="Times New Roman" w:hAnsi="Times New Roman" w:cs="Times New Roman"/>
          <w:i/>
          <w:iCs/>
          <w:sz w:val="24"/>
          <w:szCs w:val="24"/>
        </w:rPr>
        <w:t>sub judice</w:t>
      </w:r>
      <w:r w:rsidRP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assume uma configuração simples, </w:t>
      </w:r>
      <w:r w:rsidR="00C6772E">
        <w:rPr>
          <w:rFonts w:ascii="Times New Roman" w:hAnsi="Times New Roman" w:cs="Times New Roman"/>
          <w:sz w:val="24"/>
          <w:szCs w:val="24"/>
        </w:rPr>
        <w:t>afigurando-se</w:t>
      </w:r>
      <w:r w:rsid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evidente que o que o </w:t>
      </w:r>
      <w:r w:rsidRPr="006379A1">
        <w:rPr>
          <w:rFonts w:ascii="Times New Roman" w:hAnsi="Times New Roman" w:cs="Times New Roman"/>
          <w:sz w:val="24"/>
          <w:szCs w:val="24"/>
        </w:rPr>
        <w:t>Réu/R</w:t>
      </w:r>
      <w:r w:rsidR="00D4232E" w:rsidRPr="006379A1">
        <w:rPr>
          <w:rFonts w:ascii="Times New Roman" w:hAnsi="Times New Roman" w:cs="Times New Roman"/>
          <w:sz w:val="24"/>
          <w:szCs w:val="24"/>
        </w:rPr>
        <w:t xml:space="preserve">ecorrente pretende demonstrar é que, </w:t>
      </w:r>
      <w:r w:rsidRPr="006379A1">
        <w:rPr>
          <w:rFonts w:ascii="Times New Roman" w:hAnsi="Times New Roman" w:cs="Times New Roman"/>
          <w:sz w:val="24"/>
          <w:szCs w:val="24"/>
        </w:rPr>
        <w:t xml:space="preserve">consideradas </w:t>
      </w:r>
      <w:r w:rsidR="00D4232E" w:rsidRPr="006379A1">
        <w:rPr>
          <w:rFonts w:ascii="Times New Roman" w:hAnsi="Times New Roman" w:cs="Times New Roman"/>
          <w:sz w:val="24"/>
          <w:szCs w:val="24"/>
        </w:rPr>
        <w:t xml:space="preserve">as circunstâncias </w:t>
      </w:r>
      <w:r w:rsidRPr="006379A1">
        <w:rPr>
          <w:rFonts w:ascii="Times New Roman" w:hAnsi="Times New Roman" w:cs="Times New Roman"/>
          <w:sz w:val="24"/>
          <w:szCs w:val="24"/>
        </w:rPr>
        <w:t xml:space="preserve">que rodearam a celebração </w:t>
      </w:r>
      <w:r w:rsidR="00D4232E" w:rsidRPr="006379A1">
        <w:rPr>
          <w:rFonts w:ascii="Times New Roman" w:hAnsi="Times New Roman" w:cs="Times New Roman"/>
          <w:sz w:val="24"/>
          <w:szCs w:val="24"/>
        </w:rPr>
        <w:t xml:space="preserve">do negócio, não é possível concluir que o </w:t>
      </w:r>
      <w:r w:rsidRPr="006379A1">
        <w:rPr>
          <w:rFonts w:ascii="Times New Roman" w:hAnsi="Times New Roman" w:cs="Times New Roman"/>
          <w:sz w:val="24"/>
          <w:szCs w:val="24"/>
        </w:rPr>
        <w:t>A</w:t>
      </w:r>
      <w:r w:rsidR="00D4232E" w:rsidRPr="006379A1">
        <w:rPr>
          <w:rFonts w:ascii="Times New Roman" w:hAnsi="Times New Roman" w:cs="Times New Roman"/>
          <w:sz w:val="24"/>
          <w:szCs w:val="24"/>
        </w:rPr>
        <w:t>utor</w:t>
      </w:r>
      <w:r w:rsidRPr="006379A1">
        <w:rPr>
          <w:rFonts w:ascii="Times New Roman" w:hAnsi="Times New Roman" w:cs="Times New Roman"/>
          <w:sz w:val="24"/>
          <w:szCs w:val="24"/>
        </w:rPr>
        <w:t>/Recorrido</w:t>
      </w:r>
      <w:r w:rsidR="00D4232E" w:rsidRPr="006379A1">
        <w:rPr>
          <w:rFonts w:ascii="Times New Roman" w:hAnsi="Times New Roman" w:cs="Times New Roman"/>
          <w:sz w:val="24"/>
          <w:szCs w:val="24"/>
        </w:rPr>
        <w:t xml:space="preserve"> desconhecia o </w:t>
      </w:r>
      <w:r w:rsidRPr="006379A1">
        <w:rPr>
          <w:rFonts w:ascii="Times New Roman" w:hAnsi="Times New Roman" w:cs="Times New Roman"/>
          <w:sz w:val="24"/>
          <w:szCs w:val="24"/>
        </w:rPr>
        <w:t>verdadeiro</w:t>
      </w:r>
      <w:r w:rsidR="00D4232E" w:rsidRPr="006379A1">
        <w:rPr>
          <w:rFonts w:ascii="Times New Roman" w:hAnsi="Times New Roman" w:cs="Times New Roman"/>
          <w:sz w:val="24"/>
          <w:szCs w:val="24"/>
        </w:rPr>
        <w:t xml:space="preserve"> estado do veículo</w:t>
      </w:r>
      <w:r w:rsidRPr="006379A1">
        <w:rPr>
          <w:rFonts w:ascii="Times New Roman" w:hAnsi="Times New Roman" w:cs="Times New Roman"/>
          <w:sz w:val="24"/>
          <w:szCs w:val="24"/>
        </w:rPr>
        <w:t xml:space="preserve"> a</w:t>
      </w:r>
      <w:r w:rsidR="00C6772E">
        <w:rPr>
          <w:rFonts w:ascii="Times New Roman" w:hAnsi="Times New Roman" w:cs="Times New Roman"/>
          <w:sz w:val="24"/>
          <w:szCs w:val="24"/>
        </w:rPr>
        <w:t>quando d</w:t>
      </w:r>
      <w:r w:rsidRPr="006379A1">
        <w:rPr>
          <w:rFonts w:ascii="Times New Roman" w:hAnsi="Times New Roman" w:cs="Times New Roman"/>
          <w:sz w:val="24"/>
          <w:szCs w:val="24"/>
        </w:rPr>
        <w:t xml:space="preserve">a celebração da compra e venda </w:t>
      </w:r>
      <w:r w:rsidR="00D4232E" w:rsidRPr="006379A1">
        <w:rPr>
          <w:rFonts w:ascii="Times New Roman" w:hAnsi="Times New Roman" w:cs="Times New Roman"/>
          <w:sz w:val="24"/>
          <w:szCs w:val="24"/>
        </w:rPr>
        <w:t>(</w:t>
      </w:r>
      <w:r w:rsidRPr="006379A1">
        <w:rPr>
          <w:rFonts w:ascii="Times New Roman" w:hAnsi="Times New Roman" w:cs="Times New Roman"/>
          <w:sz w:val="24"/>
          <w:szCs w:val="24"/>
        </w:rPr>
        <w:t xml:space="preserve">cf. </w:t>
      </w:r>
      <w:r w:rsidR="00D4232E" w:rsidRPr="006379A1">
        <w:rPr>
          <w:rFonts w:ascii="Times New Roman" w:hAnsi="Times New Roman" w:cs="Times New Roman"/>
          <w:sz w:val="24"/>
          <w:szCs w:val="24"/>
        </w:rPr>
        <w:t xml:space="preserve">conclusão XXXI do recurso de apelação). </w:t>
      </w:r>
    </w:p>
    <w:p w14:paraId="7BF379AC" w14:textId="2601EBA0" w:rsidR="006379A1" w:rsidRDefault="00341CA7"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O Tribunal da Relação de Évora violou, por conseguinte, </w:t>
      </w:r>
      <w:r w:rsidR="00D4232E" w:rsidRPr="006379A1">
        <w:rPr>
          <w:rFonts w:ascii="Times New Roman" w:hAnsi="Times New Roman" w:cs="Times New Roman"/>
          <w:sz w:val="24"/>
          <w:szCs w:val="24"/>
        </w:rPr>
        <w:t xml:space="preserve">o disposto no art. </w:t>
      </w:r>
      <w:r w:rsidR="00D4232E" w:rsidRPr="0068126A">
        <w:rPr>
          <w:rFonts w:ascii="Times New Roman" w:hAnsi="Times New Roman" w:cs="Times New Roman"/>
          <w:sz w:val="24"/>
          <w:szCs w:val="24"/>
        </w:rPr>
        <w:t>640.º</w:t>
      </w:r>
      <w:r w:rsidR="00D4232E" w:rsidRPr="006379A1">
        <w:rPr>
          <w:rFonts w:ascii="Times New Roman" w:hAnsi="Times New Roman" w:cs="Times New Roman"/>
          <w:sz w:val="24"/>
          <w:szCs w:val="24"/>
        </w:rPr>
        <w:t xml:space="preserve"> do CPC ao </w:t>
      </w:r>
      <w:r w:rsidRPr="006379A1">
        <w:rPr>
          <w:rFonts w:ascii="Times New Roman" w:hAnsi="Times New Roman" w:cs="Times New Roman"/>
          <w:sz w:val="24"/>
          <w:szCs w:val="24"/>
        </w:rPr>
        <w:t>re</w:t>
      </w:r>
      <w:r w:rsidR="0068126A">
        <w:rPr>
          <w:rFonts w:ascii="Times New Roman" w:hAnsi="Times New Roman" w:cs="Times New Roman"/>
          <w:sz w:val="24"/>
          <w:szCs w:val="24"/>
        </w:rPr>
        <w:t xml:space="preserve">jeitar a apreciação do </w:t>
      </w:r>
      <w:r w:rsidR="00D4232E" w:rsidRPr="006379A1">
        <w:rPr>
          <w:rFonts w:ascii="Times New Roman" w:hAnsi="Times New Roman" w:cs="Times New Roman"/>
          <w:sz w:val="24"/>
          <w:szCs w:val="24"/>
        </w:rPr>
        <w:t xml:space="preserve">recurso da matéria de facto </w:t>
      </w:r>
      <w:r w:rsidR="0068126A">
        <w:rPr>
          <w:rFonts w:ascii="Times New Roman" w:hAnsi="Times New Roman" w:cs="Times New Roman"/>
          <w:sz w:val="24"/>
          <w:szCs w:val="24"/>
        </w:rPr>
        <w:t xml:space="preserve">na parte </w:t>
      </w:r>
      <w:r w:rsidR="000D4D4A" w:rsidRPr="006379A1">
        <w:rPr>
          <w:rFonts w:ascii="Times New Roman" w:hAnsi="Times New Roman" w:cs="Times New Roman"/>
          <w:sz w:val="24"/>
          <w:szCs w:val="24"/>
        </w:rPr>
        <w:t>respeitante aos factos provados sob os n.</w:t>
      </w:r>
      <w:r w:rsidR="000D4D4A" w:rsidRPr="006379A1">
        <w:rPr>
          <w:rFonts w:ascii="Times New Roman" w:hAnsi="Times New Roman" w:cs="Times New Roman"/>
          <w:sz w:val="24"/>
          <w:szCs w:val="24"/>
          <w:vertAlign w:val="superscript"/>
        </w:rPr>
        <w:t>os</w:t>
      </w:r>
      <w:r w:rsidR="000D4D4A" w:rsidRP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30, 31 e 40</w:t>
      </w:r>
      <w:r w:rsidR="006379A1">
        <w:rPr>
          <w:rFonts w:ascii="Times New Roman" w:hAnsi="Times New Roman" w:cs="Times New Roman"/>
          <w:sz w:val="24"/>
          <w:szCs w:val="24"/>
        </w:rPr>
        <w:t>.</w:t>
      </w:r>
    </w:p>
    <w:p w14:paraId="32B916CB" w14:textId="7651DCFB" w:rsidR="00C6772E" w:rsidRDefault="00C6772E" w:rsidP="006379A1">
      <w:pPr>
        <w:pStyle w:val="PargrafodaLista"/>
        <w:numPr>
          <w:ilvl w:val="0"/>
          <w:numId w:val="4"/>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 xml:space="preserve">Procede, nesta parte, o recurso interposto por </w:t>
      </w:r>
      <w:r w:rsidRPr="00215303">
        <w:rPr>
          <w:rFonts w:ascii="Times New Roman" w:hAnsi="Times New Roman" w:cs="Times New Roman"/>
          <w:b/>
          <w:smallCaps/>
          <w:sz w:val="24"/>
          <w:szCs w:val="24"/>
        </w:rPr>
        <w:t>José Gomes Rosa Severino</w:t>
      </w:r>
      <w:r>
        <w:rPr>
          <w:rFonts w:ascii="Times New Roman" w:hAnsi="Times New Roman" w:cs="Times New Roman"/>
          <w:b/>
          <w:smallCaps/>
          <w:sz w:val="24"/>
          <w:szCs w:val="24"/>
        </w:rPr>
        <w:t>.</w:t>
      </w:r>
    </w:p>
    <w:p w14:paraId="27560B88" w14:textId="77777777" w:rsidR="006379A1" w:rsidRDefault="00D4232E"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Por </w:t>
      </w:r>
      <w:r w:rsidR="000D4D4A" w:rsidRPr="006379A1">
        <w:rPr>
          <w:rFonts w:ascii="Times New Roman" w:hAnsi="Times New Roman" w:cs="Times New Roman"/>
          <w:sz w:val="24"/>
          <w:szCs w:val="24"/>
        </w:rPr>
        <w:t xml:space="preserve">último, no que concerne </w:t>
      </w:r>
      <w:r w:rsidRPr="006379A1">
        <w:rPr>
          <w:rFonts w:ascii="Times New Roman" w:hAnsi="Times New Roman" w:cs="Times New Roman"/>
          <w:sz w:val="24"/>
          <w:szCs w:val="24"/>
        </w:rPr>
        <w:t xml:space="preserve">aos factos </w:t>
      </w:r>
      <w:r w:rsidR="000D4D4A" w:rsidRPr="006379A1">
        <w:rPr>
          <w:rFonts w:ascii="Times New Roman" w:hAnsi="Times New Roman" w:cs="Times New Roman"/>
          <w:sz w:val="24"/>
          <w:szCs w:val="24"/>
        </w:rPr>
        <w:t>provados sob os n.</w:t>
      </w:r>
      <w:r w:rsidR="000D4D4A" w:rsidRPr="006379A1">
        <w:rPr>
          <w:rFonts w:ascii="Times New Roman" w:hAnsi="Times New Roman" w:cs="Times New Roman"/>
          <w:sz w:val="24"/>
          <w:szCs w:val="24"/>
          <w:vertAlign w:val="superscript"/>
        </w:rPr>
        <w:t>os</w:t>
      </w:r>
      <w:r w:rsidRPr="006379A1">
        <w:rPr>
          <w:rFonts w:ascii="Times New Roman" w:hAnsi="Times New Roman" w:cs="Times New Roman"/>
          <w:sz w:val="24"/>
          <w:szCs w:val="24"/>
        </w:rPr>
        <w:t xml:space="preserve"> 37 e 38, </w:t>
      </w:r>
      <w:r w:rsidR="000D4D4A" w:rsidRPr="006379A1">
        <w:rPr>
          <w:rFonts w:ascii="Times New Roman" w:hAnsi="Times New Roman" w:cs="Times New Roman"/>
          <w:sz w:val="24"/>
          <w:szCs w:val="24"/>
        </w:rPr>
        <w:t xml:space="preserve">torna-se claro, após a análise das alegações de apelação, </w:t>
      </w:r>
      <w:r w:rsidRPr="006379A1">
        <w:rPr>
          <w:rFonts w:ascii="Times New Roman" w:hAnsi="Times New Roman" w:cs="Times New Roman"/>
          <w:sz w:val="24"/>
          <w:szCs w:val="24"/>
        </w:rPr>
        <w:t xml:space="preserve">que o </w:t>
      </w:r>
      <w:r w:rsidR="000D4D4A" w:rsidRPr="006379A1">
        <w:rPr>
          <w:rFonts w:ascii="Times New Roman" w:hAnsi="Times New Roman" w:cs="Times New Roman"/>
          <w:sz w:val="24"/>
          <w:szCs w:val="24"/>
        </w:rPr>
        <w:t>Réu/R</w:t>
      </w:r>
      <w:r w:rsidRPr="006379A1">
        <w:rPr>
          <w:rFonts w:ascii="Times New Roman" w:hAnsi="Times New Roman" w:cs="Times New Roman"/>
          <w:sz w:val="24"/>
          <w:szCs w:val="24"/>
        </w:rPr>
        <w:t xml:space="preserve">ecorrente pretende </w:t>
      </w:r>
      <w:r w:rsidR="000D4D4A" w:rsidRPr="006379A1">
        <w:rPr>
          <w:rFonts w:ascii="Times New Roman" w:hAnsi="Times New Roman" w:cs="Times New Roman"/>
          <w:sz w:val="24"/>
          <w:szCs w:val="24"/>
        </w:rPr>
        <w:t xml:space="preserve">a </w:t>
      </w:r>
      <w:r w:rsidR="000D4D4A" w:rsidRPr="006379A1">
        <w:rPr>
          <w:rFonts w:ascii="Times New Roman" w:hAnsi="Times New Roman" w:cs="Times New Roman"/>
          <w:sz w:val="24"/>
          <w:szCs w:val="24"/>
        </w:rPr>
        <w:lastRenderedPageBreak/>
        <w:t>reapreciação da</w:t>
      </w:r>
      <w:r w:rsidRPr="006379A1">
        <w:rPr>
          <w:rFonts w:ascii="Times New Roman" w:hAnsi="Times New Roman" w:cs="Times New Roman"/>
          <w:sz w:val="24"/>
          <w:szCs w:val="24"/>
        </w:rPr>
        <w:t xml:space="preserve"> matéria de facto referente ao valor de mercado de veículos similares ao dos autos, com diferentes quilometragens.</w:t>
      </w:r>
    </w:p>
    <w:p w14:paraId="5D3A0F45" w14:textId="1AFC3C09" w:rsidR="006379A1" w:rsidRDefault="000D4D4A"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Invoca, p</w:t>
      </w:r>
      <w:r w:rsidR="00D4232E" w:rsidRPr="006379A1">
        <w:rPr>
          <w:rFonts w:ascii="Times New Roman" w:hAnsi="Times New Roman" w:cs="Times New Roman"/>
          <w:sz w:val="24"/>
          <w:szCs w:val="24"/>
        </w:rPr>
        <w:t>ara tanto, dois documentos juntos aos autos</w:t>
      </w:r>
      <w:r w:rsidRPr="006379A1">
        <w:rPr>
          <w:rFonts w:ascii="Times New Roman" w:hAnsi="Times New Roman" w:cs="Times New Roman"/>
          <w:sz w:val="24"/>
          <w:szCs w:val="24"/>
        </w:rPr>
        <w:t xml:space="preserve"> – </w:t>
      </w:r>
      <w:r w:rsidRPr="006379A1">
        <w:rPr>
          <w:rFonts w:ascii="Times New Roman" w:hAnsi="Times New Roman" w:cs="Times New Roman"/>
          <w:i/>
          <w:iCs/>
          <w:sz w:val="24"/>
          <w:szCs w:val="24"/>
        </w:rPr>
        <w:t>i.e.</w:t>
      </w:r>
      <w:r w:rsidRPr="006379A1">
        <w:rPr>
          <w:rFonts w:ascii="Times New Roman" w:hAnsi="Times New Roman" w:cs="Times New Roman"/>
          <w:sz w:val="24"/>
          <w:szCs w:val="24"/>
        </w:rPr>
        <w:t>, dois anúncios de venda de veículos de marca Ferrari com diferentes quilometragens -</w:t>
      </w:r>
      <w:r w:rsidR="00D4232E" w:rsidRPr="006379A1">
        <w:rPr>
          <w:rFonts w:ascii="Times New Roman" w:hAnsi="Times New Roman" w:cs="Times New Roman"/>
          <w:sz w:val="24"/>
          <w:szCs w:val="24"/>
        </w:rPr>
        <w:t>, dos quais extrai uma conclusão oposta àque</w:t>
      </w:r>
      <w:r w:rsidRPr="006379A1">
        <w:rPr>
          <w:rFonts w:ascii="Times New Roman" w:hAnsi="Times New Roman" w:cs="Times New Roman"/>
          <w:sz w:val="24"/>
          <w:szCs w:val="24"/>
        </w:rPr>
        <w:t>la alcançada pelo Tribunal de</w:t>
      </w:r>
      <w:r w:rsidR="00D4232E" w:rsidRPr="006379A1">
        <w:rPr>
          <w:rFonts w:ascii="Times New Roman" w:hAnsi="Times New Roman" w:cs="Times New Roman"/>
          <w:sz w:val="24"/>
          <w:szCs w:val="24"/>
        </w:rPr>
        <w:t xml:space="preserve"> 1.ª </w:t>
      </w:r>
      <w:r w:rsidRPr="006379A1">
        <w:rPr>
          <w:rFonts w:ascii="Times New Roman" w:hAnsi="Times New Roman" w:cs="Times New Roman"/>
          <w:sz w:val="24"/>
          <w:szCs w:val="24"/>
        </w:rPr>
        <w:t>I</w:t>
      </w:r>
      <w:r w:rsidR="00D4232E" w:rsidRPr="006379A1">
        <w:rPr>
          <w:rFonts w:ascii="Times New Roman" w:hAnsi="Times New Roman" w:cs="Times New Roman"/>
          <w:sz w:val="24"/>
          <w:szCs w:val="24"/>
        </w:rPr>
        <w:t>nstância.</w:t>
      </w:r>
    </w:p>
    <w:p w14:paraId="6B42EAF4" w14:textId="77777777" w:rsidR="006379A1" w:rsidRDefault="000D4D4A"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Embora não prime</w:t>
      </w:r>
      <w:r w:rsidR="004B591E" w:rsidRPr="006379A1">
        <w:rPr>
          <w:rFonts w:ascii="Times New Roman" w:hAnsi="Times New Roman" w:cs="Times New Roman"/>
          <w:sz w:val="24"/>
          <w:szCs w:val="24"/>
        </w:rPr>
        <w:t>m</w:t>
      </w:r>
      <w:r w:rsidRPr="006379A1">
        <w:rPr>
          <w:rFonts w:ascii="Times New Roman" w:hAnsi="Times New Roman" w:cs="Times New Roman"/>
          <w:sz w:val="24"/>
          <w:szCs w:val="24"/>
        </w:rPr>
        <w:t xml:space="preserve"> pel</w:t>
      </w:r>
      <w:r w:rsidR="007B5D18" w:rsidRPr="006379A1">
        <w:rPr>
          <w:rFonts w:ascii="Times New Roman" w:hAnsi="Times New Roman" w:cs="Times New Roman"/>
          <w:sz w:val="24"/>
          <w:szCs w:val="24"/>
        </w:rPr>
        <w:t>a</w:t>
      </w:r>
      <w:r w:rsidRPr="006379A1">
        <w:rPr>
          <w:rFonts w:ascii="Times New Roman" w:hAnsi="Times New Roman" w:cs="Times New Roman"/>
          <w:sz w:val="24"/>
          <w:szCs w:val="24"/>
        </w:rPr>
        <w:t xml:space="preserve"> clareza, </w:t>
      </w:r>
      <w:r w:rsidR="006D3A01" w:rsidRPr="006379A1">
        <w:rPr>
          <w:rFonts w:ascii="Times New Roman" w:hAnsi="Times New Roman" w:cs="Times New Roman"/>
          <w:sz w:val="24"/>
          <w:szCs w:val="24"/>
        </w:rPr>
        <w:t xml:space="preserve">pode retirar-se das </w:t>
      </w:r>
      <w:r w:rsidR="004B591E" w:rsidRPr="006379A1">
        <w:rPr>
          <w:rFonts w:ascii="Times New Roman" w:hAnsi="Times New Roman" w:cs="Times New Roman"/>
          <w:sz w:val="24"/>
          <w:szCs w:val="24"/>
        </w:rPr>
        <w:t xml:space="preserve">respetivas </w:t>
      </w:r>
      <w:r w:rsidR="006D3A01" w:rsidRPr="006379A1">
        <w:rPr>
          <w:rFonts w:ascii="Times New Roman" w:hAnsi="Times New Roman" w:cs="Times New Roman"/>
          <w:sz w:val="24"/>
          <w:szCs w:val="24"/>
        </w:rPr>
        <w:t xml:space="preserve">alegações de apelação que o Réu/Recorrente </w:t>
      </w:r>
      <w:r w:rsidR="00D4232E" w:rsidRPr="006379A1">
        <w:rPr>
          <w:rFonts w:ascii="Times New Roman" w:hAnsi="Times New Roman" w:cs="Times New Roman"/>
          <w:sz w:val="24"/>
          <w:szCs w:val="24"/>
        </w:rPr>
        <w:t>pretende a alteração da matéria de facto</w:t>
      </w:r>
      <w:r w:rsidR="007B5D18" w:rsidRPr="006379A1">
        <w:rPr>
          <w:rFonts w:ascii="Times New Roman" w:hAnsi="Times New Roman" w:cs="Times New Roman"/>
          <w:sz w:val="24"/>
          <w:szCs w:val="24"/>
        </w:rPr>
        <w:t>:</w:t>
      </w:r>
      <w:r w:rsidR="00D4232E" w:rsidRPr="006379A1">
        <w:rPr>
          <w:rFonts w:ascii="Times New Roman" w:hAnsi="Times New Roman" w:cs="Times New Roman"/>
          <w:sz w:val="24"/>
          <w:szCs w:val="24"/>
        </w:rPr>
        <w:t xml:space="preserve"> </w:t>
      </w:r>
      <w:r w:rsidR="007B5D18" w:rsidRPr="006379A1">
        <w:rPr>
          <w:rFonts w:ascii="Times New Roman" w:hAnsi="Times New Roman" w:cs="Times New Roman"/>
          <w:sz w:val="24"/>
          <w:szCs w:val="24"/>
        </w:rPr>
        <w:t>considera</w:t>
      </w:r>
      <w:r w:rsidR="00D4232E" w:rsidRPr="006379A1">
        <w:rPr>
          <w:rFonts w:ascii="Times New Roman" w:hAnsi="Times New Roman" w:cs="Times New Roman"/>
          <w:sz w:val="24"/>
          <w:szCs w:val="24"/>
        </w:rPr>
        <w:t xml:space="preserve"> que deve ser dado como provado que um veículo com </w:t>
      </w:r>
      <w:r w:rsidR="004B591E" w:rsidRPr="006379A1">
        <w:rPr>
          <w:rFonts w:ascii="Times New Roman" w:hAnsi="Times New Roman" w:cs="Times New Roman"/>
          <w:sz w:val="24"/>
          <w:szCs w:val="24"/>
        </w:rPr>
        <w:t xml:space="preserve">cerca de </w:t>
      </w:r>
      <w:r w:rsidR="00D4232E" w:rsidRPr="006379A1">
        <w:rPr>
          <w:rFonts w:ascii="Times New Roman" w:hAnsi="Times New Roman" w:cs="Times New Roman"/>
          <w:sz w:val="24"/>
          <w:szCs w:val="24"/>
        </w:rPr>
        <w:t xml:space="preserve">€ 20.000km </w:t>
      </w:r>
      <w:r w:rsidR="006D3A01" w:rsidRPr="006379A1">
        <w:rPr>
          <w:rFonts w:ascii="Times New Roman" w:hAnsi="Times New Roman" w:cs="Times New Roman"/>
          <w:sz w:val="24"/>
          <w:szCs w:val="24"/>
        </w:rPr>
        <w:t xml:space="preserve">ascende a um valor </w:t>
      </w:r>
      <w:r w:rsidR="004B591E" w:rsidRPr="006379A1">
        <w:rPr>
          <w:rFonts w:ascii="Times New Roman" w:hAnsi="Times New Roman" w:cs="Times New Roman"/>
          <w:sz w:val="24"/>
          <w:szCs w:val="24"/>
        </w:rPr>
        <w:t xml:space="preserve">aproximado de </w:t>
      </w:r>
      <w:r w:rsidR="00D4232E" w:rsidRPr="006379A1">
        <w:rPr>
          <w:rFonts w:ascii="Times New Roman" w:hAnsi="Times New Roman" w:cs="Times New Roman"/>
          <w:sz w:val="24"/>
          <w:szCs w:val="24"/>
        </w:rPr>
        <w:t>€ 127 500,00</w:t>
      </w:r>
      <w:r w:rsidR="004B591E" w:rsidRPr="006379A1">
        <w:rPr>
          <w:rFonts w:ascii="Times New Roman" w:hAnsi="Times New Roman" w:cs="Times New Roman"/>
          <w:sz w:val="24"/>
          <w:szCs w:val="24"/>
        </w:rPr>
        <w:t>, de um lado e, de outro,</w:t>
      </w:r>
      <w:r w:rsidR="00D4232E" w:rsidRPr="006379A1">
        <w:rPr>
          <w:rFonts w:ascii="Times New Roman" w:hAnsi="Times New Roman" w:cs="Times New Roman"/>
          <w:sz w:val="24"/>
          <w:szCs w:val="24"/>
        </w:rPr>
        <w:t xml:space="preserve"> </w:t>
      </w:r>
      <w:r w:rsidR="004B591E" w:rsidRPr="006379A1">
        <w:rPr>
          <w:rFonts w:ascii="Times New Roman" w:hAnsi="Times New Roman" w:cs="Times New Roman"/>
          <w:sz w:val="24"/>
          <w:szCs w:val="24"/>
        </w:rPr>
        <w:t>que</w:t>
      </w:r>
      <w:r w:rsidR="00D4232E" w:rsidRPr="006379A1">
        <w:rPr>
          <w:rFonts w:ascii="Times New Roman" w:hAnsi="Times New Roman" w:cs="Times New Roman"/>
          <w:sz w:val="24"/>
          <w:szCs w:val="24"/>
        </w:rPr>
        <w:t xml:space="preserve"> um veículo com cerca de 120.000km tem um valor </w:t>
      </w:r>
      <w:r w:rsidR="004B591E" w:rsidRPr="006379A1">
        <w:rPr>
          <w:rFonts w:ascii="Times New Roman" w:hAnsi="Times New Roman" w:cs="Times New Roman"/>
          <w:sz w:val="24"/>
          <w:szCs w:val="24"/>
        </w:rPr>
        <w:t xml:space="preserve">próximo de </w:t>
      </w:r>
      <w:r w:rsidR="00D4232E" w:rsidRPr="006379A1">
        <w:rPr>
          <w:rFonts w:ascii="Times New Roman" w:hAnsi="Times New Roman" w:cs="Times New Roman"/>
          <w:sz w:val="24"/>
          <w:szCs w:val="24"/>
        </w:rPr>
        <w:t>€ 55 000,00</w:t>
      </w:r>
      <w:r w:rsidR="007B5D18" w:rsidRPr="006379A1">
        <w:rPr>
          <w:rFonts w:ascii="Times New Roman" w:hAnsi="Times New Roman" w:cs="Times New Roman"/>
          <w:sz w:val="24"/>
          <w:szCs w:val="24"/>
        </w:rPr>
        <w:t xml:space="preserve"> -</w:t>
      </w:r>
      <w:r w:rsidR="00D4232E" w:rsidRPr="006379A1">
        <w:rPr>
          <w:rFonts w:ascii="Times New Roman" w:hAnsi="Times New Roman" w:cs="Times New Roman"/>
          <w:sz w:val="24"/>
          <w:szCs w:val="24"/>
        </w:rPr>
        <w:t xml:space="preserve"> equivalente ao </w:t>
      </w:r>
      <w:r w:rsidR="007B5D18" w:rsidRPr="006379A1">
        <w:rPr>
          <w:rFonts w:ascii="Times New Roman" w:hAnsi="Times New Roman" w:cs="Times New Roman"/>
          <w:sz w:val="24"/>
          <w:szCs w:val="24"/>
        </w:rPr>
        <w:t xml:space="preserve">preço acordado no </w:t>
      </w:r>
      <w:r w:rsidR="00D4232E" w:rsidRPr="006379A1">
        <w:rPr>
          <w:rFonts w:ascii="Times New Roman" w:hAnsi="Times New Roman" w:cs="Times New Roman"/>
          <w:sz w:val="24"/>
          <w:szCs w:val="24"/>
        </w:rPr>
        <w:t>negócio dos autos (</w:t>
      </w:r>
      <w:r w:rsidR="007B5D18" w:rsidRPr="006379A1">
        <w:rPr>
          <w:rFonts w:ascii="Times New Roman" w:hAnsi="Times New Roman" w:cs="Times New Roman"/>
          <w:sz w:val="24"/>
          <w:szCs w:val="24"/>
        </w:rPr>
        <w:t xml:space="preserve">cf. </w:t>
      </w:r>
      <w:r w:rsidR="00D4232E" w:rsidRPr="006379A1">
        <w:rPr>
          <w:rFonts w:ascii="Times New Roman" w:hAnsi="Times New Roman" w:cs="Times New Roman"/>
          <w:sz w:val="24"/>
          <w:szCs w:val="24"/>
        </w:rPr>
        <w:t>conclusões XXXIX e XLI do recurso de apelação).</w:t>
      </w:r>
    </w:p>
    <w:p w14:paraId="595F562E" w14:textId="1A41A339" w:rsidR="00030CD5" w:rsidRDefault="007B5D18" w:rsidP="006379A1">
      <w:pPr>
        <w:pStyle w:val="PargrafodaLista"/>
        <w:numPr>
          <w:ilvl w:val="0"/>
          <w:numId w:val="4"/>
        </w:numPr>
        <w:spacing w:line="360" w:lineRule="auto"/>
        <w:ind w:left="357" w:firstLine="357"/>
        <w:jc w:val="both"/>
        <w:rPr>
          <w:rFonts w:ascii="Times New Roman" w:hAnsi="Times New Roman" w:cs="Times New Roman"/>
          <w:sz w:val="24"/>
          <w:szCs w:val="24"/>
        </w:rPr>
      </w:pPr>
      <w:r w:rsidRPr="006379A1">
        <w:rPr>
          <w:rFonts w:ascii="Times New Roman" w:hAnsi="Times New Roman" w:cs="Times New Roman"/>
          <w:sz w:val="24"/>
          <w:szCs w:val="24"/>
        </w:rPr>
        <w:t xml:space="preserve">Por conseguinte, entende-se que o Réu/Recorrente, ainda que de modo imperfeito, cumpriu </w:t>
      </w:r>
      <w:r w:rsidR="00D4232E" w:rsidRPr="006379A1">
        <w:rPr>
          <w:rFonts w:ascii="Times New Roman" w:hAnsi="Times New Roman" w:cs="Times New Roman"/>
          <w:sz w:val="24"/>
          <w:szCs w:val="24"/>
        </w:rPr>
        <w:t xml:space="preserve">os ónus que sobre </w:t>
      </w:r>
      <w:r w:rsidRPr="006379A1">
        <w:rPr>
          <w:rFonts w:ascii="Times New Roman" w:hAnsi="Times New Roman" w:cs="Times New Roman"/>
          <w:sz w:val="24"/>
          <w:szCs w:val="24"/>
        </w:rPr>
        <w:t>ele</w:t>
      </w:r>
      <w:r w:rsidR="00D4232E" w:rsidRPr="006379A1">
        <w:rPr>
          <w:rFonts w:ascii="Times New Roman" w:hAnsi="Times New Roman" w:cs="Times New Roman"/>
          <w:sz w:val="24"/>
          <w:szCs w:val="24"/>
        </w:rPr>
        <w:t xml:space="preserve"> impendiam quanto aos factos provados </w:t>
      </w:r>
      <w:r w:rsidRPr="006379A1">
        <w:rPr>
          <w:rFonts w:ascii="Times New Roman" w:hAnsi="Times New Roman" w:cs="Times New Roman"/>
          <w:sz w:val="24"/>
          <w:szCs w:val="24"/>
        </w:rPr>
        <w:t xml:space="preserve">sob os </w:t>
      </w:r>
      <w:proofErr w:type="spellStart"/>
      <w:r w:rsidRPr="006379A1">
        <w:rPr>
          <w:rFonts w:ascii="Times New Roman" w:hAnsi="Times New Roman" w:cs="Times New Roman"/>
          <w:sz w:val="24"/>
          <w:szCs w:val="24"/>
        </w:rPr>
        <w:t>n.</w:t>
      </w:r>
      <w:r w:rsidRPr="006379A1">
        <w:rPr>
          <w:rFonts w:ascii="Times New Roman" w:hAnsi="Times New Roman" w:cs="Times New Roman"/>
          <w:sz w:val="24"/>
          <w:szCs w:val="24"/>
          <w:vertAlign w:val="superscript"/>
        </w:rPr>
        <w:t>os</w:t>
      </w:r>
      <w:proofErr w:type="spellEnd"/>
      <w:r w:rsidR="00D4232E" w:rsidRPr="006379A1">
        <w:rPr>
          <w:rFonts w:ascii="Times New Roman" w:hAnsi="Times New Roman" w:cs="Times New Roman"/>
          <w:sz w:val="24"/>
          <w:szCs w:val="24"/>
        </w:rPr>
        <w:t xml:space="preserve"> 37 e 38</w:t>
      </w:r>
      <w:r w:rsidR="00030CD5">
        <w:rPr>
          <w:rFonts w:ascii="Times New Roman" w:hAnsi="Times New Roman" w:cs="Times New Roman"/>
          <w:sz w:val="24"/>
          <w:szCs w:val="24"/>
        </w:rPr>
        <w:t>.</w:t>
      </w:r>
    </w:p>
    <w:p w14:paraId="05879477" w14:textId="53F0B0C9" w:rsidR="00D4232E" w:rsidRPr="006379A1" w:rsidRDefault="00030CD5" w:rsidP="006379A1">
      <w:pPr>
        <w:pStyle w:val="PargrafodaLista"/>
        <w:numPr>
          <w:ilvl w:val="0"/>
          <w:numId w:val="4"/>
        </w:numPr>
        <w:spacing w:line="360" w:lineRule="auto"/>
        <w:ind w:left="357" w:firstLine="357"/>
        <w:jc w:val="both"/>
        <w:rPr>
          <w:rFonts w:ascii="Times New Roman" w:hAnsi="Times New Roman" w:cs="Times New Roman"/>
          <w:sz w:val="24"/>
          <w:szCs w:val="24"/>
        </w:rPr>
      </w:pPr>
      <w:r>
        <w:rPr>
          <w:rFonts w:ascii="Times New Roman" w:hAnsi="Times New Roman" w:cs="Times New Roman"/>
          <w:sz w:val="24"/>
          <w:szCs w:val="24"/>
        </w:rPr>
        <w:t xml:space="preserve">Procede, nesta parte, o recurso interposto por </w:t>
      </w:r>
      <w:r w:rsidRPr="00215303">
        <w:rPr>
          <w:rFonts w:ascii="Times New Roman" w:hAnsi="Times New Roman" w:cs="Times New Roman"/>
          <w:b/>
          <w:smallCaps/>
          <w:sz w:val="24"/>
          <w:szCs w:val="24"/>
        </w:rPr>
        <w:t>José Gomes Rosa Severino</w:t>
      </w:r>
      <w:r w:rsidR="00D4232E" w:rsidRPr="006379A1">
        <w:rPr>
          <w:rFonts w:ascii="Times New Roman" w:hAnsi="Times New Roman" w:cs="Times New Roman"/>
          <w:sz w:val="24"/>
          <w:szCs w:val="24"/>
        </w:rPr>
        <w:t>.</w:t>
      </w:r>
    </w:p>
    <w:p w14:paraId="3D574344" w14:textId="362BECF6" w:rsidR="00D4232E" w:rsidRPr="007B5D18" w:rsidRDefault="007B5D18" w:rsidP="007B5D18">
      <w:pPr>
        <w:spacing w:line="360" w:lineRule="auto"/>
        <w:contextualSpacing/>
        <w:jc w:val="both"/>
        <w:rPr>
          <w:rFonts w:ascii="Times New Roman" w:hAnsi="Times New Roman" w:cs="Times New Roman"/>
          <w:b/>
          <w:bCs/>
          <w:sz w:val="24"/>
          <w:szCs w:val="24"/>
        </w:rPr>
      </w:pPr>
      <w:r w:rsidRPr="007B5D18">
        <w:rPr>
          <w:rFonts w:ascii="Times New Roman" w:hAnsi="Times New Roman" w:cs="Times New Roman"/>
          <w:b/>
          <w:bCs/>
          <w:sz w:val="24"/>
          <w:szCs w:val="24"/>
        </w:rPr>
        <w:t>IV - Decisão</w:t>
      </w:r>
    </w:p>
    <w:p w14:paraId="43837DFA" w14:textId="45502869" w:rsidR="00D21DA2" w:rsidRPr="00D4232E" w:rsidRDefault="007B5D18" w:rsidP="00D21DA2">
      <w:pPr>
        <w:spacing w:line="360" w:lineRule="auto"/>
        <w:ind w:left="357" w:firstLine="357"/>
        <w:contextualSpacing/>
        <w:jc w:val="both"/>
        <w:rPr>
          <w:rFonts w:ascii="Times New Roman" w:hAnsi="Times New Roman" w:cs="Times New Roman"/>
          <w:sz w:val="24"/>
          <w:szCs w:val="24"/>
        </w:rPr>
      </w:pPr>
      <w:r>
        <w:rPr>
          <w:rFonts w:ascii="Times New Roman" w:hAnsi="Times New Roman" w:cs="Times New Roman"/>
          <w:sz w:val="24"/>
          <w:szCs w:val="24"/>
        </w:rPr>
        <w:t xml:space="preserve">Nos termos expostos, acorda-se em julgar </w:t>
      </w:r>
      <w:r w:rsidR="00D4232E" w:rsidRPr="00D4232E">
        <w:rPr>
          <w:rFonts w:ascii="Times New Roman" w:hAnsi="Times New Roman" w:cs="Times New Roman"/>
          <w:sz w:val="24"/>
          <w:szCs w:val="24"/>
        </w:rPr>
        <w:t xml:space="preserve">parcialmente procedente o recurso de revista interposto pelo </w:t>
      </w:r>
      <w:r>
        <w:rPr>
          <w:rFonts w:ascii="Times New Roman" w:hAnsi="Times New Roman" w:cs="Times New Roman"/>
          <w:sz w:val="24"/>
          <w:szCs w:val="24"/>
        </w:rPr>
        <w:t>Réu</w:t>
      </w:r>
      <w:r w:rsidR="00D4232E" w:rsidRPr="00D4232E">
        <w:rPr>
          <w:rFonts w:ascii="Times New Roman" w:hAnsi="Times New Roman" w:cs="Times New Roman"/>
          <w:sz w:val="24"/>
          <w:szCs w:val="24"/>
        </w:rPr>
        <w:t xml:space="preserve"> </w:t>
      </w:r>
      <w:r w:rsidR="00D4232E" w:rsidRPr="007B5D18">
        <w:rPr>
          <w:rFonts w:ascii="Times New Roman" w:hAnsi="Times New Roman" w:cs="Times New Roman"/>
          <w:b/>
          <w:smallCaps/>
          <w:sz w:val="24"/>
          <w:szCs w:val="24"/>
        </w:rPr>
        <w:t>José Severino</w:t>
      </w:r>
      <w:r w:rsidR="00D4232E" w:rsidRPr="00D4232E">
        <w:rPr>
          <w:rFonts w:ascii="Times New Roman" w:hAnsi="Times New Roman" w:cs="Times New Roman"/>
          <w:sz w:val="24"/>
          <w:szCs w:val="24"/>
        </w:rPr>
        <w:t>, revogando-se o acórdão recorrido na parte em que recusou apreciar a impugnação da decisão da matéria de facto relativamente</w:t>
      </w:r>
      <w:r>
        <w:rPr>
          <w:rFonts w:ascii="Times New Roman" w:hAnsi="Times New Roman" w:cs="Times New Roman"/>
          <w:sz w:val="24"/>
          <w:szCs w:val="24"/>
        </w:rPr>
        <w:t xml:space="preserve"> (</w:t>
      </w:r>
      <w:r w:rsidR="00D4232E" w:rsidRPr="00D4232E">
        <w:rPr>
          <w:rFonts w:ascii="Times New Roman" w:hAnsi="Times New Roman" w:cs="Times New Roman"/>
          <w:sz w:val="24"/>
          <w:szCs w:val="24"/>
        </w:rPr>
        <w:t xml:space="preserve">i) à impugnação dos </w:t>
      </w:r>
      <w:r>
        <w:rPr>
          <w:rFonts w:ascii="Times New Roman" w:hAnsi="Times New Roman" w:cs="Times New Roman"/>
          <w:sz w:val="24"/>
          <w:szCs w:val="24"/>
        </w:rPr>
        <w:t>factos provados sob os n.</w:t>
      </w:r>
      <w:r w:rsidRPr="007B5D18">
        <w:rPr>
          <w:rFonts w:ascii="Times New Roman" w:hAnsi="Times New Roman" w:cs="Times New Roman"/>
          <w:sz w:val="24"/>
          <w:szCs w:val="24"/>
          <w:vertAlign w:val="superscript"/>
        </w:rPr>
        <w:t>os</w:t>
      </w:r>
      <w:r>
        <w:rPr>
          <w:rFonts w:ascii="Times New Roman" w:hAnsi="Times New Roman" w:cs="Times New Roman"/>
          <w:sz w:val="24"/>
          <w:szCs w:val="24"/>
        </w:rPr>
        <w:t xml:space="preserve"> </w:t>
      </w:r>
      <w:r w:rsidR="00D4232E" w:rsidRPr="00D4232E">
        <w:rPr>
          <w:rFonts w:ascii="Times New Roman" w:hAnsi="Times New Roman" w:cs="Times New Roman"/>
          <w:sz w:val="24"/>
          <w:szCs w:val="24"/>
        </w:rPr>
        <w:t xml:space="preserve">30, 31 e 40 e (ii) à alteração pretendida dos </w:t>
      </w:r>
      <w:r w:rsidR="00DB5E01">
        <w:rPr>
          <w:rFonts w:ascii="Times New Roman" w:hAnsi="Times New Roman" w:cs="Times New Roman"/>
          <w:sz w:val="24"/>
          <w:szCs w:val="24"/>
        </w:rPr>
        <w:t>factos provados sob os n.</w:t>
      </w:r>
      <w:r w:rsidR="00DB5E01" w:rsidRPr="00DB5E01">
        <w:rPr>
          <w:rFonts w:ascii="Times New Roman" w:hAnsi="Times New Roman" w:cs="Times New Roman"/>
          <w:sz w:val="24"/>
          <w:szCs w:val="24"/>
          <w:vertAlign w:val="superscript"/>
        </w:rPr>
        <w:t>os</w:t>
      </w:r>
      <w:r w:rsidR="00DB5E01">
        <w:rPr>
          <w:rFonts w:ascii="Times New Roman" w:hAnsi="Times New Roman" w:cs="Times New Roman"/>
          <w:sz w:val="24"/>
          <w:szCs w:val="24"/>
        </w:rPr>
        <w:t xml:space="preserve"> </w:t>
      </w:r>
      <w:r w:rsidR="00D4232E" w:rsidRPr="00D4232E">
        <w:rPr>
          <w:rFonts w:ascii="Times New Roman" w:hAnsi="Times New Roman" w:cs="Times New Roman"/>
          <w:sz w:val="24"/>
          <w:szCs w:val="24"/>
        </w:rPr>
        <w:t>37 e 38.</w:t>
      </w:r>
      <w:r w:rsidR="00D21DA2">
        <w:rPr>
          <w:rFonts w:ascii="Times New Roman" w:hAnsi="Times New Roman" w:cs="Times New Roman"/>
          <w:sz w:val="24"/>
          <w:szCs w:val="24"/>
        </w:rPr>
        <w:t xml:space="preserve"> </w:t>
      </w:r>
      <w:r w:rsidR="00D21DA2" w:rsidRPr="00D4232E">
        <w:rPr>
          <w:rFonts w:ascii="Times New Roman" w:hAnsi="Times New Roman" w:cs="Times New Roman"/>
          <w:sz w:val="24"/>
          <w:szCs w:val="24"/>
        </w:rPr>
        <w:t>Assim</w:t>
      </w:r>
      <w:r w:rsidR="00D21DA2">
        <w:rPr>
          <w:rFonts w:ascii="Times New Roman" w:hAnsi="Times New Roman" w:cs="Times New Roman"/>
          <w:sz w:val="24"/>
          <w:szCs w:val="24"/>
        </w:rPr>
        <w:t xml:space="preserve">, </w:t>
      </w:r>
      <w:r w:rsidR="00D21DA2" w:rsidRPr="00D4232E">
        <w:rPr>
          <w:rFonts w:ascii="Times New Roman" w:hAnsi="Times New Roman" w:cs="Times New Roman"/>
          <w:sz w:val="24"/>
          <w:szCs w:val="24"/>
        </w:rPr>
        <w:t>deve</w:t>
      </w:r>
      <w:r w:rsidR="00D21DA2">
        <w:rPr>
          <w:rFonts w:ascii="Times New Roman" w:hAnsi="Times New Roman" w:cs="Times New Roman"/>
          <w:sz w:val="24"/>
          <w:szCs w:val="24"/>
        </w:rPr>
        <w:t>m</w:t>
      </w:r>
      <w:r w:rsidR="00D21DA2" w:rsidRPr="00D4232E">
        <w:rPr>
          <w:rFonts w:ascii="Times New Roman" w:hAnsi="Times New Roman" w:cs="Times New Roman"/>
          <w:sz w:val="24"/>
          <w:szCs w:val="24"/>
        </w:rPr>
        <w:t xml:space="preserve"> os autos baixar ao </w:t>
      </w:r>
      <w:r w:rsidR="000A670E">
        <w:rPr>
          <w:rFonts w:ascii="Times New Roman" w:hAnsi="Times New Roman" w:cs="Times New Roman"/>
          <w:sz w:val="24"/>
          <w:szCs w:val="24"/>
        </w:rPr>
        <w:t>T</w:t>
      </w:r>
      <w:r w:rsidR="00D21DA2" w:rsidRPr="00D4232E">
        <w:rPr>
          <w:rFonts w:ascii="Times New Roman" w:hAnsi="Times New Roman" w:cs="Times New Roman"/>
          <w:sz w:val="24"/>
          <w:szCs w:val="24"/>
        </w:rPr>
        <w:t xml:space="preserve">ribunal </w:t>
      </w:r>
      <w:r w:rsidR="00D21DA2" w:rsidRPr="00D21DA2">
        <w:rPr>
          <w:rFonts w:ascii="Times New Roman" w:hAnsi="Times New Roman" w:cs="Times New Roman"/>
          <w:i/>
          <w:iCs/>
          <w:sz w:val="24"/>
          <w:szCs w:val="24"/>
        </w:rPr>
        <w:t>a quo</w:t>
      </w:r>
      <w:r w:rsidR="00D21DA2" w:rsidRPr="00D4232E">
        <w:rPr>
          <w:rFonts w:ascii="Times New Roman" w:hAnsi="Times New Roman" w:cs="Times New Roman"/>
          <w:sz w:val="24"/>
          <w:szCs w:val="24"/>
        </w:rPr>
        <w:t xml:space="preserve"> para apreciação da impugnação </w:t>
      </w:r>
      <w:r w:rsidR="00D21DA2">
        <w:rPr>
          <w:rFonts w:ascii="Times New Roman" w:hAnsi="Times New Roman" w:cs="Times New Roman"/>
          <w:sz w:val="24"/>
          <w:szCs w:val="24"/>
        </w:rPr>
        <w:t xml:space="preserve">e da alteração </w:t>
      </w:r>
      <w:r w:rsidR="00D21DA2" w:rsidRPr="00D4232E">
        <w:rPr>
          <w:rFonts w:ascii="Times New Roman" w:hAnsi="Times New Roman" w:cs="Times New Roman"/>
          <w:sz w:val="24"/>
          <w:szCs w:val="24"/>
        </w:rPr>
        <w:t xml:space="preserve">da matéria de facto, de acordo com os parâmetros enunciados, e subsequente julgamento de </w:t>
      </w:r>
      <w:r w:rsidR="00030CD5">
        <w:rPr>
          <w:rFonts w:ascii="Times New Roman" w:hAnsi="Times New Roman" w:cs="Times New Roman"/>
          <w:sz w:val="24"/>
          <w:szCs w:val="24"/>
        </w:rPr>
        <w:t>D</w:t>
      </w:r>
      <w:r w:rsidR="00D21DA2" w:rsidRPr="00D4232E">
        <w:rPr>
          <w:rFonts w:ascii="Times New Roman" w:hAnsi="Times New Roman" w:cs="Times New Roman"/>
          <w:sz w:val="24"/>
          <w:szCs w:val="24"/>
        </w:rPr>
        <w:t xml:space="preserve">ireito.  </w:t>
      </w:r>
    </w:p>
    <w:p w14:paraId="57BC5DB8" w14:textId="2684CAAC" w:rsidR="00D4232E" w:rsidRDefault="00D4232E" w:rsidP="00D4232E">
      <w:pPr>
        <w:spacing w:line="360" w:lineRule="auto"/>
        <w:ind w:left="357" w:firstLine="357"/>
        <w:contextualSpacing/>
        <w:jc w:val="both"/>
        <w:rPr>
          <w:rFonts w:ascii="Times New Roman" w:hAnsi="Times New Roman" w:cs="Times New Roman"/>
          <w:sz w:val="24"/>
          <w:szCs w:val="24"/>
        </w:rPr>
      </w:pPr>
    </w:p>
    <w:p w14:paraId="70C5A412" w14:textId="01B692E6" w:rsidR="0068126A" w:rsidRPr="00D4232E" w:rsidRDefault="0068126A" w:rsidP="00D4232E">
      <w:pPr>
        <w:spacing w:line="360" w:lineRule="auto"/>
        <w:ind w:left="357" w:firstLine="357"/>
        <w:contextualSpacing/>
        <w:jc w:val="both"/>
        <w:rPr>
          <w:rFonts w:ascii="Times New Roman" w:hAnsi="Times New Roman" w:cs="Times New Roman"/>
          <w:sz w:val="24"/>
          <w:szCs w:val="24"/>
        </w:rPr>
      </w:pPr>
      <w:r>
        <w:rPr>
          <w:rFonts w:ascii="Times New Roman" w:hAnsi="Times New Roman" w:cs="Times New Roman"/>
          <w:sz w:val="24"/>
          <w:szCs w:val="24"/>
        </w:rPr>
        <w:t xml:space="preserve">Custas </w:t>
      </w:r>
      <w:r w:rsidR="00A35750">
        <w:rPr>
          <w:rFonts w:ascii="Times New Roman" w:hAnsi="Times New Roman" w:cs="Times New Roman"/>
          <w:sz w:val="24"/>
          <w:szCs w:val="24"/>
        </w:rPr>
        <w:t>da revista nos termos a fixar a final</w:t>
      </w:r>
      <w:r>
        <w:rPr>
          <w:rFonts w:ascii="Times New Roman" w:hAnsi="Times New Roman" w:cs="Times New Roman"/>
          <w:sz w:val="24"/>
          <w:szCs w:val="24"/>
        </w:rPr>
        <w:t>.</w:t>
      </w:r>
    </w:p>
    <w:p w14:paraId="5076C82D" w14:textId="77777777" w:rsidR="00DB5E01" w:rsidRDefault="00DB5E01" w:rsidP="00D4232E">
      <w:pPr>
        <w:spacing w:line="360" w:lineRule="auto"/>
        <w:ind w:left="357" w:firstLine="357"/>
        <w:contextualSpacing/>
        <w:jc w:val="both"/>
        <w:rPr>
          <w:rFonts w:ascii="Times New Roman" w:hAnsi="Times New Roman" w:cs="Times New Roman"/>
          <w:sz w:val="24"/>
          <w:szCs w:val="24"/>
        </w:rPr>
      </w:pPr>
    </w:p>
    <w:p w14:paraId="7A6CC11F" w14:textId="77777777" w:rsidR="00D4232E" w:rsidRPr="00D4232E" w:rsidRDefault="00D4232E" w:rsidP="00D4232E">
      <w:pPr>
        <w:spacing w:line="360" w:lineRule="auto"/>
        <w:ind w:left="357" w:firstLine="357"/>
        <w:contextualSpacing/>
        <w:jc w:val="both"/>
        <w:rPr>
          <w:rFonts w:ascii="Times New Roman" w:hAnsi="Times New Roman" w:cs="Times New Roman"/>
          <w:sz w:val="24"/>
          <w:szCs w:val="24"/>
        </w:rPr>
      </w:pPr>
    </w:p>
    <w:p w14:paraId="13ECE292" w14:textId="1D116316" w:rsidR="00D4232E" w:rsidRPr="00CF170D" w:rsidRDefault="00CF170D" w:rsidP="002F0237">
      <w:pPr>
        <w:spacing w:line="360" w:lineRule="auto"/>
        <w:ind w:firstLine="357"/>
        <w:jc w:val="both"/>
        <w:rPr>
          <w:rFonts w:ascii="Times New Roman" w:hAnsi="Times New Roman" w:cs="Times New Roman"/>
          <w:sz w:val="24"/>
          <w:szCs w:val="24"/>
        </w:rPr>
      </w:pPr>
      <w:r w:rsidRPr="00CF170D">
        <w:rPr>
          <w:rFonts w:ascii="Times New Roman" w:hAnsi="Times New Roman" w:cs="Times New Roman"/>
          <w:b/>
          <w:smallCaps/>
          <w:sz w:val="24"/>
          <w:szCs w:val="24"/>
        </w:rPr>
        <w:t>Sumário</w:t>
      </w:r>
      <w:r>
        <w:rPr>
          <w:rFonts w:ascii="Times New Roman" w:hAnsi="Times New Roman" w:cs="Times New Roman"/>
          <w:sz w:val="24"/>
          <w:szCs w:val="24"/>
        </w:rPr>
        <w:t xml:space="preserve">: </w:t>
      </w:r>
      <w:r w:rsidRPr="00CF170D">
        <w:rPr>
          <w:rFonts w:ascii="Times New Roman" w:hAnsi="Times New Roman" w:cs="Times New Roman"/>
          <w:b/>
          <w:bCs/>
          <w:sz w:val="24"/>
          <w:szCs w:val="24"/>
        </w:rPr>
        <w:t>I</w:t>
      </w:r>
      <w:r>
        <w:rPr>
          <w:rFonts w:ascii="Times New Roman" w:hAnsi="Times New Roman" w:cs="Times New Roman"/>
          <w:sz w:val="24"/>
          <w:szCs w:val="24"/>
        </w:rPr>
        <w:t>.</w:t>
      </w:r>
      <w:r w:rsidRPr="00D4232E">
        <w:rPr>
          <w:rFonts w:ascii="Times New Roman" w:hAnsi="Times New Roman" w:cs="Times New Roman"/>
          <w:sz w:val="24"/>
          <w:szCs w:val="24"/>
        </w:rPr>
        <w:t xml:space="preserve"> </w:t>
      </w:r>
      <w:r w:rsidR="00D4232E" w:rsidRPr="00CF170D">
        <w:rPr>
          <w:rFonts w:ascii="Times New Roman" w:hAnsi="Times New Roman" w:cs="Times New Roman"/>
          <w:sz w:val="24"/>
          <w:szCs w:val="24"/>
        </w:rPr>
        <w:t xml:space="preserve">Nos termos do art. 652.º, n.º 1, al. b), do CPC, deve admitir-se a revista regra na parte do acórdão recorrido em que se recusou parcialmente a apreciação da </w:t>
      </w:r>
      <w:r w:rsidR="00D4232E" w:rsidRPr="00CF170D">
        <w:rPr>
          <w:rFonts w:ascii="Times New Roman" w:hAnsi="Times New Roman" w:cs="Times New Roman"/>
          <w:sz w:val="24"/>
          <w:szCs w:val="24"/>
        </w:rPr>
        <w:lastRenderedPageBreak/>
        <w:t xml:space="preserve">impugnação da decisão sobre a matéria de facto por não se encontrarem reunidos todos os requisitos previstos no art. 640.º do CPC. </w:t>
      </w:r>
      <w:r w:rsidR="002F0237" w:rsidRPr="002F0237">
        <w:rPr>
          <w:rFonts w:ascii="Times New Roman" w:hAnsi="Times New Roman" w:cs="Times New Roman"/>
          <w:b/>
          <w:bCs/>
          <w:sz w:val="24"/>
          <w:szCs w:val="24"/>
        </w:rPr>
        <w:t>II.</w:t>
      </w:r>
      <w:r w:rsidR="002F0237">
        <w:rPr>
          <w:rFonts w:ascii="Times New Roman" w:hAnsi="Times New Roman" w:cs="Times New Roman"/>
          <w:sz w:val="24"/>
          <w:szCs w:val="24"/>
        </w:rPr>
        <w:t xml:space="preserve"> </w:t>
      </w:r>
      <w:r w:rsidR="002F0237" w:rsidRPr="00D4232E">
        <w:rPr>
          <w:rFonts w:ascii="Times New Roman" w:hAnsi="Times New Roman" w:cs="Times New Roman"/>
          <w:sz w:val="24"/>
          <w:szCs w:val="24"/>
        </w:rPr>
        <w:t>A rejeição injustificada da impugnação da matéria de facto pel</w:t>
      </w:r>
      <w:r w:rsidR="002F0237">
        <w:rPr>
          <w:rFonts w:ascii="Times New Roman" w:hAnsi="Times New Roman" w:cs="Times New Roman"/>
          <w:sz w:val="24"/>
          <w:szCs w:val="24"/>
        </w:rPr>
        <w:t>o TR</w:t>
      </w:r>
      <w:r w:rsidR="002F0237" w:rsidRPr="00D4232E">
        <w:rPr>
          <w:rFonts w:ascii="Times New Roman" w:hAnsi="Times New Roman" w:cs="Times New Roman"/>
          <w:sz w:val="24"/>
          <w:szCs w:val="24"/>
        </w:rPr>
        <w:t>, com fundamento em inobservância do</w:t>
      </w:r>
      <w:r w:rsidR="002F0237">
        <w:rPr>
          <w:rFonts w:ascii="Times New Roman" w:hAnsi="Times New Roman" w:cs="Times New Roman"/>
          <w:sz w:val="24"/>
          <w:szCs w:val="24"/>
        </w:rPr>
        <w:t>s</w:t>
      </w:r>
      <w:r w:rsidR="002F0237" w:rsidRPr="00D4232E">
        <w:rPr>
          <w:rFonts w:ascii="Times New Roman" w:hAnsi="Times New Roman" w:cs="Times New Roman"/>
          <w:sz w:val="24"/>
          <w:szCs w:val="24"/>
        </w:rPr>
        <w:t xml:space="preserve"> ónus </w:t>
      </w:r>
      <w:r w:rsidR="002F0237">
        <w:rPr>
          <w:rFonts w:ascii="Times New Roman" w:hAnsi="Times New Roman" w:cs="Times New Roman"/>
          <w:sz w:val="24"/>
          <w:szCs w:val="24"/>
        </w:rPr>
        <w:t>previstos n</w:t>
      </w:r>
      <w:r w:rsidR="002F0237" w:rsidRPr="00D4232E">
        <w:rPr>
          <w:rFonts w:ascii="Times New Roman" w:hAnsi="Times New Roman" w:cs="Times New Roman"/>
          <w:sz w:val="24"/>
          <w:szCs w:val="24"/>
        </w:rPr>
        <w:t xml:space="preserve">o art. 640.º do CPC, </w:t>
      </w:r>
      <w:r w:rsidR="002F0237">
        <w:rPr>
          <w:rFonts w:ascii="Times New Roman" w:hAnsi="Times New Roman" w:cs="Times New Roman"/>
          <w:sz w:val="24"/>
          <w:szCs w:val="24"/>
        </w:rPr>
        <w:t>constitui</w:t>
      </w:r>
      <w:r w:rsidR="002F0237" w:rsidRPr="00D4232E">
        <w:rPr>
          <w:rFonts w:ascii="Times New Roman" w:hAnsi="Times New Roman" w:cs="Times New Roman"/>
          <w:sz w:val="24"/>
          <w:szCs w:val="24"/>
        </w:rPr>
        <w:t xml:space="preserve"> violação da lei processual que, por ser imputada </w:t>
      </w:r>
      <w:r w:rsidR="002F0237">
        <w:rPr>
          <w:rFonts w:ascii="Times New Roman" w:hAnsi="Times New Roman" w:cs="Times New Roman"/>
          <w:sz w:val="24"/>
          <w:szCs w:val="24"/>
        </w:rPr>
        <w:t xml:space="preserve">a esse Tribunal, </w:t>
      </w:r>
      <w:r w:rsidR="002F0237" w:rsidRPr="00D4232E">
        <w:rPr>
          <w:rFonts w:ascii="Times New Roman" w:hAnsi="Times New Roman" w:cs="Times New Roman"/>
          <w:sz w:val="24"/>
          <w:szCs w:val="24"/>
        </w:rPr>
        <w:t>descaracteriza a dupla conform</w:t>
      </w:r>
      <w:r w:rsidR="002F0237">
        <w:rPr>
          <w:rFonts w:ascii="Times New Roman" w:hAnsi="Times New Roman" w:cs="Times New Roman"/>
          <w:sz w:val="24"/>
          <w:szCs w:val="24"/>
        </w:rPr>
        <w:t>idade decisória</w:t>
      </w:r>
      <w:r w:rsidR="002F0237" w:rsidRPr="00D4232E">
        <w:rPr>
          <w:rFonts w:ascii="Times New Roman" w:hAnsi="Times New Roman" w:cs="Times New Roman"/>
          <w:sz w:val="24"/>
          <w:szCs w:val="24"/>
        </w:rPr>
        <w:t>.</w:t>
      </w:r>
      <w:r w:rsidR="002F0237">
        <w:rPr>
          <w:rFonts w:ascii="Times New Roman" w:hAnsi="Times New Roman" w:cs="Times New Roman"/>
          <w:sz w:val="24"/>
          <w:szCs w:val="24"/>
        </w:rPr>
        <w:t xml:space="preserve"> </w:t>
      </w:r>
      <w:r w:rsidR="00074D31" w:rsidRPr="00074D31">
        <w:rPr>
          <w:rFonts w:ascii="Times New Roman" w:hAnsi="Times New Roman" w:cs="Times New Roman"/>
          <w:b/>
          <w:bCs/>
          <w:sz w:val="24"/>
          <w:szCs w:val="24"/>
        </w:rPr>
        <w:t>III.</w:t>
      </w:r>
      <w:r w:rsidR="00074D31">
        <w:rPr>
          <w:rFonts w:ascii="Times New Roman" w:hAnsi="Times New Roman" w:cs="Times New Roman"/>
          <w:sz w:val="24"/>
          <w:szCs w:val="24"/>
        </w:rPr>
        <w:t xml:space="preserve"> De acordo com a jurisprudência do STJ, a inobservância </w:t>
      </w:r>
      <w:r w:rsidR="00074D31" w:rsidRPr="00F52C62">
        <w:rPr>
          <w:rFonts w:ascii="Times New Roman" w:hAnsi="Times New Roman" w:cs="Times New Roman"/>
          <w:sz w:val="24"/>
          <w:szCs w:val="24"/>
        </w:rPr>
        <w:t>dos ónus previstos no art. 640.º do CPC deve ser analisad</w:t>
      </w:r>
      <w:r w:rsidR="00074D31">
        <w:rPr>
          <w:rFonts w:ascii="Times New Roman" w:hAnsi="Times New Roman" w:cs="Times New Roman"/>
          <w:sz w:val="24"/>
          <w:szCs w:val="24"/>
        </w:rPr>
        <w:t>a</w:t>
      </w:r>
      <w:r w:rsidR="00074D31" w:rsidRPr="00F52C62">
        <w:rPr>
          <w:rFonts w:ascii="Times New Roman" w:hAnsi="Times New Roman" w:cs="Times New Roman"/>
          <w:sz w:val="24"/>
          <w:szCs w:val="24"/>
        </w:rPr>
        <w:t xml:space="preserve"> à luz de um critério de proporcionalidade e d</w:t>
      </w:r>
      <w:r w:rsidR="00074D31">
        <w:rPr>
          <w:rFonts w:ascii="Times New Roman" w:hAnsi="Times New Roman" w:cs="Times New Roman"/>
          <w:sz w:val="24"/>
          <w:szCs w:val="24"/>
        </w:rPr>
        <w:t>e</w:t>
      </w:r>
      <w:r w:rsidR="00074D31" w:rsidRPr="00F52C62">
        <w:rPr>
          <w:rFonts w:ascii="Times New Roman" w:hAnsi="Times New Roman" w:cs="Times New Roman"/>
          <w:sz w:val="24"/>
          <w:szCs w:val="24"/>
        </w:rPr>
        <w:t xml:space="preserve"> razoabilidade. Considerando que esses ónus visam assegurar uma inteligibilidade adequada do fim e do objecto do recurso e, em consequência, facultar à contraparte a possibilidade de um contraditório esclarecido, a</w:t>
      </w:r>
      <w:r w:rsidR="00074D31">
        <w:rPr>
          <w:rFonts w:ascii="Times New Roman" w:hAnsi="Times New Roman" w:cs="Times New Roman"/>
          <w:sz w:val="24"/>
          <w:szCs w:val="24"/>
        </w:rPr>
        <w:t xml:space="preserve"> </w:t>
      </w:r>
      <w:r w:rsidR="00074D31" w:rsidRPr="00F52C62">
        <w:rPr>
          <w:rFonts w:ascii="Times New Roman" w:hAnsi="Times New Roman" w:cs="Times New Roman"/>
          <w:sz w:val="24"/>
          <w:szCs w:val="24"/>
        </w:rPr>
        <w:t xml:space="preserve">rejeição do recurso </w:t>
      </w:r>
      <w:r w:rsidR="00074D31">
        <w:rPr>
          <w:rFonts w:ascii="Times New Roman" w:hAnsi="Times New Roman" w:cs="Times New Roman"/>
          <w:sz w:val="24"/>
          <w:szCs w:val="24"/>
        </w:rPr>
        <w:t>deve</w:t>
      </w:r>
      <w:r w:rsidR="00074D31" w:rsidRPr="00F52C62">
        <w:rPr>
          <w:rFonts w:ascii="Times New Roman" w:hAnsi="Times New Roman" w:cs="Times New Roman"/>
          <w:sz w:val="24"/>
          <w:szCs w:val="24"/>
        </w:rPr>
        <w:t xml:space="preserve"> ser uma consequência proporcionada e razoável</w:t>
      </w:r>
      <w:r w:rsidR="00074D31">
        <w:rPr>
          <w:rFonts w:ascii="Times New Roman" w:hAnsi="Times New Roman" w:cs="Times New Roman"/>
          <w:sz w:val="24"/>
          <w:szCs w:val="24"/>
        </w:rPr>
        <w:t>,</w:t>
      </w:r>
      <w:r w:rsidR="00074D31" w:rsidRPr="00F52C62">
        <w:rPr>
          <w:rFonts w:ascii="Times New Roman" w:hAnsi="Times New Roman" w:cs="Times New Roman"/>
          <w:sz w:val="24"/>
          <w:szCs w:val="24"/>
        </w:rPr>
        <w:t xml:space="preserve"> </w:t>
      </w:r>
      <w:r w:rsidR="00074D31">
        <w:rPr>
          <w:rFonts w:ascii="Times New Roman" w:hAnsi="Times New Roman" w:cs="Times New Roman"/>
          <w:sz w:val="24"/>
          <w:szCs w:val="24"/>
        </w:rPr>
        <w:t xml:space="preserve">ponderando </w:t>
      </w:r>
      <w:r w:rsidR="00074D31" w:rsidRPr="00F52C62">
        <w:rPr>
          <w:rFonts w:ascii="Times New Roman" w:hAnsi="Times New Roman" w:cs="Times New Roman"/>
          <w:sz w:val="24"/>
          <w:szCs w:val="24"/>
        </w:rPr>
        <w:t>a gravidade da fal</w:t>
      </w:r>
      <w:r w:rsidR="00074D31">
        <w:rPr>
          <w:rFonts w:ascii="Times New Roman" w:hAnsi="Times New Roman" w:cs="Times New Roman"/>
          <w:sz w:val="24"/>
          <w:szCs w:val="24"/>
        </w:rPr>
        <w:t>ta</w:t>
      </w:r>
      <w:r w:rsidR="00074D31" w:rsidRPr="00F52C62">
        <w:rPr>
          <w:rFonts w:ascii="Times New Roman" w:hAnsi="Times New Roman" w:cs="Times New Roman"/>
          <w:sz w:val="24"/>
          <w:szCs w:val="24"/>
        </w:rPr>
        <w:t xml:space="preserve"> do recorrente.</w:t>
      </w:r>
      <w:r w:rsidR="00074D31">
        <w:rPr>
          <w:rFonts w:ascii="Times New Roman" w:hAnsi="Times New Roman" w:cs="Times New Roman"/>
          <w:sz w:val="24"/>
          <w:szCs w:val="24"/>
        </w:rPr>
        <w:t xml:space="preserve"> </w:t>
      </w:r>
    </w:p>
    <w:sectPr w:rsidR="00D4232E" w:rsidRPr="00CF170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A360A" w14:textId="77777777" w:rsidR="007C7EF6" w:rsidRDefault="007C7EF6" w:rsidP="00D4232E">
      <w:pPr>
        <w:spacing w:after="0" w:line="240" w:lineRule="auto"/>
      </w:pPr>
      <w:r>
        <w:separator/>
      </w:r>
    </w:p>
  </w:endnote>
  <w:endnote w:type="continuationSeparator" w:id="0">
    <w:p w14:paraId="6F357AD7" w14:textId="77777777" w:rsidR="007C7EF6" w:rsidRDefault="007C7EF6" w:rsidP="00D42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Eras Light ITC"/>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728101"/>
      <w:docPartObj>
        <w:docPartGallery w:val="Page Numbers (Bottom of Page)"/>
        <w:docPartUnique/>
      </w:docPartObj>
    </w:sdtPr>
    <w:sdtEndPr/>
    <w:sdtContent>
      <w:p w14:paraId="1339DCE3" w14:textId="620FB979" w:rsidR="00186287" w:rsidRDefault="00186287">
        <w:pPr>
          <w:pStyle w:val="Rodap"/>
          <w:jc w:val="right"/>
        </w:pPr>
        <w:r>
          <w:fldChar w:fldCharType="begin"/>
        </w:r>
        <w:r>
          <w:instrText>PAGE   \* MERGEFORMAT</w:instrText>
        </w:r>
        <w:r>
          <w:fldChar w:fldCharType="separate"/>
        </w:r>
        <w:r>
          <w:t>2</w:t>
        </w:r>
        <w:r>
          <w:fldChar w:fldCharType="end"/>
        </w:r>
      </w:p>
    </w:sdtContent>
  </w:sdt>
  <w:p w14:paraId="693742B5" w14:textId="77777777" w:rsidR="00186287" w:rsidRDefault="001862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0E50" w14:textId="77777777" w:rsidR="007C7EF6" w:rsidRDefault="007C7EF6" w:rsidP="00D4232E">
      <w:pPr>
        <w:spacing w:after="0" w:line="240" w:lineRule="auto"/>
      </w:pPr>
      <w:r>
        <w:separator/>
      </w:r>
    </w:p>
  </w:footnote>
  <w:footnote w:type="continuationSeparator" w:id="0">
    <w:p w14:paraId="5B69DF1A" w14:textId="77777777" w:rsidR="007C7EF6" w:rsidRDefault="007C7EF6" w:rsidP="00D4232E">
      <w:pPr>
        <w:spacing w:after="0" w:line="240" w:lineRule="auto"/>
      </w:pPr>
      <w:r>
        <w:continuationSeparator/>
      </w:r>
    </w:p>
  </w:footnote>
  <w:footnote w:id="1">
    <w:p w14:paraId="2965C35D" w14:textId="518355F6" w:rsidR="002B7B42" w:rsidRPr="00565407" w:rsidRDefault="002B7B42" w:rsidP="00565407">
      <w:pPr>
        <w:pStyle w:val="Textodenotaderodap"/>
        <w:jc w:val="both"/>
        <w:rPr>
          <w:rFonts w:ascii="Times New Roman" w:hAnsi="Times New Roman" w:cs="Times New Roman"/>
        </w:rPr>
      </w:pPr>
      <w:r w:rsidRPr="00565407">
        <w:rPr>
          <w:rStyle w:val="Refdenotaderodap"/>
          <w:rFonts w:ascii="Times New Roman" w:hAnsi="Times New Roman" w:cs="Times New Roman"/>
        </w:rPr>
        <w:footnoteRef/>
      </w:r>
      <w:r w:rsidRPr="00565407">
        <w:rPr>
          <w:rFonts w:ascii="Times New Roman" w:hAnsi="Times New Roman" w:cs="Times New Roman"/>
        </w:rPr>
        <w:t xml:space="preserve"> </w:t>
      </w:r>
      <w:r w:rsidR="00C716A0">
        <w:rPr>
          <w:rFonts w:ascii="Times New Roman" w:hAnsi="Times New Roman" w:cs="Times New Roman"/>
        </w:rPr>
        <w:t>Cf. Acórdão do Su</w:t>
      </w:r>
      <w:r w:rsidRPr="00565407">
        <w:rPr>
          <w:rFonts w:ascii="Times New Roman" w:hAnsi="Times New Roman" w:cs="Times New Roman"/>
        </w:rPr>
        <w:t>premo Tribunal</w:t>
      </w:r>
      <w:r w:rsidR="00C716A0">
        <w:rPr>
          <w:rFonts w:ascii="Times New Roman" w:hAnsi="Times New Roman" w:cs="Times New Roman"/>
        </w:rPr>
        <w:t xml:space="preserve"> de Justiça de 2</w:t>
      </w:r>
      <w:r w:rsidR="002D001C">
        <w:rPr>
          <w:rFonts w:ascii="Times New Roman" w:hAnsi="Times New Roman" w:cs="Times New Roman"/>
        </w:rPr>
        <w:t>9</w:t>
      </w:r>
      <w:r w:rsidR="00C716A0">
        <w:rPr>
          <w:rFonts w:ascii="Times New Roman" w:hAnsi="Times New Roman" w:cs="Times New Roman"/>
        </w:rPr>
        <w:t xml:space="preserve"> de outubro de </w:t>
      </w:r>
      <w:r w:rsidRPr="00565407">
        <w:rPr>
          <w:rFonts w:ascii="Times New Roman" w:hAnsi="Times New Roman" w:cs="Times New Roman"/>
        </w:rPr>
        <w:t>2015</w:t>
      </w:r>
      <w:r w:rsidR="00C716A0">
        <w:rPr>
          <w:rFonts w:ascii="Times New Roman" w:hAnsi="Times New Roman" w:cs="Times New Roman"/>
        </w:rPr>
        <w:t xml:space="preserve"> (</w:t>
      </w:r>
      <w:r w:rsidR="00C716A0" w:rsidRPr="00C716A0">
        <w:rPr>
          <w:rFonts w:ascii="Times New Roman" w:hAnsi="Times New Roman" w:cs="Times New Roman"/>
          <w:smallCaps/>
        </w:rPr>
        <w:t>Mário Belo Morgado</w:t>
      </w:r>
      <w:r w:rsidR="00C716A0">
        <w:rPr>
          <w:rFonts w:ascii="Times New Roman" w:hAnsi="Times New Roman" w:cs="Times New Roman"/>
        </w:rPr>
        <w:t xml:space="preserve">), proc. n.º </w:t>
      </w:r>
      <w:r w:rsidR="00C716A0" w:rsidRPr="00C716A0">
        <w:rPr>
          <w:rFonts w:ascii="Times New Roman" w:hAnsi="Times New Roman" w:cs="Times New Roman"/>
        </w:rPr>
        <w:t>478/11.7TTVRL.G1-A.S1</w:t>
      </w:r>
      <w:r w:rsidR="00C716A0">
        <w:rPr>
          <w:rFonts w:ascii="Times New Roman" w:hAnsi="Times New Roman" w:cs="Times New Roman"/>
        </w:rPr>
        <w:t>.</w:t>
      </w:r>
    </w:p>
  </w:footnote>
  <w:footnote w:id="2">
    <w:p w14:paraId="0C04330F" w14:textId="5097D481" w:rsidR="00E75C11" w:rsidRPr="00565407" w:rsidRDefault="00E75C11" w:rsidP="00565407">
      <w:pPr>
        <w:pStyle w:val="Textodenotaderodap"/>
        <w:jc w:val="both"/>
        <w:rPr>
          <w:rFonts w:ascii="Times New Roman" w:hAnsi="Times New Roman" w:cs="Times New Roman"/>
        </w:rPr>
      </w:pPr>
      <w:r w:rsidRPr="00565407">
        <w:rPr>
          <w:rStyle w:val="Refdenotaderodap"/>
          <w:rFonts w:ascii="Times New Roman" w:hAnsi="Times New Roman" w:cs="Times New Roman"/>
        </w:rPr>
        <w:footnoteRef/>
      </w:r>
      <w:r w:rsidRPr="00565407">
        <w:rPr>
          <w:rFonts w:ascii="Times New Roman" w:hAnsi="Times New Roman" w:cs="Times New Roman"/>
        </w:rPr>
        <w:t xml:space="preserve"> </w:t>
      </w:r>
      <w:r w:rsidR="008266D9" w:rsidRPr="00565407">
        <w:rPr>
          <w:rFonts w:ascii="Times New Roman" w:hAnsi="Times New Roman" w:cs="Times New Roman"/>
        </w:rPr>
        <w:t xml:space="preserve">Cf. </w:t>
      </w:r>
      <w:r w:rsidR="008266D9" w:rsidRPr="00565407">
        <w:rPr>
          <w:rFonts w:ascii="Times New Roman" w:hAnsi="Times New Roman" w:cs="Times New Roman"/>
          <w:smallCaps/>
        </w:rPr>
        <w:t xml:space="preserve">António Santos </w:t>
      </w:r>
      <w:r w:rsidRPr="00565407">
        <w:rPr>
          <w:rFonts w:ascii="Times New Roman" w:hAnsi="Times New Roman" w:cs="Times New Roman"/>
          <w:smallCaps/>
        </w:rPr>
        <w:t>Abrantes Geraldes</w:t>
      </w:r>
      <w:r w:rsidRPr="00565407">
        <w:rPr>
          <w:rFonts w:ascii="Times New Roman" w:hAnsi="Times New Roman" w:cs="Times New Roman"/>
        </w:rPr>
        <w:t xml:space="preserve">, </w:t>
      </w:r>
      <w:r w:rsidRPr="00565407">
        <w:rPr>
          <w:rFonts w:ascii="Times New Roman" w:hAnsi="Times New Roman" w:cs="Times New Roman"/>
          <w:i/>
          <w:iCs/>
        </w:rPr>
        <w:t>Recursos em Processo Civil</w:t>
      </w:r>
      <w:r w:rsidRPr="00565407">
        <w:rPr>
          <w:rFonts w:ascii="Times New Roman" w:hAnsi="Times New Roman" w:cs="Times New Roman"/>
        </w:rPr>
        <w:t xml:space="preserve">, </w:t>
      </w:r>
      <w:r w:rsidR="008266D9" w:rsidRPr="00565407">
        <w:rPr>
          <w:rFonts w:ascii="Times New Roman" w:hAnsi="Times New Roman" w:cs="Times New Roman"/>
        </w:rPr>
        <w:t xml:space="preserve">Coimbra, </w:t>
      </w:r>
      <w:r w:rsidRPr="00565407">
        <w:rPr>
          <w:rFonts w:ascii="Times New Roman" w:hAnsi="Times New Roman" w:cs="Times New Roman"/>
        </w:rPr>
        <w:t xml:space="preserve">Almedina, </w:t>
      </w:r>
      <w:r w:rsidR="002D001C">
        <w:rPr>
          <w:rFonts w:ascii="Times New Roman" w:hAnsi="Times New Roman" w:cs="Times New Roman"/>
        </w:rPr>
        <w:t>2020</w:t>
      </w:r>
      <w:r w:rsidRPr="00565407">
        <w:rPr>
          <w:rFonts w:ascii="Times New Roman" w:hAnsi="Times New Roman" w:cs="Times New Roman"/>
        </w:rPr>
        <w:t>, p</w:t>
      </w:r>
      <w:r w:rsidR="008266D9" w:rsidRPr="00565407">
        <w:rPr>
          <w:rFonts w:ascii="Times New Roman" w:hAnsi="Times New Roman" w:cs="Times New Roman"/>
        </w:rPr>
        <w:t>p.</w:t>
      </w:r>
      <w:r w:rsidRPr="00565407">
        <w:rPr>
          <w:rFonts w:ascii="Times New Roman" w:hAnsi="Times New Roman" w:cs="Times New Roman"/>
        </w:rPr>
        <w:t xml:space="preserve"> 415</w:t>
      </w:r>
      <w:r w:rsidR="008266D9" w:rsidRPr="00565407">
        <w:rPr>
          <w:rFonts w:ascii="Times New Roman" w:hAnsi="Times New Roman" w:cs="Times New Roman"/>
        </w:rPr>
        <w:t>-</w:t>
      </w:r>
      <w:r w:rsidRPr="00565407">
        <w:rPr>
          <w:rFonts w:ascii="Times New Roman" w:hAnsi="Times New Roman" w:cs="Times New Roman"/>
        </w:rPr>
        <w:t>418</w:t>
      </w:r>
      <w:r w:rsidR="008266D9" w:rsidRPr="00565407">
        <w:rPr>
          <w:rFonts w:ascii="Times New Roman" w:hAnsi="Times New Roman" w:cs="Times New Roman"/>
        </w:rPr>
        <w:t xml:space="preserve">; </w:t>
      </w:r>
      <w:r w:rsidRPr="00565407">
        <w:rPr>
          <w:rFonts w:ascii="Times New Roman" w:hAnsi="Times New Roman" w:cs="Times New Roman"/>
        </w:rPr>
        <w:t>Acórdãos do S</w:t>
      </w:r>
      <w:r w:rsidR="008266D9" w:rsidRPr="00565407">
        <w:rPr>
          <w:rFonts w:ascii="Times New Roman" w:hAnsi="Times New Roman" w:cs="Times New Roman"/>
        </w:rPr>
        <w:t xml:space="preserve">upremo </w:t>
      </w:r>
      <w:r w:rsidRPr="00565407">
        <w:rPr>
          <w:rFonts w:ascii="Times New Roman" w:hAnsi="Times New Roman" w:cs="Times New Roman"/>
        </w:rPr>
        <w:t>T</w:t>
      </w:r>
      <w:r w:rsidR="008266D9" w:rsidRPr="00565407">
        <w:rPr>
          <w:rFonts w:ascii="Times New Roman" w:hAnsi="Times New Roman" w:cs="Times New Roman"/>
        </w:rPr>
        <w:t xml:space="preserve">ribunal de </w:t>
      </w:r>
      <w:r w:rsidRPr="00565407">
        <w:rPr>
          <w:rFonts w:ascii="Times New Roman" w:hAnsi="Times New Roman" w:cs="Times New Roman"/>
        </w:rPr>
        <w:t>J</w:t>
      </w:r>
      <w:r w:rsidR="008266D9" w:rsidRPr="00565407">
        <w:rPr>
          <w:rFonts w:ascii="Times New Roman" w:hAnsi="Times New Roman" w:cs="Times New Roman"/>
        </w:rPr>
        <w:t>ustiça</w:t>
      </w:r>
      <w:r w:rsidRPr="00565407">
        <w:rPr>
          <w:rFonts w:ascii="Times New Roman" w:hAnsi="Times New Roman" w:cs="Times New Roman"/>
        </w:rPr>
        <w:t xml:space="preserve"> de 19</w:t>
      </w:r>
      <w:r w:rsidR="008266D9" w:rsidRPr="00565407">
        <w:rPr>
          <w:rFonts w:ascii="Times New Roman" w:hAnsi="Times New Roman" w:cs="Times New Roman"/>
        </w:rPr>
        <w:t xml:space="preserve"> de março de </w:t>
      </w:r>
      <w:r w:rsidRPr="00565407">
        <w:rPr>
          <w:rFonts w:ascii="Times New Roman" w:hAnsi="Times New Roman" w:cs="Times New Roman"/>
        </w:rPr>
        <w:t>2019 (</w:t>
      </w:r>
      <w:r w:rsidR="008266D9" w:rsidRPr="00565407">
        <w:rPr>
          <w:rFonts w:ascii="Times New Roman" w:hAnsi="Times New Roman" w:cs="Times New Roman"/>
          <w:smallCaps/>
        </w:rPr>
        <w:t>Acácio Neves</w:t>
      </w:r>
      <w:r w:rsidR="008266D9" w:rsidRPr="00565407">
        <w:rPr>
          <w:rFonts w:ascii="Times New Roman" w:hAnsi="Times New Roman" w:cs="Times New Roman"/>
        </w:rPr>
        <w:t xml:space="preserve">), proc, </w:t>
      </w:r>
      <w:r w:rsidRPr="00565407">
        <w:rPr>
          <w:rFonts w:ascii="Times New Roman" w:hAnsi="Times New Roman" w:cs="Times New Roman"/>
        </w:rPr>
        <w:t>n.º 3505/15.5T8OER.L1.S1</w:t>
      </w:r>
      <w:r w:rsidR="00565407" w:rsidRPr="00565407">
        <w:rPr>
          <w:rFonts w:ascii="Times New Roman" w:hAnsi="Times New Roman" w:cs="Times New Roman"/>
        </w:rPr>
        <w:t xml:space="preserve">; </w:t>
      </w:r>
      <w:r w:rsidRPr="00565407">
        <w:rPr>
          <w:rFonts w:ascii="Times New Roman" w:hAnsi="Times New Roman" w:cs="Times New Roman"/>
        </w:rPr>
        <w:t>de 19</w:t>
      </w:r>
      <w:r w:rsidR="00565407" w:rsidRPr="00565407">
        <w:rPr>
          <w:rFonts w:ascii="Times New Roman" w:hAnsi="Times New Roman" w:cs="Times New Roman"/>
        </w:rPr>
        <w:t xml:space="preserve"> de junho de </w:t>
      </w:r>
      <w:r w:rsidRPr="00565407">
        <w:rPr>
          <w:rFonts w:ascii="Times New Roman" w:hAnsi="Times New Roman" w:cs="Times New Roman"/>
        </w:rPr>
        <w:t>2019</w:t>
      </w:r>
      <w:r w:rsidR="00565407" w:rsidRPr="00565407">
        <w:rPr>
          <w:rFonts w:ascii="Times New Roman" w:hAnsi="Times New Roman" w:cs="Times New Roman"/>
        </w:rPr>
        <w:t xml:space="preserve"> (</w:t>
      </w:r>
      <w:r w:rsidR="00565407" w:rsidRPr="00565407">
        <w:rPr>
          <w:rFonts w:ascii="Times New Roman" w:hAnsi="Times New Roman" w:cs="Times New Roman"/>
          <w:smallCaps/>
        </w:rPr>
        <w:t>Rosa Tching</w:t>
      </w:r>
      <w:r w:rsidR="00565407" w:rsidRPr="00565407">
        <w:rPr>
          <w:rFonts w:ascii="Times New Roman" w:hAnsi="Times New Roman" w:cs="Times New Roman"/>
        </w:rPr>
        <w:t xml:space="preserve">), proc. </w:t>
      </w:r>
      <w:r w:rsidRPr="00565407">
        <w:rPr>
          <w:rFonts w:ascii="Times New Roman" w:hAnsi="Times New Roman" w:cs="Times New Roman"/>
        </w:rPr>
        <w:t>n.º 5065/16.0T8CBR.C1-A.S1</w:t>
      </w:r>
      <w:r w:rsidR="00565407" w:rsidRPr="00565407">
        <w:rPr>
          <w:rFonts w:ascii="Times New Roman" w:hAnsi="Times New Roman" w:cs="Times New Roman"/>
        </w:rPr>
        <w:t>;</w:t>
      </w:r>
      <w:r w:rsidRPr="00565407">
        <w:rPr>
          <w:rFonts w:ascii="Times New Roman" w:hAnsi="Times New Roman" w:cs="Times New Roman"/>
        </w:rPr>
        <w:t xml:space="preserve"> de 7</w:t>
      </w:r>
      <w:r w:rsidR="00565407" w:rsidRPr="00565407">
        <w:rPr>
          <w:rFonts w:ascii="Times New Roman" w:hAnsi="Times New Roman" w:cs="Times New Roman"/>
        </w:rPr>
        <w:t xml:space="preserve"> de novembro de </w:t>
      </w:r>
      <w:r w:rsidRPr="00565407">
        <w:rPr>
          <w:rFonts w:ascii="Times New Roman" w:hAnsi="Times New Roman" w:cs="Times New Roman"/>
        </w:rPr>
        <w:t>2019</w:t>
      </w:r>
      <w:r w:rsidR="00565407" w:rsidRPr="00565407">
        <w:rPr>
          <w:rFonts w:ascii="Times New Roman" w:hAnsi="Times New Roman" w:cs="Times New Roman"/>
        </w:rPr>
        <w:t xml:space="preserve"> (</w:t>
      </w:r>
      <w:r w:rsidR="00565407" w:rsidRPr="00565407">
        <w:rPr>
          <w:rFonts w:ascii="Times New Roman" w:hAnsi="Times New Roman" w:cs="Times New Roman"/>
          <w:smallCaps/>
        </w:rPr>
        <w:t>Oliveira Abreu</w:t>
      </w:r>
      <w:r w:rsidR="00565407" w:rsidRPr="00565407">
        <w:rPr>
          <w:rFonts w:ascii="Times New Roman" w:hAnsi="Times New Roman" w:cs="Times New Roman"/>
        </w:rPr>
        <w:t xml:space="preserve">), proc. </w:t>
      </w:r>
      <w:r w:rsidRPr="00565407">
        <w:rPr>
          <w:rFonts w:ascii="Times New Roman" w:hAnsi="Times New Roman" w:cs="Times New Roman"/>
        </w:rPr>
        <w:t>n.º 8141/15.3T8GMR.L1.S1</w:t>
      </w:r>
      <w:r w:rsidR="00565407" w:rsidRPr="00565407">
        <w:rPr>
          <w:rFonts w:ascii="Times New Roman" w:hAnsi="Times New Roman" w:cs="Times New Roman"/>
        </w:rPr>
        <w:t xml:space="preserve">; </w:t>
      </w:r>
      <w:r w:rsidRPr="00565407">
        <w:rPr>
          <w:rFonts w:ascii="Times New Roman" w:hAnsi="Times New Roman" w:cs="Times New Roman"/>
        </w:rPr>
        <w:t>de 11</w:t>
      </w:r>
      <w:r w:rsidR="00565407" w:rsidRPr="00565407">
        <w:rPr>
          <w:rFonts w:ascii="Times New Roman" w:hAnsi="Times New Roman" w:cs="Times New Roman"/>
        </w:rPr>
        <w:t xml:space="preserve"> de julho de </w:t>
      </w:r>
      <w:r w:rsidRPr="00565407">
        <w:rPr>
          <w:rFonts w:ascii="Times New Roman" w:hAnsi="Times New Roman" w:cs="Times New Roman"/>
        </w:rPr>
        <w:t>2019</w:t>
      </w:r>
      <w:r w:rsidR="00565407" w:rsidRPr="00565407">
        <w:rPr>
          <w:rFonts w:ascii="Times New Roman" w:hAnsi="Times New Roman" w:cs="Times New Roman"/>
        </w:rPr>
        <w:t xml:space="preserve"> (</w:t>
      </w:r>
      <w:r w:rsidR="00565407" w:rsidRPr="00565407">
        <w:rPr>
          <w:rFonts w:ascii="Times New Roman" w:hAnsi="Times New Roman" w:cs="Times New Roman"/>
          <w:smallCaps/>
        </w:rPr>
        <w:t>Bernardo Domingos</w:t>
      </w:r>
      <w:r w:rsidR="00565407" w:rsidRPr="00565407">
        <w:rPr>
          <w:rFonts w:ascii="Times New Roman" w:hAnsi="Times New Roman" w:cs="Times New Roman"/>
        </w:rPr>
        <w:t xml:space="preserve">), proc.  </w:t>
      </w:r>
      <w:r w:rsidRPr="00565407">
        <w:rPr>
          <w:rFonts w:ascii="Times New Roman" w:hAnsi="Times New Roman" w:cs="Times New Roman"/>
        </w:rPr>
        <w:t>n.º 2128/16.6T8VIS.C1.S1</w:t>
      </w:r>
      <w:r w:rsidR="00565407" w:rsidRPr="00565407">
        <w:rPr>
          <w:rFonts w:ascii="Times New Roman" w:hAnsi="Times New Roman" w:cs="Times New Roman"/>
        </w:rPr>
        <w:t xml:space="preserve">; </w:t>
      </w:r>
      <w:r w:rsidRPr="00565407">
        <w:rPr>
          <w:rFonts w:ascii="Times New Roman" w:hAnsi="Times New Roman" w:cs="Times New Roman"/>
        </w:rPr>
        <w:t>de 17</w:t>
      </w:r>
      <w:r w:rsidR="00565407" w:rsidRPr="00565407">
        <w:rPr>
          <w:rFonts w:ascii="Times New Roman" w:hAnsi="Times New Roman" w:cs="Times New Roman"/>
        </w:rPr>
        <w:t xml:space="preserve"> de outubro de </w:t>
      </w:r>
      <w:r w:rsidRPr="00565407">
        <w:rPr>
          <w:rFonts w:ascii="Times New Roman" w:hAnsi="Times New Roman" w:cs="Times New Roman"/>
        </w:rPr>
        <w:t>2019</w:t>
      </w:r>
      <w:r w:rsidR="00565407" w:rsidRPr="00565407">
        <w:rPr>
          <w:rFonts w:ascii="Times New Roman" w:hAnsi="Times New Roman" w:cs="Times New Roman"/>
        </w:rPr>
        <w:t xml:space="preserve"> (</w:t>
      </w:r>
      <w:r w:rsidR="00565407" w:rsidRPr="00565407">
        <w:rPr>
          <w:rFonts w:ascii="Times New Roman" w:hAnsi="Times New Roman" w:cs="Times New Roman"/>
          <w:smallCaps/>
        </w:rPr>
        <w:t>Rosa Ribeiro Coelho</w:t>
      </w:r>
      <w:r w:rsidR="00565407" w:rsidRPr="00565407">
        <w:rPr>
          <w:rFonts w:ascii="Times New Roman" w:hAnsi="Times New Roman" w:cs="Times New Roman"/>
        </w:rPr>
        <w:t xml:space="preserve">), proc. </w:t>
      </w:r>
      <w:r w:rsidRPr="00565407">
        <w:rPr>
          <w:rFonts w:ascii="Times New Roman" w:hAnsi="Times New Roman" w:cs="Times New Roman"/>
        </w:rPr>
        <w:t>n.º 617/14.6YIPRT.L1.S1</w:t>
      </w:r>
      <w:r w:rsidR="00565407" w:rsidRPr="00565407">
        <w:rPr>
          <w:rFonts w:ascii="Times New Roman" w:hAnsi="Times New Roman" w:cs="Times New Roman"/>
        </w:rPr>
        <w:t xml:space="preserve">; </w:t>
      </w:r>
      <w:r w:rsidRPr="00565407">
        <w:rPr>
          <w:rFonts w:ascii="Times New Roman" w:hAnsi="Times New Roman" w:cs="Times New Roman"/>
        </w:rPr>
        <w:t>de 17</w:t>
      </w:r>
      <w:r w:rsidR="00565407" w:rsidRPr="00565407">
        <w:rPr>
          <w:rFonts w:ascii="Times New Roman" w:hAnsi="Times New Roman" w:cs="Times New Roman"/>
        </w:rPr>
        <w:t xml:space="preserve"> de dezembro de </w:t>
      </w:r>
      <w:r w:rsidRPr="00565407">
        <w:rPr>
          <w:rFonts w:ascii="Times New Roman" w:hAnsi="Times New Roman" w:cs="Times New Roman"/>
        </w:rPr>
        <w:t>2019</w:t>
      </w:r>
      <w:r w:rsidR="00565407" w:rsidRPr="00565407">
        <w:rPr>
          <w:rFonts w:ascii="Times New Roman" w:hAnsi="Times New Roman" w:cs="Times New Roman"/>
        </w:rPr>
        <w:t xml:space="preserve"> (</w:t>
      </w:r>
      <w:r w:rsidR="00565407" w:rsidRPr="00565407">
        <w:rPr>
          <w:rFonts w:ascii="Times New Roman" w:hAnsi="Times New Roman" w:cs="Times New Roman"/>
          <w:smallCaps/>
        </w:rPr>
        <w:t>Maria da Graça Trigo</w:t>
      </w:r>
      <w:r w:rsidR="00565407" w:rsidRPr="00565407">
        <w:rPr>
          <w:rFonts w:ascii="Times New Roman" w:hAnsi="Times New Roman" w:cs="Times New Roman"/>
        </w:rPr>
        <w:t xml:space="preserve">), proc. </w:t>
      </w:r>
      <w:r w:rsidRPr="00565407">
        <w:rPr>
          <w:rFonts w:ascii="Times New Roman" w:hAnsi="Times New Roman" w:cs="Times New Roman"/>
        </w:rPr>
        <w:t>n.º 363/07.7TVPRT-D.P2.S1</w:t>
      </w:r>
      <w:r w:rsidR="00565407" w:rsidRPr="00565407">
        <w:rPr>
          <w:rFonts w:ascii="Times New Roman" w:hAnsi="Times New Roman" w:cs="Times New Roman"/>
        </w:rPr>
        <w:t>; de 3 de novembro de 2020 (</w:t>
      </w:r>
      <w:r w:rsidRPr="00565407">
        <w:rPr>
          <w:rFonts w:ascii="Times New Roman" w:hAnsi="Times New Roman" w:cs="Times New Roman"/>
          <w:smallCaps/>
        </w:rPr>
        <w:t xml:space="preserve">Maria </w:t>
      </w:r>
      <w:r w:rsidR="00565407" w:rsidRPr="00565407">
        <w:rPr>
          <w:rFonts w:ascii="Times New Roman" w:hAnsi="Times New Roman" w:cs="Times New Roman"/>
          <w:smallCaps/>
        </w:rPr>
        <w:t>João Vaz Tomé</w:t>
      </w:r>
      <w:r w:rsidRPr="00565407">
        <w:rPr>
          <w:rFonts w:ascii="Times New Roman" w:hAnsi="Times New Roman" w:cs="Times New Roman"/>
        </w:rPr>
        <w:t xml:space="preserve">), </w:t>
      </w:r>
      <w:r w:rsidR="00565407" w:rsidRPr="00565407">
        <w:rPr>
          <w:rFonts w:ascii="Times New Roman" w:hAnsi="Times New Roman" w:cs="Times New Roman"/>
        </w:rPr>
        <w:t xml:space="preserve">proc. n.º </w:t>
      </w:r>
      <w:r w:rsidR="0076069A" w:rsidRPr="0076069A">
        <w:rPr>
          <w:rFonts w:ascii="Times New Roman" w:hAnsi="Times New Roman" w:cs="Times New Roman"/>
        </w:rPr>
        <w:t>294/08.3TBTND.C3.S1</w:t>
      </w:r>
      <w:r w:rsidR="0076069A">
        <w:rPr>
          <w:rFonts w:ascii="Times New Roman" w:hAnsi="Times New Roman" w:cs="Times New Roman"/>
        </w:rPr>
        <w:t>.</w:t>
      </w:r>
    </w:p>
  </w:footnote>
  <w:footnote w:id="3">
    <w:p w14:paraId="20A8144A" w14:textId="5B93B51D" w:rsidR="00C24786" w:rsidRDefault="00C24786">
      <w:pPr>
        <w:pStyle w:val="Textodenotaderodap"/>
      </w:pPr>
      <w:r>
        <w:rPr>
          <w:rStyle w:val="Refdenotaderodap"/>
        </w:rPr>
        <w:footnoteRef/>
      </w:r>
      <w:r>
        <w:t xml:space="preserve"> </w:t>
      </w:r>
      <w:r>
        <w:rPr>
          <w:rFonts w:ascii="Times New Roman" w:hAnsi="Times New Roman" w:cs="Times New Roman"/>
        </w:rPr>
        <w:t xml:space="preserve">Cf. Acórdão do Supremo Tribunal de Justiça </w:t>
      </w:r>
      <w:r w:rsidRPr="00565407">
        <w:rPr>
          <w:rFonts w:ascii="Times New Roman" w:hAnsi="Times New Roman" w:cs="Times New Roman"/>
        </w:rPr>
        <w:t>e 8</w:t>
      </w:r>
      <w:r>
        <w:rPr>
          <w:rFonts w:ascii="Times New Roman" w:hAnsi="Times New Roman" w:cs="Times New Roman"/>
        </w:rPr>
        <w:t xml:space="preserve"> de julho de </w:t>
      </w:r>
      <w:r w:rsidRPr="00565407">
        <w:rPr>
          <w:rFonts w:ascii="Times New Roman" w:hAnsi="Times New Roman" w:cs="Times New Roman"/>
        </w:rPr>
        <w:t>2020 (</w:t>
      </w:r>
      <w:r w:rsidRPr="00743B45">
        <w:rPr>
          <w:rFonts w:ascii="Times New Roman" w:hAnsi="Times New Roman" w:cs="Times New Roman"/>
          <w:smallCaps/>
        </w:rPr>
        <w:t>Nuno Pinto Oliveira</w:t>
      </w:r>
      <w:r>
        <w:rPr>
          <w:rFonts w:ascii="Times New Roman" w:hAnsi="Times New Roman" w:cs="Times New Roman"/>
        </w:rPr>
        <w:t xml:space="preserve">), proc. n.º </w:t>
      </w:r>
      <w:r w:rsidRPr="00565407">
        <w:rPr>
          <w:rFonts w:ascii="Times New Roman" w:hAnsi="Times New Roman" w:cs="Times New Roman"/>
        </w:rPr>
        <w:t>4081/17.0T8VIS.C1-A.S1</w:t>
      </w:r>
      <w:r>
        <w:rPr>
          <w:rFonts w:ascii="Times New Roman" w:hAnsi="Times New Roman" w:cs="Times New Roman"/>
        </w:rPr>
        <w:t>.</w:t>
      </w:r>
    </w:p>
  </w:footnote>
  <w:footnote w:id="4">
    <w:p w14:paraId="500F6310" w14:textId="12A9E62A" w:rsidR="004374D5" w:rsidRPr="00565407" w:rsidRDefault="004374D5" w:rsidP="00565407">
      <w:pPr>
        <w:pStyle w:val="Textodenotaderodap"/>
        <w:jc w:val="both"/>
        <w:rPr>
          <w:rFonts w:ascii="Times New Roman" w:hAnsi="Times New Roman" w:cs="Times New Roman"/>
        </w:rPr>
      </w:pPr>
      <w:r w:rsidRPr="00565407">
        <w:rPr>
          <w:rStyle w:val="Refdenotaderodap"/>
          <w:rFonts w:ascii="Times New Roman" w:hAnsi="Times New Roman" w:cs="Times New Roman"/>
        </w:rPr>
        <w:footnoteRef/>
      </w:r>
      <w:r w:rsidRPr="00565407">
        <w:rPr>
          <w:rFonts w:ascii="Times New Roman" w:hAnsi="Times New Roman" w:cs="Times New Roman"/>
        </w:rPr>
        <w:t xml:space="preserve"> </w:t>
      </w:r>
      <w:r w:rsidR="006B1025">
        <w:rPr>
          <w:rFonts w:ascii="Times New Roman" w:hAnsi="Times New Roman" w:cs="Times New Roman"/>
        </w:rPr>
        <w:t>Cf. A</w:t>
      </w:r>
      <w:r w:rsidRPr="00565407">
        <w:rPr>
          <w:rFonts w:ascii="Times New Roman" w:hAnsi="Times New Roman" w:cs="Times New Roman"/>
        </w:rPr>
        <w:t xml:space="preserve">córdão </w:t>
      </w:r>
      <w:r w:rsidR="006135D7">
        <w:rPr>
          <w:rFonts w:ascii="Times New Roman" w:hAnsi="Times New Roman" w:cs="Times New Roman"/>
        </w:rPr>
        <w:t xml:space="preserve">do Supremo Tribunal de Justiça </w:t>
      </w:r>
      <w:r w:rsidRPr="00565407">
        <w:rPr>
          <w:rFonts w:ascii="Times New Roman" w:hAnsi="Times New Roman" w:cs="Times New Roman"/>
        </w:rPr>
        <w:t>de 4</w:t>
      </w:r>
      <w:r w:rsidR="006B1025">
        <w:rPr>
          <w:rFonts w:ascii="Times New Roman" w:hAnsi="Times New Roman" w:cs="Times New Roman"/>
        </w:rPr>
        <w:t xml:space="preserve"> de junho de </w:t>
      </w:r>
      <w:r w:rsidRPr="00565407">
        <w:rPr>
          <w:rFonts w:ascii="Times New Roman" w:hAnsi="Times New Roman" w:cs="Times New Roman"/>
        </w:rPr>
        <w:t>2020</w:t>
      </w:r>
      <w:r w:rsidR="006B1025">
        <w:rPr>
          <w:rFonts w:ascii="Times New Roman" w:hAnsi="Times New Roman" w:cs="Times New Roman"/>
        </w:rPr>
        <w:t xml:space="preserve"> (</w:t>
      </w:r>
      <w:r w:rsidRPr="006B1025">
        <w:rPr>
          <w:rFonts w:ascii="Times New Roman" w:hAnsi="Times New Roman" w:cs="Times New Roman"/>
          <w:smallCaps/>
        </w:rPr>
        <w:t>Rijo Ferreira</w:t>
      </w:r>
      <w:r w:rsidR="00743B45">
        <w:rPr>
          <w:rFonts w:ascii="Times New Roman" w:hAnsi="Times New Roman" w:cs="Times New Roman"/>
          <w:smallCaps/>
        </w:rPr>
        <w:t xml:space="preserve">), </w:t>
      </w:r>
      <w:r w:rsidRPr="00565407">
        <w:rPr>
          <w:rFonts w:ascii="Times New Roman" w:hAnsi="Times New Roman" w:cs="Times New Roman"/>
        </w:rPr>
        <w:t xml:space="preserve"> </w:t>
      </w:r>
      <w:r w:rsidR="00743B45">
        <w:rPr>
          <w:rFonts w:ascii="Times New Roman" w:hAnsi="Times New Roman" w:cs="Times New Roman"/>
        </w:rPr>
        <w:t xml:space="preserve">proc. </w:t>
      </w:r>
      <w:r w:rsidRPr="00565407">
        <w:rPr>
          <w:rFonts w:ascii="Times New Roman" w:hAnsi="Times New Roman" w:cs="Times New Roman"/>
        </w:rPr>
        <w:t xml:space="preserve">n.º 1519/18.2T8FAR.E1.S1. </w:t>
      </w:r>
      <w:r w:rsidR="00743B45">
        <w:rPr>
          <w:rFonts w:ascii="Times New Roman" w:hAnsi="Times New Roman" w:cs="Times New Roman"/>
        </w:rPr>
        <w:t xml:space="preserve">Vide, </w:t>
      </w:r>
      <w:r w:rsidR="00743B45" w:rsidRPr="00743B45">
        <w:rPr>
          <w:rFonts w:ascii="Times New Roman" w:hAnsi="Times New Roman" w:cs="Times New Roman"/>
          <w:i/>
          <w:iCs/>
        </w:rPr>
        <w:t>inter alia</w:t>
      </w:r>
      <w:r w:rsidR="00743B45">
        <w:rPr>
          <w:rFonts w:ascii="Times New Roman" w:hAnsi="Times New Roman" w:cs="Times New Roman"/>
        </w:rPr>
        <w:t>, no mesmo</w:t>
      </w:r>
      <w:r w:rsidRPr="00565407">
        <w:rPr>
          <w:rFonts w:ascii="Times New Roman" w:hAnsi="Times New Roman" w:cs="Times New Roman"/>
        </w:rPr>
        <w:t xml:space="preserve"> sentido</w:t>
      </w:r>
      <w:r w:rsidR="00743B45">
        <w:rPr>
          <w:rFonts w:ascii="Times New Roman" w:hAnsi="Times New Roman" w:cs="Times New Roman"/>
        </w:rPr>
        <w:t>,</w:t>
      </w:r>
      <w:r w:rsidRPr="00565407">
        <w:rPr>
          <w:rFonts w:ascii="Times New Roman" w:hAnsi="Times New Roman" w:cs="Times New Roman"/>
        </w:rPr>
        <w:t xml:space="preserve"> </w:t>
      </w:r>
      <w:r w:rsidR="00743B45">
        <w:rPr>
          <w:rFonts w:ascii="Times New Roman" w:hAnsi="Times New Roman" w:cs="Times New Roman"/>
        </w:rPr>
        <w:t>A</w:t>
      </w:r>
      <w:r w:rsidRPr="00565407">
        <w:rPr>
          <w:rFonts w:ascii="Times New Roman" w:hAnsi="Times New Roman" w:cs="Times New Roman"/>
        </w:rPr>
        <w:t>córdãos do S</w:t>
      </w:r>
      <w:r w:rsidR="00743B45">
        <w:rPr>
          <w:rFonts w:ascii="Times New Roman" w:hAnsi="Times New Roman" w:cs="Times New Roman"/>
        </w:rPr>
        <w:t xml:space="preserve">upremo </w:t>
      </w:r>
      <w:r w:rsidRPr="00565407">
        <w:rPr>
          <w:rFonts w:ascii="Times New Roman" w:hAnsi="Times New Roman" w:cs="Times New Roman"/>
        </w:rPr>
        <w:t>T</w:t>
      </w:r>
      <w:r w:rsidR="00743B45">
        <w:rPr>
          <w:rFonts w:ascii="Times New Roman" w:hAnsi="Times New Roman" w:cs="Times New Roman"/>
        </w:rPr>
        <w:t xml:space="preserve">ribunal de </w:t>
      </w:r>
      <w:r w:rsidRPr="00565407">
        <w:rPr>
          <w:rFonts w:ascii="Times New Roman" w:hAnsi="Times New Roman" w:cs="Times New Roman"/>
        </w:rPr>
        <w:t>J</w:t>
      </w:r>
      <w:r w:rsidR="00743B45">
        <w:rPr>
          <w:rFonts w:ascii="Times New Roman" w:hAnsi="Times New Roman" w:cs="Times New Roman"/>
        </w:rPr>
        <w:t>ustiça de</w:t>
      </w:r>
      <w:r w:rsidRPr="00565407">
        <w:rPr>
          <w:rFonts w:ascii="Times New Roman" w:hAnsi="Times New Roman" w:cs="Times New Roman"/>
        </w:rPr>
        <w:t xml:space="preserve"> </w:t>
      </w:r>
      <w:r w:rsidR="0076069A" w:rsidRPr="00565407">
        <w:rPr>
          <w:rFonts w:ascii="Times New Roman" w:hAnsi="Times New Roman" w:cs="Times New Roman"/>
        </w:rPr>
        <w:t>5</w:t>
      </w:r>
      <w:r w:rsidR="0076069A">
        <w:rPr>
          <w:rFonts w:ascii="Times New Roman" w:hAnsi="Times New Roman" w:cs="Times New Roman"/>
        </w:rPr>
        <w:t xml:space="preserve"> de fevereiro de </w:t>
      </w:r>
      <w:r w:rsidR="0076069A" w:rsidRPr="00565407">
        <w:rPr>
          <w:rFonts w:ascii="Times New Roman" w:hAnsi="Times New Roman" w:cs="Times New Roman"/>
        </w:rPr>
        <w:t xml:space="preserve">2020 </w:t>
      </w:r>
      <w:r w:rsidR="0076069A">
        <w:rPr>
          <w:rFonts w:ascii="Times New Roman" w:hAnsi="Times New Roman" w:cs="Times New Roman"/>
        </w:rPr>
        <w:t>(</w:t>
      </w:r>
      <w:r w:rsidR="0076069A" w:rsidRPr="00743B45">
        <w:rPr>
          <w:rFonts w:ascii="Times New Roman" w:hAnsi="Times New Roman" w:cs="Times New Roman"/>
          <w:smallCaps/>
        </w:rPr>
        <w:t>Nuno Pinto Oliveira</w:t>
      </w:r>
      <w:r w:rsidR="0076069A">
        <w:rPr>
          <w:rFonts w:ascii="Times New Roman" w:hAnsi="Times New Roman" w:cs="Times New Roman"/>
        </w:rPr>
        <w:t xml:space="preserve">), proc. </w:t>
      </w:r>
      <w:r w:rsidR="0076069A" w:rsidRPr="00565407">
        <w:rPr>
          <w:rFonts w:ascii="Times New Roman" w:hAnsi="Times New Roman" w:cs="Times New Roman"/>
        </w:rPr>
        <w:t>n.º 3920/14.1TCLRS.S1</w:t>
      </w:r>
      <w:r w:rsidR="0076069A">
        <w:rPr>
          <w:rFonts w:ascii="Times New Roman" w:hAnsi="Times New Roman" w:cs="Times New Roman"/>
        </w:rPr>
        <w:t xml:space="preserve">; </w:t>
      </w:r>
      <w:r w:rsidR="0076069A" w:rsidRPr="00565407">
        <w:rPr>
          <w:rFonts w:ascii="Times New Roman" w:hAnsi="Times New Roman" w:cs="Times New Roman"/>
        </w:rPr>
        <w:t>de 8</w:t>
      </w:r>
      <w:r w:rsidR="0076069A">
        <w:rPr>
          <w:rFonts w:ascii="Times New Roman" w:hAnsi="Times New Roman" w:cs="Times New Roman"/>
        </w:rPr>
        <w:t xml:space="preserve"> de julho de </w:t>
      </w:r>
      <w:r w:rsidR="0076069A" w:rsidRPr="00565407">
        <w:rPr>
          <w:rFonts w:ascii="Times New Roman" w:hAnsi="Times New Roman" w:cs="Times New Roman"/>
        </w:rPr>
        <w:t>2020 (</w:t>
      </w:r>
      <w:r w:rsidR="0076069A" w:rsidRPr="00743B45">
        <w:rPr>
          <w:rFonts w:ascii="Times New Roman" w:hAnsi="Times New Roman" w:cs="Times New Roman"/>
          <w:smallCaps/>
        </w:rPr>
        <w:t>Nuno Pinto Oliveira</w:t>
      </w:r>
      <w:r w:rsidR="0076069A">
        <w:rPr>
          <w:rFonts w:ascii="Times New Roman" w:hAnsi="Times New Roman" w:cs="Times New Roman"/>
        </w:rPr>
        <w:t xml:space="preserve">), proc. n.º </w:t>
      </w:r>
      <w:r w:rsidR="0076069A" w:rsidRPr="00565407">
        <w:rPr>
          <w:rFonts w:ascii="Times New Roman" w:hAnsi="Times New Roman" w:cs="Times New Roman"/>
        </w:rPr>
        <w:t>4081/17.0T8VIS.C1-A.S1</w:t>
      </w:r>
      <w:r w:rsidR="0076069A">
        <w:rPr>
          <w:rFonts w:ascii="Times New Roman" w:hAnsi="Times New Roman" w:cs="Times New Roman"/>
        </w:rPr>
        <w:t xml:space="preserve">; </w:t>
      </w:r>
      <w:r w:rsidRPr="00565407">
        <w:rPr>
          <w:rFonts w:ascii="Times New Roman" w:hAnsi="Times New Roman" w:cs="Times New Roman"/>
        </w:rPr>
        <w:t>de 10</w:t>
      </w:r>
      <w:r w:rsidR="00743B45">
        <w:rPr>
          <w:rFonts w:ascii="Times New Roman" w:hAnsi="Times New Roman" w:cs="Times New Roman"/>
        </w:rPr>
        <w:t xml:space="preserve"> de dezembro de </w:t>
      </w:r>
      <w:r w:rsidRPr="00565407">
        <w:rPr>
          <w:rFonts w:ascii="Times New Roman" w:hAnsi="Times New Roman" w:cs="Times New Roman"/>
        </w:rPr>
        <w:t>2020 (</w:t>
      </w:r>
      <w:r w:rsidR="00743B45" w:rsidRPr="00743B45">
        <w:rPr>
          <w:rFonts w:ascii="Times New Roman" w:hAnsi="Times New Roman" w:cs="Times New Roman"/>
          <w:smallCaps/>
        </w:rPr>
        <w:t>Ilídio Sacarrão Martins</w:t>
      </w:r>
      <w:r w:rsidR="00743B45">
        <w:rPr>
          <w:rFonts w:ascii="Times New Roman" w:hAnsi="Times New Roman" w:cs="Times New Roman"/>
        </w:rPr>
        <w:t xml:space="preserve">), proc. </w:t>
      </w:r>
      <w:r w:rsidRPr="00565407">
        <w:rPr>
          <w:rFonts w:ascii="Times New Roman" w:hAnsi="Times New Roman" w:cs="Times New Roman"/>
        </w:rPr>
        <w:t>n.º 274/17.8T8AVR.P1.S1</w:t>
      </w:r>
      <w:r w:rsidR="00743B45">
        <w:rPr>
          <w:rFonts w:ascii="Times New Roman" w:hAnsi="Times New Roman" w:cs="Times New Roman"/>
        </w:rPr>
        <w:t xml:space="preserve">; </w:t>
      </w:r>
      <w:r w:rsidRPr="00565407">
        <w:rPr>
          <w:rFonts w:ascii="Times New Roman" w:hAnsi="Times New Roman" w:cs="Times New Roman"/>
        </w:rPr>
        <w:t>de</w:t>
      </w:r>
      <w:r w:rsidR="006135D7">
        <w:rPr>
          <w:rFonts w:ascii="Times New Roman" w:hAnsi="Times New Roman" w:cs="Times New Roman"/>
        </w:rPr>
        <w:t xml:space="preserve"> 16 de </w:t>
      </w:r>
      <w:r w:rsidR="00743B45">
        <w:rPr>
          <w:rFonts w:ascii="Times New Roman" w:hAnsi="Times New Roman" w:cs="Times New Roman"/>
        </w:rPr>
        <w:t xml:space="preserve">dezembro de </w:t>
      </w:r>
      <w:r w:rsidRPr="00565407">
        <w:rPr>
          <w:rFonts w:ascii="Times New Roman" w:hAnsi="Times New Roman" w:cs="Times New Roman"/>
        </w:rPr>
        <w:t>2020 (</w:t>
      </w:r>
      <w:r w:rsidR="00743B45" w:rsidRPr="00743B45">
        <w:rPr>
          <w:rFonts w:ascii="Times New Roman" w:hAnsi="Times New Roman" w:cs="Times New Roman"/>
          <w:smallCaps/>
        </w:rPr>
        <w:t>Bernardo Domingos</w:t>
      </w:r>
      <w:r w:rsidR="00743B45">
        <w:rPr>
          <w:rFonts w:ascii="Times New Roman" w:hAnsi="Times New Roman" w:cs="Times New Roman"/>
        </w:rPr>
        <w:t xml:space="preserve">), proc. </w:t>
      </w:r>
      <w:r w:rsidRPr="00565407">
        <w:rPr>
          <w:rFonts w:ascii="Times New Roman" w:hAnsi="Times New Roman" w:cs="Times New Roman"/>
        </w:rPr>
        <w:t>n.º 8640/18.5YIPRT.C1.S1</w:t>
      </w:r>
      <w:r w:rsidR="0076069A">
        <w:rPr>
          <w:rFonts w:ascii="Times New Roman" w:hAnsi="Times New Roman" w:cs="Times New Roman"/>
        </w:rPr>
        <w:t xml:space="preserve">; de </w:t>
      </w:r>
      <w:r w:rsidR="0076069A" w:rsidRPr="00565407">
        <w:rPr>
          <w:rFonts w:ascii="Times New Roman" w:hAnsi="Times New Roman" w:cs="Times New Roman"/>
        </w:rPr>
        <w:t>9</w:t>
      </w:r>
      <w:r w:rsidR="0076069A">
        <w:rPr>
          <w:rFonts w:ascii="Times New Roman" w:hAnsi="Times New Roman" w:cs="Times New Roman"/>
        </w:rPr>
        <w:t xml:space="preserve"> de fevereiro de </w:t>
      </w:r>
      <w:r w:rsidR="0076069A" w:rsidRPr="00565407">
        <w:rPr>
          <w:rFonts w:ascii="Times New Roman" w:hAnsi="Times New Roman" w:cs="Times New Roman"/>
        </w:rPr>
        <w:t>2021 (</w:t>
      </w:r>
      <w:r w:rsidR="0076069A" w:rsidRPr="00743B45">
        <w:rPr>
          <w:rFonts w:ascii="Times New Roman" w:hAnsi="Times New Roman" w:cs="Times New Roman"/>
          <w:smallCaps/>
        </w:rPr>
        <w:t>Maria João Vaz Tomé</w:t>
      </w:r>
      <w:r w:rsidR="0076069A">
        <w:rPr>
          <w:rFonts w:ascii="Times New Roman" w:hAnsi="Times New Roman" w:cs="Times New Roman"/>
        </w:rPr>
        <w:t xml:space="preserve">), proc. </w:t>
      </w:r>
      <w:r w:rsidR="0076069A" w:rsidRPr="00565407">
        <w:rPr>
          <w:rFonts w:ascii="Times New Roman" w:hAnsi="Times New Roman" w:cs="Times New Roman"/>
        </w:rPr>
        <w:t>n.º 26069/18.3T8PRT.P1.S1</w:t>
      </w:r>
      <w:r w:rsidR="0076069A">
        <w:rPr>
          <w:rFonts w:ascii="Times New Roman" w:hAnsi="Times New Roman" w:cs="Times New Roman"/>
        </w:rPr>
        <w:t xml:space="preserve">; de </w:t>
      </w:r>
      <w:r w:rsidR="0076069A" w:rsidRPr="00565407">
        <w:rPr>
          <w:rFonts w:ascii="Times New Roman" w:hAnsi="Times New Roman" w:cs="Times New Roman"/>
        </w:rPr>
        <w:t>11</w:t>
      </w:r>
      <w:r w:rsidR="0076069A">
        <w:rPr>
          <w:rFonts w:ascii="Times New Roman" w:hAnsi="Times New Roman" w:cs="Times New Roman"/>
        </w:rPr>
        <w:t xml:space="preserve"> de fevereiro de </w:t>
      </w:r>
      <w:r w:rsidR="0076069A" w:rsidRPr="00565407">
        <w:rPr>
          <w:rFonts w:ascii="Times New Roman" w:hAnsi="Times New Roman" w:cs="Times New Roman"/>
        </w:rPr>
        <w:t>2021</w:t>
      </w:r>
      <w:r w:rsidR="0076069A">
        <w:rPr>
          <w:rFonts w:ascii="Times New Roman" w:hAnsi="Times New Roman" w:cs="Times New Roman"/>
        </w:rPr>
        <w:t xml:space="preserve"> (</w:t>
      </w:r>
      <w:r w:rsidR="0076069A" w:rsidRPr="00743B45">
        <w:rPr>
          <w:rFonts w:ascii="Times New Roman" w:hAnsi="Times New Roman" w:cs="Times New Roman"/>
          <w:smallCaps/>
        </w:rPr>
        <w:t>Maria da Graça Trigo</w:t>
      </w:r>
      <w:r w:rsidR="0076069A">
        <w:rPr>
          <w:rFonts w:ascii="Times New Roman" w:hAnsi="Times New Roman" w:cs="Times New Roman"/>
        </w:rPr>
        <w:t xml:space="preserve">), proc. </w:t>
      </w:r>
      <w:r w:rsidR="0076069A" w:rsidRPr="00565407">
        <w:rPr>
          <w:rFonts w:ascii="Times New Roman" w:hAnsi="Times New Roman" w:cs="Times New Roman"/>
        </w:rPr>
        <w:t>n.º 4279/17.0T8GMR.G1.S1</w:t>
      </w:r>
      <w:r w:rsidRPr="00565407">
        <w:rPr>
          <w:rFonts w:ascii="Times New Roman" w:hAnsi="Times New Roman" w:cs="Times New Roman"/>
        </w:rPr>
        <w:t>.</w:t>
      </w:r>
    </w:p>
    <w:p w14:paraId="45D01032" w14:textId="2C935E63" w:rsidR="004374D5" w:rsidRPr="00565407" w:rsidRDefault="004374D5" w:rsidP="006135D7">
      <w:pPr>
        <w:pStyle w:val="Textodenotaderodap"/>
        <w:ind w:firstLine="708"/>
        <w:jc w:val="both"/>
        <w:rPr>
          <w:rFonts w:ascii="Times New Roman" w:hAnsi="Times New Roman" w:cs="Times New Roman"/>
        </w:rPr>
      </w:pPr>
      <w:r w:rsidRPr="00565407">
        <w:rPr>
          <w:rFonts w:ascii="Times New Roman" w:hAnsi="Times New Roman" w:cs="Times New Roman"/>
        </w:rPr>
        <w:t xml:space="preserve">Neste mesmo sentido, </w:t>
      </w:r>
      <w:r w:rsidR="006135D7" w:rsidRPr="006135D7">
        <w:rPr>
          <w:rFonts w:ascii="Times New Roman" w:hAnsi="Times New Roman" w:cs="Times New Roman"/>
          <w:i/>
          <w:iCs/>
        </w:rPr>
        <w:t>vide</w:t>
      </w:r>
      <w:r w:rsidR="006135D7">
        <w:rPr>
          <w:rFonts w:ascii="Times New Roman" w:hAnsi="Times New Roman" w:cs="Times New Roman"/>
        </w:rPr>
        <w:t xml:space="preserve"> </w:t>
      </w:r>
      <w:r w:rsidR="006135D7" w:rsidRPr="006135D7">
        <w:rPr>
          <w:rFonts w:ascii="Times New Roman" w:hAnsi="Times New Roman" w:cs="Times New Roman"/>
          <w:smallCaps/>
        </w:rPr>
        <w:t xml:space="preserve">António Santos </w:t>
      </w:r>
      <w:r w:rsidRPr="006135D7">
        <w:rPr>
          <w:rFonts w:ascii="Times New Roman" w:hAnsi="Times New Roman" w:cs="Times New Roman"/>
          <w:smallCaps/>
        </w:rPr>
        <w:t>Abrantes Geraldes</w:t>
      </w:r>
      <w:r w:rsidR="006135D7">
        <w:rPr>
          <w:rFonts w:ascii="Times New Roman" w:hAnsi="Times New Roman" w:cs="Times New Roman"/>
          <w:smallCaps/>
        </w:rPr>
        <w:t xml:space="preserve">, </w:t>
      </w:r>
      <w:r w:rsidRPr="006135D7">
        <w:rPr>
          <w:rFonts w:ascii="Times New Roman" w:hAnsi="Times New Roman" w:cs="Times New Roman"/>
          <w:i/>
          <w:iCs/>
        </w:rPr>
        <w:t>Recursos em Processo Civil</w:t>
      </w:r>
      <w:r w:rsidRPr="00565407">
        <w:rPr>
          <w:rFonts w:ascii="Times New Roman" w:hAnsi="Times New Roman" w:cs="Times New Roman"/>
        </w:rPr>
        <w:t xml:space="preserve">, </w:t>
      </w:r>
      <w:r w:rsidR="006135D7">
        <w:rPr>
          <w:rFonts w:ascii="Times New Roman" w:hAnsi="Times New Roman" w:cs="Times New Roman"/>
        </w:rPr>
        <w:t xml:space="preserve">Coimbra, </w:t>
      </w:r>
      <w:r w:rsidRPr="00565407">
        <w:rPr>
          <w:rFonts w:ascii="Times New Roman" w:hAnsi="Times New Roman" w:cs="Times New Roman"/>
        </w:rPr>
        <w:t>Almedina, 2020, p</w:t>
      </w:r>
      <w:r w:rsidR="006135D7">
        <w:rPr>
          <w:rFonts w:ascii="Times New Roman" w:hAnsi="Times New Roman" w:cs="Times New Roman"/>
        </w:rPr>
        <w:t>p</w:t>
      </w:r>
      <w:r w:rsidRPr="00565407">
        <w:rPr>
          <w:rFonts w:ascii="Times New Roman" w:hAnsi="Times New Roman" w:cs="Times New Roman"/>
        </w:rPr>
        <w:t>. 199 e s</w:t>
      </w:r>
      <w:r w:rsidR="006135D7">
        <w:rPr>
          <w:rFonts w:ascii="Times New Roman" w:hAnsi="Times New Roman" w:cs="Times New Roman"/>
        </w:rPr>
        <w:t>s..</w:t>
      </w:r>
    </w:p>
  </w:footnote>
  <w:footnote w:id="5">
    <w:p w14:paraId="6429F131" w14:textId="380033CC" w:rsidR="004374D5" w:rsidRPr="00565407" w:rsidRDefault="004374D5" w:rsidP="00565407">
      <w:pPr>
        <w:pStyle w:val="Textodenotaderodap"/>
        <w:jc w:val="both"/>
        <w:rPr>
          <w:rFonts w:ascii="Times New Roman" w:hAnsi="Times New Roman" w:cs="Times New Roman"/>
        </w:rPr>
      </w:pPr>
      <w:r w:rsidRPr="00565407">
        <w:rPr>
          <w:rStyle w:val="Refdenotaderodap"/>
          <w:rFonts w:ascii="Times New Roman" w:hAnsi="Times New Roman" w:cs="Times New Roman"/>
        </w:rPr>
        <w:footnoteRef/>
      </w:r>
      <w:r w:rsidRPr="00565407">
        <w:rPr>
          <w:rFonts w:ascii="Times New Roman" w:hAnsi="Times New Roman" w:cs="Times New Roman"/>
        </w:rPr>
        <w:t xml:space="preserve"> </w:t>
      </w:r>
      <w:r w:rsidR="006135D7">
        <w:rPr>
          <w:rFonts w:ascii="Times New Roman" w:hAnsi="Times New Roman" w:cs="Times New Roman"/>
        </w:rPr>
        <w:t>Cf. A</w:t>
      </w:r>
      <w:r w:rsidR="006135D7" w:rsidRPr="00565407">
        <w:rPr>
          <w:rFonts w:ascii="Times New Roman" w:hAnsi="Times New Roman" w:cs="Times New Roman"/>
        </w:rPr>
        <w:t xml:space="preserve">córdão </w:t>
      </w:r>
      <w:r w:rsidR="006135D7">
        <w:rPr>
          <w:rFonts w:ascii="Times New Roman" w:hAnsi="Times New Roman" w:cs="Times New Roman"/>
        </w:rPr>
        <w:t xml:space="preserve">do Supremo Tribunal de Justiça </w:t>
      </w:r>
      <w:r w:rsidR="006135D7" w:rsidRPr="00565407">
        <w:rPr>
          <w:rFonts w:ascii="Times New Roman" w:hAnsi="Times New Roman" w:cs="Times New Roman"/>
        </w:rPr>
        <w:t>de 4</w:t>
      </w:r>
      <w:r w:rsidR="006135D7">
        <w:rPr>
          <w:rFonts w:ascii="Times New Roman" w:hAnsi="Times New Roman" w:cs="Times New Roman"/>
        </w:rPr>
        <w:t xml:space="preserve"> de junho de </w:t>
      </w:r>
      <w:r w:rsidR="006135D7" w:rsidRPr="00565407">
        <w:rPr>
          <w:rFonts w:ascii="Times New Roman" w:hAnsi="Times New Roman" w:cs="Times New Roman"/>
        </w:rPr>
        <w:t>2020</w:t>
      </w:r>
      <w:r w:rsidR="006135D7">
        <w:rPr>
          <w:rFonts w:ascii="Times New Roman" w:hAnsi="Times New Roman" w:cs="Times New Roman"/>
        </w:rPr>
        <w:t xml:space="preserve"> (</w:t>
      </w:r>
      <w:r w:rsidR="006135D7" w:rsidRPr="006B1025">
        <w:rPr>
          <w:rFonts w:ascii="Times New Roman" w:hAnsi="Times New Roman" w:cs="Times New Roman"/>
          <w:smallCaps/>
        </w:rPr>
        <w:t>Rijo Ferreira</w:t>
      </w:r>
      <w:r w:rsidR="006135D7">
        <w:rPr>
          <w:rFonts w:ascii="Times New Roman" w:hAnsi="Times New Roman" w:cs="Times New Roman"/>
          <w:smallCaps/>
        </w:rPr>
        <w:t xml:space="preserve">), </w:t>
      </w:r>
      <w:r w:rsidR="006135D7" w:rsidRPr="00565407">
        <w:rPr>
          <w:rFonts w:ascii="Times New Roman" w:hAnsi="Times New Roman" w:cs="Times New Roman"/>
        </w:rPr>
        <w:t xml:space="preserve"> </w:t>
      </w:r>
      <w:r w:rsidR="006135D7">
        <w:rPr>
          <w:rFonts w:ascii="Times New Roman" w:hAnsi="Times New Roman" w:cs="Times New Roman"/>
        </w:rPr>
        <w:t xml:space="preserve">proc. </w:t>
      </w:r>
      <w:r w:rsidR="006135D7" w:rsidRPr="00565407">
        <w:rPr>
          <w:rFonts w:ascii="Times New Roman" w:hAnsi="Times New Roman" w:cs="Times New Roman"/>
        </w:rPr>
        <w:t>n.º 1519/18.2T8FAR.E1.S1)</w:t>
      </w:r>
      <w:r w:rsidR="006135D7">
        <w:rPr>
          <w:rFonts w:ascii="Times New Roman" w:hAnsi="Times New Roman" w:cs="Times New Roman"/>
        </w:rPr>
        <w:t>; de</w:t>
      </w:r>
      <w:r w:rsidRPr="00565407">
        <w:rPr>
          <w:rFonts w:ascii="Times New Roman" w:hAnsi="Times New Roman" w:cs="Times New Roman"/>
        </w:rPr>
        <w:t xml:space="preserve"> 9</w:t>
      </w:r>
      <w:r w:rsidR="006135D7">
        <w:rPr>
          <w:rFonts w:ascii="Times New Roman" w:hAnsi="Times New Roman" w:cs="Times New Roman"/>
        </w:rPr>
        <w:t xml:space="preserve"> de fevereiro de </w:t>
      </w:r>
      <w:r w:rsidRPr="00565407">
        <w:rPr>
          <w:rFonts w:ascii="Times New Roman" w:hAnsi="Times New Roman" w:cs="Times New Roman"/>
        </w:rPr>
        <w:t xml:space="preserve">2021 </w:t>
      </w:r>
      <w:r w:rsidR="006135D7">
        <w:rPr>
          <w:rFonts w:ascii="Times New Roman" w:hAnsi="Times New Roman" w:cs="Times New Roman"/>
        </w:rPr>
        <w:t>(</w:t>
      </w:r>
      <w:r w:rsidR="006135D7" w:rsidRPr="006135D7">
        <w:rPr>
          <w:rFonts w:ascii="Times New Roman" w:hAnsi="Times New Roman" w:cs="Times New Roman"/>
          <w:smallCaps/>
        </w:rPr>
        <w:t>Jorge Dias</w:t>
      </w:r>
      <w:r w:rsidR="006135D7">
        <w:rPr>
          <w:rFonts w:ascii="Times New Roman" w:hAnsi="Times New Roman" w:cs="Times New Roman"/>
        </w:rPr>
        <w:t>)</w:t>
      </w:r>
      <w:r w:rsidRPr="00565407">
        <w:rPr>
          <w:rFonts w:ascii="Times New Roman" w:hAnsi="Times New Roman" w:cs="Times New Roman"/>
        </w:rPr>
        <w:t xml:space="preserve">, </w:t>
      </w:r>
      <w:r w:rsidR="006135D7">
        <w:rPr>
          <w:rFonts w:ascii="Times New Roman" w:hAnsi="Times New Roman" w:cs="Times New Roman"/>
        </w:rPr>
        <w:t xml:space="preserve">proc. </w:t>
      </w:r>
      <w:r w:rsidRPr="00565407">
        <w:rPr>
          <w:rFonts w:ascii="Times New Roman" w:hAnsi="Times New Roman" w:cs="Times New Roman"/>
        </w:rPr>
        <w:t>n.º 16926/04.0YYLSB-B.L1.S1</w:t>
      </w:r>
      <w:r w:rsidR="006135D7">
        <w:rPr>
          <w:rFonts w:ascii="Times New Roman" w:hAnsi="Times New Roman" w:cs="Times New Roman"/>
        </w:rPr>
        <w:t>;</w:t>
      </w:r>
      <w:r w:rsidRPr="00565407">
        <w:rPr>
          <w:rFonts w:ascii="Times New Roman" w:hAnsi="Times New Roman" w:cs="Times New Roman"/>
        </w:rPr>
        <w:t xml:space="preserve"> de 17</w:t>
      </w:r>
      <w:r w:rsidR="006135D7">
        <w:rPr>
          <w:rFonts w:ascii="Times New Roman" w:hAnsi="Times New Roman" w:cs="Times New Roman"/>
        </w:rPr>
        <w:t xml:space="preserve"> de novembro de </w:t>
      </w:r>
      <w:r w:rsidRPr="00565407">
        <w:rPr>
          <w:rFonts w:ascii="Times New Roman" w:hAnsi="Times New Roman" w:cs="Times New Roman"/>
        </w:rPr>
        <w:t xml:space="preserve">2020 </w:t>
      </w:r>
      <w:r w:rsidR="006135D7">
        <w:rPr>
          <w:rFonts w:ascii="Times New Roman" w:hAnsi="Times New Roman" w:cs="Times New Roman"/>
        </w:rPr>
        <w:t>(</w:t>
      </w:r>
      <w:r w:rsidR="006135D7" w:rsidRPr="006135D7">
        <w:rPr>
          <w:rFonts w:ascii="Times New Roman" w:hAnsi="Times New Roman" w:cs="Times New Roman"/>
          <w:smallCaps/>
        </w:rPr>
        <w:t>Jorge Dias</w:t>
      </w:r>
      <w:r w:rsidR="006135D7">
        <w:rPr>
          <w:rFonts w:ascii="Times New Roman" w:hAnsi="Times New Roman" w:cs="Times New Roman"/>
        </w:rPr>
        <w:t>)</w:t>
      </w:r>
      <w:r w:rsidRPr="00565407">
        <w:rPr>
          <w:rFonts w:ascii="Times New Roman" w:hAnsi="Times New Roman" w:cs="Times New Roman"/>
        </w:rPr>
        <w:t xml:space="preserve">, </w:t>
      </w:r>
      <w:r w:rsidR="006135D7">
        <w:rPr>
          <w:rFonts w:ascii="Times New Roman" w:hAnsi="Times New Roman" w:cs="Times New Roman"/>
        </w:rPr>
        <w:t xml:space="preserve">proc. </w:t>
      </w:r>
      <w:r w:rsidRPr="00565407">
        <w:rPr>
          <w:rFonts w:ascii="Times New Roman" w:hAnsi="Times New Roman" w:cs="Times New Roman"/>
        </w:rPr>
        <w:t>n.º 846/19.6T8PNF.P1.S1</w:t>
      </w:r>
      <w:r w:rsidR="006135D7">
        <w:rPr>
          <w:rFonts w:ascii="Times New Roman" w:hAnsi="Times New Roman" w:cs="Times New Roman"/>
        </w:rPr>
        <w:t xml:space="preserve">; </w:t>
      </w:r>
      <w:r w:rsidRPr="00565407">
        <w:rPr>
          <w:rFonts w:ascii="Times New Roman" w:hAnsi="Times New Roman" w:cs="Times New Roman"/>
        </w:rPr>
        <w:t>de 7</w:t>
      </w:r>
      <w:r w:rsidR="006135D7">
        <w:rPr>
          <w:rFonts w:ascii="Times New Roman" w:hAnsi="Times New Roman" w:cs="Times New Roman"/>
        </w:rPr>
        <w:t xml:space="preserve"> de setembro de </w:t>
      </w:r>
      <w:r w:rsidRPr="00565407">
        <w:rPr>
          <w:rFonts w:ascii="Times New Roman" w:hAnsi="Times New Roman" w:cs="Times New Roman"/>
        </w:rPr>
        <w:t>2020 (</w:t>
      </w:r>
      <w:r w:rsidR="006135D7" w:rsidRPr="00880A4D">
        <w:rPr>
          <w:rFonts w:ascii="Times New Roman" w:hAnsi="Times New Roman" w:cs="Times New Roman"/>
          <w:smallCaps/>
        </w:rPr>
        <w:t>Henrique Araújo</w:t>
      </w:r>
      <w:r w:rsidR="006135D7">
        <w:rPr>
          <w:rFonts w:ascii="Times New Roman" w:hAnsi="Times New Roman" w:cs="Times New Roman"/>
        </w:rPr>
        <w:t xml:space="preserve">), </w:t>
      </w:r>
      <w:r w:rsidR="00880A4D">
        <w:rPr>
          <w:rFonts w:ascii="Times New Roman" w:hAnsi="Times New Roman" w:cs="Times New Roman"/>
        </w:rPr>
        <w:t xml:space="preserve">proc. </w:t>
      </w:r>
      <w:r w:rsidRPr="00565407">
        <w:rPr>
          <w:rFonts w:ascii="Times New Roman" w:hAnsi="Times New Roman" w:cs="Times New Roman"/>
        </w:rPr>
        <w:t>n.º 2180/16.4T8CBR.C1.S1</w:t>
      </w:r>
      <w:r w:rsidR="00880A4D">
        <w:rPr>
          <w:rFonts w:ascii="Times New Roman" w:hAnsi="Times New Roman" w:cs="Times New Roman"/>
        </w:rPr>
        <w:t xml:space="preserve">. </w:t>
      </w:r>
      <w:r w:rsidR="00880A4D" w:rsidRPr="00880A4D">
        <w:rPr>
          <w:rFonts w:ascii="Times New Roman" w:hAnsi="Times New Roman" w:cs="Times New Roman"/>
          <w:i/>
          <w:iCs/>
        </w:rPr>
        <w:t>Vide</w:t>
      </w:r>
      <w:r w:rsidR="00880A4D">
        <w:rPr>
          <w:rFonts w:ascii="Times New Roman" w:hAnsi="Times New Roman" w:cs="Times New Roman"/>
        </w:rPr>
        <w:t xml:space="preserve">, também, </w:t>
      </w:r>
      <w:r w:rsidR="00880A4D" w:rsidRPr="006135D7">
        <w:rPr>
          <w:rFonts w:ascii="Times New Roman" w:hAnsi="Times New Roman" w:cs="Times New Roman"/>
          <w:smallCaps/>
        </w:rPr>
        <w:t>António Santos Abrantes Geraldes</w:t>
      </w:r>
      <w:r w:rsidR="00880A4D">
        <w:rPr>
          <w:rFonts w:ascii="Times New Roman" w:hAnsi="Times New Roman" w:cs="Times New Roman"/>
          <w:smallCaps/>
        </w:rPr>
        <w:t xml:space="preserve">, </w:t>
      </w:r>
      <w:r w:rsidR="00880A4D" w:rsidRPr="006135D7">
        <w:rPr>
          <w:rFonts w:ascii="Times New Roman" w:hAnsi="Times New Roman" w:cs="Times New Roman"/>
          <w:i/>
          <w:iCs/>
        </w:rPr>
        <w:t>Recursos em Processo Civil</w:t>
      </w:r>
      <w:r w:rsidR="00880A4D" w:rsidRPr="00565407">
        <w:rPr>
          <w:rFonts w:ascii="Times New Roman" w:hAnsi="Times New Roman" w:cs="Times New Roman"/>
        </w:rPr>
        <w:t xml:space="preserve">, </w:t>
      </w:r>
      <w:r w:rsidR="00880A4D">
        <w:rPr>
          <w:rFonts w:ascii="Times New Roman" w:hAnsi="Times New Roman" w:cs="Times New Roman"/>
        </w:rPr>
        <w:t xml:space="preserve">Coimbra, </w:t>
      </w:r>
      <w:r w:rsidR="00880A4D" w:rsidRPr="00565407">
        <w:rPr>
          <w:rFonts w:ascii="Times New Roman" w:hAnsi="Times New Roman" w:cs="Times New Roman"/>
        </w:rPr>
        <w:t>Almedina, 2020, p</w:t>
      </w:r>
      <w:r w:rsidRPr="00565407">
        <w:rPr>
          <w:rFonts w:ascii="Times New Roman" w:hAnsi="Times New Roman" w:cs="Times New Roman"/>
        </w:rPr>
        <w:t>. 200.</w:t>
      </w:r>
    </w:p>
  </w:footnote>
  <w:footnote w:id="6">
    <w:p w14:paraId="48F09083" w14:textId="04CC11A0" w:rsidR="001E7470" w:rsidRPr="00565407" w:rsidRDefault="001E7470" w:rsidP="00565407">
      <w:pPr>
        <w:pStyle w:val="Textodenotaderodap"/>
        <w:jc w:val="both"/>
        <w:rPr>
          <w:rFonts w:ascii="Times New Roman" w:hAnsi="Times New Roman" w:cs="Times New Roman"/>
        </w:rPr>
      </w:pPr>
      <w:r w:rsidRPr="00565407">
        <w:rPr>
          <w:rStyle w:val="Refdenotaderodap"/>
          <w:rFonts w:ascii="Times New Roman" w:hAnsi="Times New Roman" w:cs="Times New Roman"/>
        </w:rPr>
        <w:footnoteRef/>
      </w:r>
      <w:r w:rsidRPr="00565407">
        <w:rPr>
          <w:rFonts w:ascii="Times New Roman" w:hAnsi="Times New Roman" w:cs="Times New Roman"/>
        </w:rPr>
        <w:t xml:space="preserve"> Neste sentido, </w:t>
      </w:r>
      <w:r w:rsidRPr="00880A4D">
        <w:rPr>
          <w:rFonts w:ascii="Times New Roman" w:hAnsi="Times New Roman" w:cs="Times New Roman"/>
          <w:i/>
          <w:iCs/>
        </w:rPr>
        <w:t>v</w:t>
      </w:r>
      <w:r w:rsidR="00880A4D" w:rsidRPr="00880A4D">
        <w:rPr>
          <w:rFonts w:ascii="Times New Roman" w:hAnsi="Times New Roman" w:cs="Times New Roman"/>
          <w:i/>
          <w:iCs/>
        </w:rPr>
        <w:t>ide</w:t>
      </w:r>
      <w:r w:rsidR="00880A4D">
        <w:rPr>
          <w:rFonts w:ascii="Times New Roman" w:hAnsi="Times New Roman" w:cs="Times New Roman"/>
        </w:rPr>
        <w:t xml:space="preserve">, </w:t>
      </w:r>
      <w:r w:rsidR="00880A4D" w:rsidRPr="00880A4D">
        <w:rPr>
          <w:rFonts w:ascii="Times New Roman" w:hAnsi="Times New Roman" w:cs="Times New Roman"/>
          <w:i/>
          <w:iCs/>
        </w:rPr>
        <w:t>inter alia</w:t>
      </w:r>
      <w:r w:rsidR="00880A4D">
        <w:rPr>
          <w:rFonts w:ascii="Times New Roman" w:hAnsi="Times New Roman" w:cs="Times New Roman"/>
        </w:rPr>
        <w:t xml:space="preserve">, </w:t>
      </w:r>
      <w:r w:rsidRPr="00565407">
        <w:rPr>
          <w:rFonts w:ascii="Times New Roman" w:hAnsi="Times New Roman" w:cs="Times New Roman"/>
        </w:rPr>
        <w:t>Acórdão do S</w:t>
      </w:r>
      <w:r w:rsidR="00880A4D">
        <w:rPr>
          <w:rFonts w:ascii="Times New Roman" w:hAnsi="Times New Roman" w:cs="Times New Roman"/>
        </w:rPr>
        <w:t xml:space="preserve">upremo Tribunal de Justiça de </w:t>
      </w:r>
      <w:r w:rsidRPr="00565407">
        <w:rPr>
          <w:rFonts w:ascii="Times New Roman" w:hAnsi="Times New Roman" w:cs="Times New Roman"/>
        </w:rPr>
        <w:t>10</w:t>
      </w:r>
      <w:r w:rsidR="00880A4D">
        <w:rPr>
          <w:rFonts w:ascii="Times New Roman" w:hAnsi="Times New Roman" w:cs="Times New Roman"/>
        </w:rPr>
        <w:t xml:space="preserve"> de setembro de </w:t>
      </w:r>
      <w:r w:rsidRPr="00565407">
        <w:rPr>
          <w:rFonts w:ascii="Times New Roman" w:hAnsi="Times New Roman" w:cs="Times New Roman"/>
        </w:rPr>
        <w:t>2020 (</w:t>
      </w:r>
      <w:r w:rsidRPr="00880A4D">
        <w:rPr>
          <w:rFonts w:ascii="Times New Roman" w:hAnsi="Times New Roman" w:cs="Times New Roman"/>
          <w:smallCaps/>
        </w:rPr>
        <w:t>Ilídio Sacarrão Martins</w:t>
      </w:r>
      <w:r w:rsidR="00880A4D">
        <w:rPr>
          <w:rFonts w:ascii="Times New Roman" w:hAnsi="Times New Roman" w:cs="Times New Roman"/>
        </w:rPr>
        <w:t>),</w:t>
      </w:r>
      <w:r w:rsidRPr="00565407">
        <w:rPr>
          <w:rFonts w:ascii="Times New Roman" w:hAnsi="Times New Roman" w:cs="Times New Roman"/>
        </w:rPr>
        <w:t xml:space="preserve"> proc. n.º 4794/16.3T8GMR.G1.S1</w:t>
      </w:r>
      <w:r w:rsidR="00880A4D">
        <w:rPr>
          <w:rFonts w:ascii="Times New Roman" w:hAnsi="Times New Roman" w:cs="Times New Roman"/>
        </w:rPr>
        <w:t xml:space="preserve">, segundo o qual </w:t>
      </w:r>
      <w:r w:rsidRPr="00565407">
        <w:rPr>
          <w:rFonts w:ascii="Times New Roman" w:hAnsi="Times New Roman" w:cs="Times New Roman"/>
        </w:rPr>
        <w:t>“</w:t>
      </w:r>
      <w:r w:rsidRPr="00880A4D">
        <w:rPr>
          <w:rFonts w:ascii="Times New Roman" w:hAnsi="Times New Roman" w:cs="Times New Roman"/>
          <w:i/>
          <w:iCs/>
        </w:rPr>
        <w:t>A fundamentação deve conter, como suporte mínimo, a concretização do meio probatório gerador da convicção do julgador e ainda a indicação, na medida do possível, das razões da credibilidade ou da força decisiva reconhecida a esses meios de prova, a menção das razões justificativas da opção feita pelo julgador entre os meios probatórios de sinal oposto relativos ao mesmo facto</w:t>
      </w:r>
      <w:r w:rsidRPr="00565407">
        <w:rPr>
          <w:rFonts w:ascii="Times New Roman" w:hAnsi="Times New Roman" w:cs="Times New Roman"/>
        </w:rPr>
        <w:t>.”</w:t>
      </w:r>
      <w:r w:rsidR="00880A4D">
        <w:rPr>
          <w:rFonts w:ascii="Times New Roman" w:hAnsi="Times New Roman" w:cs="Times New Roman"/>
        </w:rPr>
        <w:t xml:space="preserve">; </w:t>
      </w:r>
      <w:r w:rsidR="0076069A" w:rsidRPr="00565407">
        <w:rPr>
          <w:rFonts w:ascii="Times New Roman" w:hAnsi="Times New Roman" w:cs="Times New Roman"/>
        </w:rPr>
        <w:t>de 7</w:t>
      </w:r>
      <w:r w:rsidR="0076069A">
        <w:rPr>
          <w:rFonts w:ascii="Times New Roman" w:hAnsi="Times New Roman" w:cs="Times New Roman"/>
        </w:rPr>
        <w:t xml:space="preserve"> de junho de </w:t>
      </w:r>
      <w:r w:rsidR="0076069A" w:rsidRPr="00565407">
        <w:rPr>
          <w:rFonts w:ascii="Times New Roman" w:hAnsi="Times New Roman" w:cs="Times New Roman"/>
        </w:rPr>
        <w:t>2016 (</w:t>
      </w:r>
      <w:r w:rsidR="0076069A" w:rsidRPr="00880A4D">
        <w:rPr>
          <w:rFonts w:ascii="Times New Roman" w:hAnsi="Times New Roman" w:cs="Times New Roman"/>
          <w:smallCaps/>
        </w:rPr>
        <w:t>Ana Paula Boularot</w:t>
      </w:r>
      <w:r w:rsidR="0076069A">
        <w:rPr>
          <w:rFonts w:ascii="Times New Roman" w:hAnsi="Times New Roman" w:cs="Times New Roman"/>
        </w:rPr>
        <w:t xml:space="preserve">), </w:t>
      </w:r>
      <w:r w:rsidR="0076069A" w:rsidRPr="00565407">
        <w:rPr>
          <w:rFonts w:ascii="Times New Roman" w:hAnsi="Times New Roman" w:cs="Times New Roman"/>
        </w:rPr>
        <w:t>proc. n</w:t>
      </w:r>
      <w:r w:rsidR="0076069A">
        <w:rPr>
          <w:rFonts w:ascii="Times New Roman" w:hAnsi="Times New Roman" w:cs="Times New Roman"/>
        </w:rPr>
        <w:t>.</w:t>
      </w:r>
      <w:r w:rsidR="0076069A" w:rsidRPr="00565407">
        <w:rPr>
          <w:rFonts w:ascii="Times New Roman" w:hAnsi="Times New Roman" w:cs="Times New Roman"/>
        </w:rPr>
        <w:t>º 155/13.4TCGMR.G1.S1</w:t>
      </w:r>
      <w:r w:rsidR="0076069A">
        <w:rPr>
          <w:rFonts w:ascii="Times New Roman" w:hAnsi="Times New Roman" w:cs="Times New Roman"/>
        </w:rPr>
        <w:t>; de</w:t>
      </w:r>
      <w:r w:rsidR="0076069A" w:rsidRPr="00565407">
        <w:rPr>
          <w:rFonts w:ascii="Times New Roman" w:hAnsi="Times New Roman" w:cs="Times New Roman"/>
        </w:rPr>
        <w:t xml:space="preserve"> 11</w:t>
      </w:r>
      <w:r w:rsidR="0076069A">
        <w:rPr>
          <w:rFonts w:ascii="Times New Roman" w:hAnsi="Times New Roman" w:cs="Times New Roman"/>
        </w:rPr>
        <w:t xml:space="preserve"> de abril de </w:t>
      </w:r>
      <w:r w:rsidR="0076069A" w:rsidRPr="00565407">
        <w:rPr>
          <w:rFonts w:ascii="Times New Roman" w:hAnsi="Times New Roman" w:cs="Times New Roman"/>
        </w:rPr>
        <w:t>2019 (</w:t>
      </w:r>
      <w:r w:rsidR="0076069A" w:rsidRPr="00880A4D">
        <w:rPr>
          <w:rFonts w:ascii="Times New Roman" w:hAnsi="Times New Roman" w:cs="Times New Roman"/>
          <w:smallCaps/>
        </w:rPr>
        <w:t>Rosa Tching</w:t>
      </w:r>
      <w:r w:rsidR="0076069A">
        <w:rPr>
          <w:rFonts w:ascii="Times New Roman" w:hAnsi="Times New Roman" w:cs="Times New Roman"/>
        </w:rPr>
        <w:t xml:space="preserve">), </w:t>
      </w:r>
      <w:r w:rsidR="0076069A" w:rsidRPr="00565407">
        <w:rPr>
          <w:rFonts w:ascii="Times New Roman" w:hAnsi="Times New Roman" w:cs="Times New Roman"/>
        </w:rPr>
        <w:t>proc. n.º 308/16.3T8PTM.E1.S1</w:t>
      </w:r>
      <w:r w:rsidR="0076069A">
        <w:rPr>
          <w:rFonts w:ascii="Times New Roman" w:hAnsi="Times New Roman" w:cs="Times New Roman"/>
        </w:rPr>
        <w:t xml:space="preserve">; </w:t>
      </w:r>
      <w:r w:rsidR="00880A4D">
        <w:rPr>
          <w:rFonts w:ascii="Times New Roman" w:hAnsi="Times New Roman" w:cs="Times New Roman"/>
        </w:rPr>
        <w:t xml:space="preserve">de </w:t>
      </w:r>
      <w:r w:rsidRPr="00565407">
        <w:rPr>
          <w:rFonts w:ascii="Times New Roman" w:hAnsi="Times New Roman" w:cs="Times New Roman"/>
        </w:rPr>
        <w:t>6</w:t>
      </w:r>
      <w:r w:rsidR="00880A4D">
        <w:rPr>
          <w:rFonts w:ascii="Times New Roman" w:hAnsi="Times New Roman" w:cs="Times New Roman"/>
        </w:rPr>
        <w:t xml:space="preserve"> de janeiro de </w:t>
      </w:r>
      <w:r w:rsidRPr="00565407">
        <w:rPr>
          <w:rFonts w:ascii="Times New Roman" w:hAnsi="Times New Roman" w:cs="Times New Roman"/>
        </w:rPr>
        <w:t>2020 (</w:t>
      </w:r>
      <w:r w:rsidRPr="00880A4D">
        <w:rPr>
          <w:rFonts w:ascii="Times New Roman" w:hAnsi="Times New Roman" w:cs="Times New Roman"/>
          <w:smallCaps/>
        </w:rPr>
        <w:t>Fátima Gomes</w:t>
      </w:r>
      <w:r w:rsidR="00880A4D">
        <w:rPr>
          <w:rFonts w:ascii="Times New Roman" w:hAnsi="Times New Roman" w:cs="Times New Roman"/>
        </w:rPr>
        <w:t xml:space="preserve">), </w:t>
      </w:r>
      <w:r w:rsidRPr="00565407">
        <w:rPr>
          <w:rFonts w:ascii="Times New Roman" w:hAnsi="Times New Roman" w:cs="Times New Roman"/>
        </w:rPr>
        <w:t>proc. n.º 12422/16.0T8LSB.L1.S2</w:t>
      </w:r>
      <w:r w:rsidR="00880A4D">
        <w:rPr>
          <w:rFonts w:ascii="Times New Roman" w:hAnsi="Times New Roman" w:cs="Times New Roman"/>
        </w:rPr>
        <w:t xml:space="preserve">; </w:t>
      </w:r>
      <w:r w:rsidRPr="00565407">
        <w:rPr>
          <w:rFonts w:ascii="Times New Roman" w:hAnsi="Times New Roman" w:cs="Times New Roman"/>
        </w:rPr>
        <w:t>de 23</w:t>
      </w:r>
      <w:r w:rsidR="00880A4D">
        <w:rPr>
          <w:rFonts w:ascii="Times New Roman" w:hAnsi="Times New Roman" w:cs="Times New Roman"/>
        </w:rPr>
        <w:t xml:space="preserve"> de fevereiro de </w:t>
      </w:r>
      <w:r w:rsidRPr="00565407">
        <w:rPr>
          <w:rFonts w:ascii="Times New Roman" w:hAnsi="Times New Roman" w:cs="Times New Roman"/>
        </w:rPr>
        <w:t>2021 (</w:t>
      </w:r>
      <w:r w:rsidR="00880A4D" w:rsidRPr="00880A4D">
        <w:rPr>
          <w:rFonts w:ascii="Times New Roman" w:hAnsi="Times New Roman" w:cs="Times New Roman"/>
          <w:smallCaps/>
        </w:rPr>
        <w:t>P</w:t>
      </w:r>
      <w:r w:rsidRPr="00880A4D">
        <w:rPr>
          <w:rFonts w:ascii="Times New Roman" w:hAnsi="Times New Roman" w:cs="Times New Roman"/>
          <w:smallCaps/>
        </w:rPr>
        <w:t>edro Lima Gonçalves</w:t>
      </w:r>
      <w:r w:rsidR="00880A4D">
        <w:rPr>
          <w:rFonts w:ascii="Times New Roman" w:hAnsi="Times New Roman" w:cs="Times New Roman"/>
        </w:rPr>
        <w:t xml:space="preserve">), </w:t>
      </w:r>
      <w:r w:rsidRPr="00565407">
        <w:rPr>
          <w:rFonts w:ascii="Times New Roman" w:hAnsi="Times New Roman" w:cs="Times New Roman"/>
        </w:rPr>
        <w:t>proc. n.º 19646/01.3TVLSB.L2.S3.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4AA7D" w14:textId="77777777" w:rsidR="00186287" w:rsidRPr="00544712" w:rsidRDefault="00186287" w:rsidP="00186287">
    <w:pPr>
      <w:pStyle w:val="Normal0"/>
      <w:tabs>
        <w:tab w:val="center" w:pos="4252"/>
        <w:tab w:val="center" w:pos="4535"/>
        <w:tab w:val="right" w:pos="8504"/>
        <w:tab w:val="left" w:pos="8640"/>
        <w:tab w:val="right" w:pos="9071"/>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Helvetica-Light" w:hAnsi="Helvetica-Light" w:cs="Times New Roman"/>
      </w:rPr>
    </w:pPr>
    <w:r w:rsidRPr="00892D44">
      <w:rPr>
        <w:rFonts w:ascii="Helvetica-Light" w:hAnsi="Helvetica-Light"/>
        <w:noProof/>
      </w:rPr>
      <w:drawing>
        <wp:inline distT="0" distB="0" distL="0" distR="0" wp14:anchorId="178D8739" wp14:editId="2B895EC4">
          <wp:extent cx="800100" cy="714375"/>
          <wp:effectExtent l="0" t="0" r="0" b="9525"/>
          <wp:docPr id="7" name="Imagem 7" descr="Uma imagem com texto, artigos de cerâmica, porcela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 artigos de cerâmica, porcelan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p>
  <w:p w14:paraId="206D3F33" w14:textId="77777777" w:rsidR="00186287" w:rsidRPr="00A01F8A" w:rsidRDefault="00186287" w:rsidP="00186287">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rPr>
    </w:pPr>
    <w:r w:rsidRPr="00A01F8A">
      <w:rPr>
        <w:rFonts w:ascii="Times New Roman" w:hAnsi="Times New Roman" w:cs="Times New Roman"/>
        <w:b/>
        <w:bCs/>
      </w:rPr>
      <w:t>Supremo Tribunal de Justiça</w:t>
    </w:r>
  </w:p>
  <w:p w14:paraId="07A3910E" w14:textId="1A1E4D70" w:rsidR="00186287" w:rsidRDefault="00186287" w:rsidP="00186287">
    <w:pPr>
      <w:pStyle w:val="Cabealho"/>
      <w:jc w:val="center"/>
    </w:pPr>
    <w:r>
      <w:rPr>
        <w:rFonts w:ascii="Times New Roman" w:hAnsi="Times New Roman" w:cs="Times New Roman"/>
        <w:b/>
        <w:bCs/>
      </w:rPr>
      <w:t>1.ª Secção Cível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1C9"/>
    <w:multiLevelType w:val="hybridMultilevel"/>
    <w:tmpl w:val="B89A605C"/>
    <w:lvl w:ilvl="0" w:tplc="4D784734">
      <w:start w:val="1"/>
      <w:numFmt w:val="lowerRoman"/>
      <w:lvlText w:val="(%1)"/>
      <w:lvlJc w:val="left"/>
      <w:pPr>
        <w:ind w:left="1794" w:hanging="720"/>
      </w:pPr>
      <w:rPr>
        <w:rFonts w:hint="default"/>
      </w:rPr>
    </w:lvl>
    <w:lvl w:ilvl="1" w:tplc="08160019" w:tentative="1">
      <w:start w:val="1"/>
      <w:numFmt w:val="lowerLetter"/>
      <w:lvlText w:val="%2."/>
      <w:lvlJc w:val="left"/>
      <w:pPr>
        <w:ind w:left="2154" w:hanging="360"/>
      </w:pPr>
    </w:lvl>
    <w:lvl w:ilvl="2" w:tplc="0816001B" w:tentative="1">
      <w:start w:val="1"/>
      <w:numFmt w:val="lowerRoman"/>
      <w:lvlText w:val="%3."/>
      <w:lvlJc w:val="right"/>
      <w:pPr>
        <w:ind w:left="2874" w:hanging="180"/>
      </w:pPr>
    </w:lvl>
    <w:lvl w:ilvl="3" w:tplc="0816000F" w:tentative="1">
      <w:start w:val="1"/>
      <w:numFmt w:val="decimal"/>
      <w:lvlText w:val="%4."/>
      <w:lvlJc w:val="left"/>
      <w:pPr>
        <w:ind w:left="3594" w:hanging="360"/>
      </w:pPr>
    </w:lvl>
    <w:lvl w:ilvl="4" w:tplc="08160019" w:tentative="1">
      <w:start w:val="1"/>
      <w:numFmt w:val="lowerLetter"/>
      <w:lvlText w:val="%5."/>
      <w:lvlJc w:val="left"/>
      <w:pPr>
        <w:ind w:left="4314" w:hanging="360"/>
      </w:pPr>
    </w:lvl>
    <w:lvl w:ilvl="5" w:tplc="0816001B" w:tentative="1">
      <w:start w:val="1"/>
      <w:numFmt w:val="lowerRoman"/>
      <w:lvlText w:val="%6."/>
      <w:lvlJc w:val="right"/>
      <w:pPr>
        <w:ind w:left="5034" w:hanging="180"/>
      </w:pPr>
    </w:lvl>
    <w:lvl w:ilvl="6" w:tplc="0816000F" w:tentative="1">
      <w:start w:val="1"/>
      <w:numFmt w:val="decimal"/>
      <w:lvlText w:val="%7."/>
      <w:lvlJc w:val="left"/>
      <w:pPr>
        <w:ind w:left="5754" w:hanging="360"/>
      </w:pPr>
    </w:lvl>
    <w:lvl w:ilvl="7" w:tplc="08160019" w:tentative="1">
      <w:start w:val="1"/>
      <w:numFmt w:val="lowerLetter"/>
      <w:lvlText w:val="%8."/>
      <w:lvlJc w:val="left"/>
      <w:pPr>
        <w:ind w:left="6474" w:hanging="360"/>
      </w:pPr>
    </w:lvl>
    <w:lvl w:ilvl="8" w:tplc="0816001B" w:tentative="1">
      <w:start w:val="1"/>
      <w:numFmt w:val="lowerRoman"/>
      <w:lvlText w:val="%9."/>
      <w:lvlJc w:val="right"/>
      <w:pPr>
        <w:ind w:left="7194" w:hanging="180"/>
      </w:pPr>
    </w:lvl>
  </w:abstractNum>
  <w:abstractNum w:abstractNumId="1" w15:restartNumberingAfterBreak="0">
    <w:nsid w:val="078A67A8"/>
    <w:multiLevelType w:val="hybridMultilevel"/>
    <w:tmpl w:val="36AE136A"/>
    <w:lvl w:ilvl="0" w:tplc="11BA7F82">
      <w:start w:val="1"/>
      <w:numFmt w:val="upperRoman"/>
      <w:lvlText w:val="%1."/>
      <w:lvlJc w:val="left"/>
      <w:pPr>
        <w:ind w:left="1434" w:hanging="720"/>
      </w:pPr>
      <w:rPr>
        <w:rFonts w:hint="default"/>
      </w:rPr>
    </w:lvl>
    <w:lvl w:ilvl="1" w:tplc="08160019" w:tentative="1">
      <w:start w:val="1"/>
      <w:numFmt w:val="lowerLetter"/>
      <w:lvlText w:val="%2."/>
      <w:lvlJc w:val="left"/>
      <w:pPr>
        <w:ind w:left="1794" w:hanging="360"/>
      </w:pPr>
    </w:lvl>
    <w:lvl w:ilvl="2" w:tplc="0816001B" w:tentative="1">
      <w:start w:val="1"/>
      <w:numFmt w:val="lowerRoman"/>
      <w:lvlText w:val="%3."/>
      <w:lvlJc w:val="right"/>
      <w:pPr>
        <w:ind w:left="2514" w:hanging="180"/>
      </w:pPr>
    </w:lvl>
    <w:lvl w:ilvl="3" w:tplc="0816000F" w:tentative="1">
      <w:start w:val="1"/>
      <w:numFmt w:val="decimal"/>
      <w:lvlText w:val="%4."/>
      <w:lvlJc w:val="left"/>
      <w:pPr>
        <w:ind w:left="3234" w:hanging="360"/>
      </w:pPr>
    </w:lvl>
    <w:lvl w:ilvl="4" w:tplc="08160019" w:tentative="1">
      <w:start w:val="1"/>
      <w:numFmt w:val="lowerLetter"/>
      <w:lvlText w:val="%5."/>
      <w:lvlJc w:val="left"/>
      <w:pPr>
        <w:ind w:left="3954" w:hanging="360"/>
      </w:pPr>
    </w:lvl>
    <w:lvl w:ilvl="5" w:tplc="0816001B" w:tentative="1">
      <w:start w:val="1"/>
      <w:numFmt w:val="lowerRoman"/>
      <w:lvlText w:val="%6."/>
      <w:lvlJc w:val="right"/>
      <w:pPr>
        <w:ind w:left="4674" w:hanging="180"/>
      </w:pPr>
    </w:lvl>
    <w:lvl w:ilvl="6" w:tplc="0816000F" w:tentative="1">
      <w:start w:val="1"/>
      <w:numFmt w:val="decimal"/>
      <w:lvlText w:val="%7."/>
      <w:lvlJc w:val="left"/>
      <w:pPr>
        <w:ind w:left="5394" w:hanging="360"/>
      </w:pPr>
    </w:lvl>
    <w:lvl w:ilvl="7" w:tplc="08160019" w:tentative="1">
      <w:start w:val="1"/>
      <w:numFmt w:val="lowerLetter"/>
      <w:lvlText w:val="%8."/>
      <w:lvlJc w:val="left"/>
      <w:pPr>
        <w:ind w:left="6114" w:hanging="360"/>
      </w:pPr>
    </w:lvl>
    <w:lvl w:ilvl="8" w:tplc="0816001B" w:tentative="1">
      <w:start w:val="1"/>
      <w:numFmt w:val="lowerRoman"/>
      <w:lvlText w:val="%9."/>
      <w:lvlJc w:val="right"/>
      <w:pPr>
        <w:ind w:left="6834" w:hanging="180"/>
      </w:pPr>
    </w:lvl>
  </w:abstractNum>
  <w:abstractNum w:abstractNumId="2" w15:restartNumberingAfterBreak="0">
    <w:nsid w:val="1CBE5C96"/>
    <w:multiLevelType w:val="hybridMultilevel"/>
    <w:tmpl w:val="0A26C09A"/>
    <w:lvl w:ilvl="0" w:tplc="844E41A6">
      <w:start w:val="1"/>
      <w:numFmt w:val="decimal"/>
      <w:lvlText w:val="%1."/>
      <w:lvlJc w:val="left"/>
      <w:pPr>
        <w:ind w:left="717" w:hanging="360"/>
      </w:pPr>
      <w:rPr>
        <w:rFonts w:hint="default"/>
        <w:b/>
        <w:bCs/>
      </w:rPr>
    </w:lvl>
    <w:lvl w:ilvl="1" w:tplc="08160019" w:tentative="1">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abstractNum w:abstractNumId="3" w15:restartNumberingAfterBreak="0">
    <w:nsid w:val="285040E1"/>
    <w:multiLevelType w:val="hybridMultilevel"/>
    <w:tmpl w:val="10A02D7A"/>
    <w:lvl w:ilvl="0" w:tplc="456467B6">
      <w:start w:val="1"/>
      <w:numFmt w:val="decimal"/>
      <w:lvlText w:val="%1."/>
      <w:lvlJc w:val="left"/>
      <w:pPr>
        <w:ind w:left="1074" w:hanging="360"/>
      </w:pPr>
      <w:rPr>
        <w:rFonts w:hint="default"/>
        <w:b/>
        <w:bCs/>
      </w:rPr>
    </w:lvl>
    <w:lvl w:ilvl="1" w:tplc="08160019" w:tentative="1">
      <w:start w:val="1"/>
      <w:numFmt w:val="lowerLetter"/>
      <w:lvlText w:val="%2."/>
      <w:lvlJc w:val="left"/>
      <w:pPr>
        <w:ind w:left="1794" w:hanging="360"/>
      </w:pPr>
    </w:lvl>
    <w:lvl w:ilvl="2" w:tplc="0816001B" w:tentative="1">
      <w:start w:val="1"/>
      <w:numFmt w:val="lowerRoman"/>
      <w:lvlText w:val="%3."/>
      <w:lvlJc w:val="right"/>
      <w:pPr>
        <w:ind w:left="2514" w:hanging="180"/>
      </w:pPr>
    </w:lvl>
    <w:lvl w:ilvl="3" w:tplc="0816000F" w:tentative="1">
      <w:start w:val="1"/>
      <w:numFmt w:val="decimal"/>
      <w:lvlText w:val="%4."/>
      <w:lvlJc w:val="left"/>
      <w:pPr>
        <w:ind w:left="3234" w:hanging="360"/>
      </w:pPr>
    </w:lvl>
    <w:lvl w:ilvl="4" w:tplc="08160019" w:tentative="1">
      <w:start w:val="1"/>
      <w:numFmt w:val="lowerLetter"/>
      <w:lvlText w:val="%5."/>
      <w:lvlJc w:val="left"/>
      <w:pPr>
        <w:ind w:left="3954" w:hanging="360"/>
      </w:pPr>
    </w:lvl>
    <w:lvl w:ilvl="5" w:tplc="0816001B" w:tentative="1">
      <w:start w:val="1"/>
      <w:numFmt w:val="lowerRoman"/>
      <w:lvlText w:val="%6."/>
      <w:lvlJc w:val="right"/>
      <w:pPr>
        <w:ind w:left="4674" w:hanging="180"/>
      </w:pPr>
    </w:lvl>
    <w:lvl w:ilvl="6" w:tplc="0816000F" w:tentative="1">
      <w:start w:val="1"/>
      <w:numFmt w:val="decimal"/>
      <w:lvlText w:val="%7."/>
      <w:lvlJc w:val="left"/>
      <w:pPr>
        <w:ind w:left="5394" w:hanging="360"/>
      </w:pPr>
    </w:lvl>
    <w:lvl w:ilvl="7" w:tplc="08160019" w:tentative="1">
      <w:start w:val="1"/>
      <w:numFmt w:val="lowerLetter"/>
      <w:lvlText w:val="%8."/>
      <w:lvlJc w:val="left"/>
      <w:pPr>
        <w:ind w:left="6114" w:hanging="360"/>
      </w:pPr>
    </w:lvl>
    <w:lvl w:ilvl="8" w:tplc="0816001B" w:tentative="1">
      <w:start w:val="1"/>
      <w:numFmt w:val="lowerRoman"/>
      <w:lvlText w:val="%9."/>
      <w:lvlJc w:val="right"/>
      <w:pPr>
        <w:ind w:left="6834" w:hanging="180"/>
      </w:pPr>
    </w:lvl>
  </w:abstractNum>
  <w:abstractNum w:abstractNumId="4" w15:restartNumberingAfterBreak="0">
    <w:nsid w:val="331B3E7B"/>
    <w:multiLevelType w:val="hybridMultilevel"/>
    <w:tmpl w:val="0538B910"/>
    <w:lvl w:ilvl="0" w:tplc="E28241D6">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00517E3"/>
    <w:multiLevelType w:val="hybridMultilevel"/>
    <w:tmpl w:val="90405EAE"/>
    <w:lvl w:ilvl="0" w:tplc="B27CD180">
      <w:start w:val="1"/>
      <w:numFmt w:val="decimal"/>
      <w:lvlText w:val="%1."/>
      <w:lvlJc w:val="left"/>
      <w:pPr>
        <w:ind w:left="717" w:hanging="360"/>
      </w:pPr>
      <w:rPr>
        <w:rFonts w:hint="default"/>
        <w:b/>
        <w:bCs/>
      </w:rPr>
    </w:lvl>
    <w:lvl w:ilvl="1" w:tplc="08160019" w:tentative="1">
      <w:start w:val="1"/>
      <w:numFmt w:val="lowerLetter"/>
      <w:lvlText w:val="%2."/>
      <w:lvlJc w:val="left"/>
      <w:pPr>
        <w:ind w:left="1437" w:hanging="360"/>
      </w:pPr>
    </w:lvl>
    <w:lvl w:ilvl="2" w:tplc="0816001B" w:tentative="1">
      <w:start w:val="1"/>
      <w:numFmt w:val="lowerRoman"/>
      <w:lvlText w:val="%3."/>
      <w:lvlJc w:val="right"/>
      <w:pPr>
        <w:ind w:left="2157" w:hanging="180"/>
      </w:pPr>
    </w:lvl>
    <w:lvl w:ilvl="3" w:tplc="0816000F" w:tentative="1">
      <w:start w:val="1"/>
      <w:numFmt w:val="decimal"/>
      <w:lvlText w:val="%4."/>
      <w:lvlJc w:val="left"/>
      <w:pPr>
        <w:ind w:left="2877" w:hanging="360"/>
      </w:pPr>
    </w:lvl>
    <w:lvl w:ilvl="4" w:tplc="08160019" w:tentative="1">
      <w:start w:val="1"/>
      <w:numFmt w:val="lowerLetter"/>
      <w:lvlText w:val="%5."/>
      <w:lvlJc w:val="left"/>
      <w:pPr>
        <w:ind w:left="3597" w:hanging="360"/>
      </w:pPr>
    </w:lvl>
    <w:lvl w:ilvl="5" w:tplc="0816001B" w:tentative="1">
      <w:start w:val="1"/>
      <w:numFmt w:val="lowerRoman"/>
      <w:lvlText w:val="%6."/>
      <w:lvlJc w:val="right"/>
      <w:pPr>
        <w:ind w:left="4317" w:hanging="180"/>
      </w:pPr>
    </w:lvl>
    <w:lvl w:ilvl="6" w:tplc="0816000F" w:tentative="1">
      <w:start w:val="1"/>
      <w:numFmt w:val="decimal"/>
      <w:lvlText w:val="%7."/>
      <w:lvlJc w:val="left"/>
      <w:pPr>
        <w:ind w:left="5037" w:hanging="360"/>
      </w:pPr>
    </w:lvl>
    <w:lvl w:ilvl="7" w:tplc="08160019" w:tentative="1">
      <w:start w:val="1"/>
      <w:numFmt w:val="lowerLetter"/>
      <w:lvlText w:val="%8."/>
      <w:lvlJc w:val="left"/>
      <w:pPr>
        <w:ind w:left="5757" w:hanging="360"/>
      </w:pPr>
    </w:lvl>
    <w:lvl w:ilvl="8" w:tplc="0816001B" w:tentative="1">
      <w:start w:val="1"/>
      <w:numFmt w:val="lowerRoman"/>
      <w:lvlText w:val="%9."/>
      <w:lvlJc w:val="right"/>
      <w:pPr>
        <w:ind w:left="6477" w:hanging="180"/>
      </w:pPr>
    </w:lvl>
  </w:abstractNum>
  <w:abstractNum w:abstractNumId="6" w15:restartNumberingAfterBreak="0">
    <w:nsid w:val="56624072"/>
    <w:multiLevelType w:val="hybridMultilevel"/>
    <w:tmpl w:val="1CF2EA10"/>
    <w:lvl w:ilvl="0" w:tplc="31308690">
      <w:start w:val="1"/>
      <w:numFmt w:val="decimal"/>
      <w:lvlText w:val="%1."/>
      <w:lvlJc w:val="left"/>
      <w:pPr>
        <w:ind w:left="1074" w:hanging="360"/>
      </w:pPr>
      <w:rPr>
        <w:rFonts w:hint="default"/>
        <w:b/>
        <w:bCs/>
      </w:rPr>
    </w:lvl>
    <w:lvl w:ilvl="1" w:tplc="08160019" w:tentative="1">
      <w:start w:val="1"/>
      <w:numFmt w:val="lowerLetter"/>
      <w:lvlText w:val="%2."/>
      <w:lvlJc w:val="left"/>
      <w:pPr>
        <w:ind w:left="1794" w:hanging="360"/>
      </w:pPr>
    </w:lvl>
    <w:lvl w:ilvl="2" w:tplc="0816001B" w:tentative="1">
      <w:start w:val="1"/>
      <w:numFmt w:val="lowerRoman"/>
      <w:lvlText w:val="%3."/>
      <w:lvlJc w:val="right"/>
      <w:pPr>
        <w:ind w:left="2514" w:hanging="180"/>
      </w:pPr>
    </w:lvl>
    <w:lvl w:ilvl="3" w:tplc="0816000F" w:tentative="1">
      <w:start w:val="1"/>
      <w:numFmt w:val="decimal"/>
      <w:lvlText w:val="%4."/>
      <w:lvlJc w:val="left"/>
      <w:pPr>
        <w:ind w:left="3234" w:hanging="360"/>
      </w:pPr>
    </w:lvl>
    <w:lvl w:ilvl="4" w:tplc="08160019" w:tentative="1">
      <w:start w:val="1"/>
      <w:numFmt w:val="lowerLetter"/>
      <w:lvlText w:val="%5."/>
      <w:lvlJc w:val="left"/>
      <w:pPr>
        <w:ind w:left="3954" w:hanging="360"/>
      </w:pPr>
    </w:lvl>
    <w:lvl w:ilvl="5" w:tplc="0816001B" w:tentative="1">
      <w:start w:val="1"/>
      <w:numFmt w:val="lowerRoman"/>
      <w:lvlText w:val="%6."/>
      <w:lvlJc w:val="right"/>
      <w:pPr>
        <w:ind w:left="4674" w:hanging="180"/>
      </w:pPr>
    </w:lvl>
    <w:lvl w:ilvl="6" w:tplc="0816000F" w:tentative="1">
      <w:start w:val="1"/>
      <w:numFmt w:val="decimal"/>
      <w:lvlText w:val="%7."/>
      <w:lvlJc w:val="left"/>
      <w:pPr>
        <w:ind w:left="5394" w:hanging="360"/>
      </w:pPr>
    </w:lvl>
    <w:lvl w:ilvl="7" w:tplc="08160019" w:tentative="1">
      <w:start w:val="1"/>
      <w:numFmt w:val="lowerLetter"/>
      <w:lvlText w:val="%8."/>
      <w:lvlJc w:val="left"/>
      <w:pPr>
        <w:ind w:left="6114" w:hanging="360"/>
      </w:pPr>
    </w:lvl>
    <w:lvl w:ilvl="8" w:tplc="0816001B" w:tentative="1">
      <w:start w:val="1"/>
      <w:numFmt w:val="lowerRoman"/>
      <w:lvlText w:val="%9."/>
      <w:lvlJc w:val="right"/>
      <w:pPr>
        <w:ind w:left="6834" w:hanging="180"/>
      </w:pPr>
    </w:lvl>
  </w:abstractNum>
  <w:abstractNum w:abstractNumId="7" w15:restartNumberingAfterBreak="0">
    <w:nsid w:val="69372247"/>
    <w:multiLevelType w:val="hybridMultilevel"/>
    <w:tmpl w:val="9302526A"/>
    <w:lvl w:ilvl="0" w:tplc="AE767ABA">
      <w:start w:val="1"/>
      <w:numFmt w:val="lowerRoman"/>
      <w:lvlText w:val="(%1)"/>
      <w:lvlJc w:val="left"/>
      <w:pPr>
        <w:ind w:left="1794" w:hanging="720"/>
      </w:pPr>
      <w:rPr>
        <w:rFonts w:hint="default"/>
      </w:rPr>
    </w:lvl>
    <w:lvl w:ilvl="1" w:tplc="08160019" w:tentative="1">
      <w:start w:val="1"/>
      <w:numFmt w:val="lowerLetter"/>
      <w:lvlText w:val="%2."/>
      <w:lvlJc w:val="left"/>
      <w:pPr>
        <w:ind w:left="2154" w:hanging="360"/>
      </w:pPr>
    </w:lvl>
    <w:lvl w:ilvl="2" w:tplc="0816001B" w:tentative="1">
      <w:start w:val="1"/>
      <w:numFmt w:val="lowerRoman"/>
      <w:lvlText w:val="%3."/>
      <w:lvlJc w:val="right"/>
      <w:pPr>
        <w:ind w:left="2874" w:hanging="180"/>
      </w:pPr>
    </w:lvl>
    <w:lvl w:ilvl="3" w:tplc="0816000F" w:tentative="1">
      <w:start w:val="1"/>
      <w:numFmt w:val="decimal"/>
      <w:lvlText w:val="%4."/>
      <w:lvlJc w:val="left"/>
      <w:pPr>
        <w:ind w:left="3594" w:hanging="360"/>
      </w:pPr>
    </w:lvl>
    <w:lvl w:ilvl="4" w:tplc="08160019" w:tentative="1">
      <w:start w:val="1"/>
      <w:numFmt w:val="lowerLetter"/>
      <w:lvlText w:val="%5."/>
      <w:lvlJc w:val="left"/>
      <w:pPr>
        <w:ind w:left="4314" w:hanging="360"/>
      </w:pPr>
    </w:lvl>
    <w:lvl w:ilvl="5" w:tplc="0816001B" w:tentative="1">
      <w:start w:val="1"/>
      <w:numFmt w:val="lowerRoman"/>
      <w:lvlText w:val="%6."/>
      <w:lvlJc w:val="right"/>
      <w:pPr>
        <w:ind w:left="5034" w:hanging="180"/>
      </w:pPr>
    </w:lvl>
    <w:lvl w:ilvl="6" w:tplc="0816000F" w:tentative="1">
      <w:start w:val="1"/>
      <w:numFmt w:val="decimal"/>
      <w:lvlText w:val="%7."/>
      <w:lvlJc w:val="left"/>
      <w:pPr>
        <w:ind w:left="5754" w:hanging="360"/>
      </w:pPr>
    </w:lvl>
    <w:lvl w:ilvl="7" w:tplc="08160019" w:tentative="1">
      <w:start w:val="1"/>
      <w:numFmt w:val="lowerLetter"/>
      <w:lvlText w:val="%8."/>
      <w:lvlJc w:val="left"/>
      <w:pPr>
        <w:ind w:left="6474" w:hanging="360"/>
      </w:pPr>
    </w:lvl>
    <w:lvl w:ilvl="8" w:tplc="0816001B" w:tentative="1">
      <w:start w:val="1"/>
      <w:numFmt w:val="lowerRoman"/>
      <w:lvlText w:val="%9."/>
      <w:lvlJc w:val="right"/>
      <w:pPr>
        <w:ind w:left="7194" w:hanging="180"/>
      </w:pPr>
    </w:lvl>
  </w:abstractNum>
  <w:abstractNum w:abstractNumId="8" w15:restartNumberingAfterBreak="0">
    <w:nsid w:val="78ED6AED"/>
    <w:multiLevelType w:val="hybridMultilevel"/>
    <w:tmpl w:val="9C2495BE"/>
    <w:lvl w:ilvl="0" w:tplc="456467B6">
      <w:start w:val="1"/>
      <w:numFmt w:val="decimal"/>
      <w:lvlText w:val="%1."/>
      <w:lvlJc w:val="left"/>
      <w:pPr>
        <w:ind w:left="1074"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6"/>
  </w:num>
  <w:num w:numId="5">
    <w:abstractNumId w:val="0"/>
  </w:num>
  <w:num w:numId="6">
    <w:abstractNumId w:val="5"/>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2E"/>
    <w:rsid w:val="00007CAA"/>
    <w:rsid w:val="00030CD5"/>
    <w:rsid w:val="00074D31"/>
    <w:rsid w:val="000A670E"/>
    <w:rsid w:val="000D4D4A"/>
    <w:rsid w:val="00112D81"/>
    <w:rsid w:val="00127E00"/>
    <w:rsid w:val="00186287"/>
    <w:rsid w:val="001D2146"/>
    <w:rsid w:val="001E7470"/>
    <w:rsid w:val="00215303"/>
    <w:rsid w:val="002A78E9"/>
    <w:rsid w:val="002B7B42"/>
    <w:rsid w:val="002D001C"/>
    <w:rsid w:val="002E45E8"/>
    <w:rsid w:val="002F0237"/>
    <w:rsid w:val="003409CE"/>
    <w:rsid w:val="00341CA7"/>
    <w:rsid w:val="003861FC"/>
    <w:rsid w:val="00401222"/>
    <w:rsid w:val="004374D5"/>
    <w:rsid w:val="004B591E"/>
    <w:rsid w:val="005505EF"/>
    <w:rsid w:val="0055746A"/>
    <w:rsid w:val="00565407"/>
    <w:rsid w:val="005B2D31"/>
    <w:rsid w:val="006135D7"/>
    <w:rsid w:val="006379A1"/>
    <w:rsid w:val="00673B6C"/>
    <w:rsid w:val="0068126A"/>
    <w:rsid w:val="006B1025"/>
    <w:rsid w:val="006D3A01"/>
    <w:rsid w:val="006F684F"/>
    <w:rsid w:val="00722344"/>
    <w:rsid w:val="00741827"/>
    <w:rsid w:val="00743B45"/>
    <w:rsid w:val="0076069A"/>
    <w:rsid w:val="00780F97"/>
    <w:rsid w:val="007B5D18"/>
    <w:rsid w:val="007C7EF6"/>
    <w:rsid w:val="00807639"/>
    <w:rsid w:val="00815AE7"/>
    <w:rsid w:val="008266D9"/>
    <w:rsid w:val="00875D07"/>
    <w:rsid w:val="00880A4D"/>
    <w:rsid w:val="00890AA9"/>
    <w:rsid w:val="00891CE5"/>
    <w:rsid w:val="008973B8"/>
    <w:rsid w:val="008B15C8"/>
    <w:rsid w:val="00937B2D"/>
    <w:rsid w:val="00955483"/>
    <w:rsid w:val="009F6D85"/>
    <w:rsid w:val="00A1162A"/>
    <w:rsid w:val="00A35750"/>
    <w:rsid w:val="00AB334F"/>
    <w:rsid w:val="00AC682F"/>
    <w:rsid w:val="00B07FD5"/>
    <w:rsid w:val="00B831BF"/>
    <w:rsid w:val="00BE313D"/>
    <w:rsid w:val="00BF6ED5"/>
    <w:rsid w:val="00C23367"/>
    <w:rsid w:val="00C24786"/>
    <w:rsid w:val="00C6772E"/>
    <w:rsid w:val="00C716A0"/>
    <w:rsid w:val="00C75A64"/>
    <w:rsid w:val="00CB5A6F"/>
    <w:rsid w:val="00CF170D"/>
    <w:rsid w:val="00D11042"/>
    <w:rsid w:val="00D21DA2"/>
    <w:rsid w:val="00D244A8"/>
    <w:rsid w:val="00D30F4E"/>
    <w:rsid w:val="00D4232E"/>
    <w:rsid w:val="00D53C8F"/>
    <w:rsid w:val="00DB5E01"/>
    <w:rsid w:val="00E108AA"/>
    <w:rsid w:val="00E117D7"/>
    <w:rsid w:val="00E24BDB"/>
    <w:rsid w:val="00E35C99"/>
    <w:rsid w:val="00E740B0"/>
    <w:rsid w:val="00E75C11"/>
    <w:rsid w:val="00F52C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705E"/>
  <w15:chartTrackingRefBased/>
  <w15:docId w15:val="{B0374900-87C2-4561-9CCF-9032040D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4232E"/>
    <w:pPr>
      <w:ind w:left="720"/>
      <w:contextualSpacing/>
    </w:pPr>
  </w:style>
  <w:style w:type="paragraph" w:styleId="Textodenotaderodap">
    <w:name w:val="footnote text"/>
    <w:basedOn w:val="Normal"/>
    <w:link w:val="TextodenotaderodapCarter"/>
    <w:uiPriority w:val="99"/>
    <w:semiHidden/>
    <w:unhideWhenUsed/>
    <w:rsid w:val="002B7B42"/>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B7B42"/>
    <w:rPr>
      <w:sz w:val="20"/>
      <w:szCs w:val="20"/>
    </w:rPr>
  </w:style>
  <w:style w:type="character" w:styleId="Refdenotaderodap">
    <w:name w:val="footnote reference"/>
    <w:basedOn w:val="Tipodeletrapredefinidodopargrafo"/>
    <w:uiPriority w:val="99"/>
    <w:semiHidden/>
    <w:unhideWhenUsed/>
    <w:rsid w:val="002B7B42"/>
    <w:rPr>
      <w:vertAlign w:val="superscript"/>
    </w:rPr>
  </w:style>
  <w:style w:type="character" w:styleId="Hiperligao">
    <w:name w:val="Hyperlink"/>
    <w:basedOn w:val="Tipodeletrapredefinidodopargrafo"/>
    <w:uiPriority w:val="99"/>
    <w:unhideWhenUsed/>
    <w:rsid w:val="00D30F4E"/>
    <w:rPr>
      <w:color w:val="0563C1" w:themeColor="hyperlink"/>
      <w:u w:val="single"/>
    </w:rPr>
  </w:style>
  <w:style w:type="character" w:styleId="MenoNoResolvida">
    <w:name w:val="Unresolved Mention"/>
    <w:basedOn w:val="Tipodeletrapredefinidodopargrafo"/>
    <w:uiPriority w:val="99"/>
    <w:semiHidden/>
    <w:unhideWhenUsed/>
    <w:rsid w:val="00D30F4E"/>
    <w:rPr>
      <w:color w:val="605E5C"/>
      <w:shd w:val="clear" w:color="auto" w:fill="E1DFDD"/>
    </w:rPr>
  </w:style>
  <w:style w:type="paragraph" w:styleId="Cabealho">
    <w:name w:val="header"/>
    <w:basedOn w:val="Normal"/>
    <w:link w:val="CabealhoCarter"/>
    <w:uiPriority w:val="99"/>
    <w:unhideWhenUsed/>
    <w:rsid w:val="0018628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6287"/>
  </w:style>
  <w:style w:type="paragraph" w:styleId="Rodap">
    <w:name w:val="footer"/>
    <w:basedOn w:val="Normal"/>
    <w:link w:val="RodapCarter"/>
    <w:uiPriority w:val="99"/>
    <w:unhideWhenUsed/>
    <w:rsid w:val="0018628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6287"/>
  </w:style>
  <w:style w:type="paragraph" w:customStyle="1" w:styleId="Normal0">
    <w:name w:val="[Normal]"/>
    <w:rsid w:val="00186287"/>
    <w:pPr>
      <w:spacing w:after="0" w:line="240" w:lineRule="auto"/>
    </w:pPr>
    <w:rPr>
      <w:rFonts w:ascii="Arial" w:eastAsia="Arial" w:hAnsi="Arial" w:cs="Arial"/>
      <w:sz w:val="24"/>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7" ma:contentTypeDescription="Criar um novo documento." ma:contentTypeScope="" ma:versionID="4094385c87782212138b1e702d123bde">
  <xsd:schema xmlns:xsd="http://www.w3.org/2001/XMLSchema" xmlns:xs="http://www.w3.org/2001/XMLSchema" xmlns:p="http://schemas.microsoft.com/office/2006/metadata/properties" xmlns:ns2="39cae114-930a-42b3-aaa0-cb23d593d8dc" targetNamespace="http://schemas.microsoft.com/office/2006/metadata/properties" ma:root="true" ma:fieldsID="7c5ca0d923fc1d67b63a0422e546e46c"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 xsi:nil="true"/>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2A297535-5FB3-43DD-B12F-14C18DF2A3CC}">
  <ds:schemaRefs>
    <ds:schemaRef ds:uri="http://schemas.openxmlformats.org/officeDocument/2006/bibliography"/>
  </ds:schemaRefs>
</ds:datastoreItem>
</file>

<file path=customXml/itemProps2.xml><?xml version="1.0" encoding="utf-8"?>
<ds:datastoreItem xmlns:ds="http://schemas.openxmlformats.org/officeDocument/2006/customXml" ds:itemID="{20F691F2-5EA7-419A-8DB8-BC44BC369B6A}"/>
</file>

<file path=customXml/itemProps3.xml><?xml version="1.0" encoding="utf-8"?>
<ds:datastoreItem xmlns:ds="http://schemas.openxmlformats.org/officeDocument/2006/customXml" ds:itemID="{156E1D35-9EC8-48CF-BC17-A2E355B1F236}"/>
</file>

<file path=customXml/itemProps4.xml><?xml version="1.0" encoding="utf-8"?>
<ds:datastoreItem xmlns:ds="http://schemas.openxmlformats.org/officeDocument/2006/customXml" ds:itemID="{700BCD2F-9914-43B5-B4AB-C88492587C51}"/>
</file>

<file path=docProps/app.xml><?xml version="1.0" encoding="utf-8"?>
<Properties xmlns="http://schemas.openxmlformats.org/officeDocument/2006/extended-properties" xmlns:vt="http://schemas.openxmlformats.org/officeDocument/2006/docPropsVTypes">
  <Template>Normal.dotm</Template>
  <TotalTime>1</TotalTime>
  <Pages>18</Pages>
  <Words>7336</Words>
  <Characters>39616</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João Tomé</dc:creator>
  <cp:keywords/>
  <dc:description/>
  <cp:lastModifiedBy>Maria João Tomé</cp:lastModifiedBy>
  <cp:revision>2</cp:revision>
  <dcterms:created xsi:type="dcterms:W3CDTF">2022-01-18T17:32:00Z</dcterms:created>
  <dcterms:modified xsi:type="dcterms:W3CDTF">2022-01-18T17:32:00Z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0x0101003D3390C52E3EFB4B933E45A7A2906327</vt:lpwstr>
  </property>
</Properties>
</file>