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E79" w:rsidRPr="00196441" w:rsidRDefault="00196441">
      <w:pPr>
        <w:rPr>
          <w:b/>
          <w:sz w:val="32"/>
        </w:rPr>
      </w:pPr>
      <w:r w:rsidRPr="00196441">
        <w:rPr>
          <w:b/>
          <w:sz w:val="32"/>
        </w:rPr>
        <w:t>Sussex Open 2016 – Reported NIF: 35. Modified NIF: 34</w:t>
      </w:r>
    </w:p>
    <w:p w:rsidR="00196441" w:rsidRDefault="00196441">
      <w:r>
        <w:rPr>
          <w:noProof/>
          <w:lang w:eastAsia="en-GB"/>
        </w:rPr>
        <w:drawing>
          <wp:inline distT="0" distB="0" distL="0" distR="0" wp14:anchorId="7EC4819E" wp14:editId="44999CE2">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222137"/>
                    </a:xfrm>
                    <a:prstGeom prst="rect">
                      <a:avLst/>
                    </a:prstGeom>
                  </pic:spPr>
                </pic:pic>
              </a:graphicData>
            </a:graphic>
          </wp:inline>
        </w:drawing>
      </w:r>
    </w:p>
    <w:p w:rsidR="00196441" w:rsidRDefault="00196441">
      <w:r>
        <w:t xml:space="preserve">From the results presented at: </w:t>
      </w:r>
      <w:hyperlink r:id="rId6" w:history="1">
        <w:r w:rsidRPr="002B0EA1">
          <w:rPr>
            <w:rStyle w:val="Hyperlink"/>
          </w:rPr>
          <w:t>http://www.sussexfencing.org/index.php/results1/34-2016-sussex-open-results</w:t>
        </w:r>
      </w:hyperlink>
    </w:p>
    <w:p w:rsidR="00196441" w:rsidRDefault="00196441">
      <w:proofErr w:type="spellStart"/>
      <w:r>
        <w:t>Bomba</w:t>
      </w:r>
      <w:proofErr w:type="spellEnd"/>
      <w:r>
        <w:t xml:space="preserve"> Brown was not in the results so his NIF value shouldn’t be added to the results dropping the NIF down to 34.</w:t>
      </w:r>
    </w:p>
    <w:p w:rsidR="006F48E9" w:rsidRPr="006F48E9" w:rsidRDefault="006F48E9">
      <w:pPr>
        <w:rPr>
          <w:b/>
          <w:sz w:val="28"/>
        </w:rPr>
      </w:pPr>
      <w:r>
        <w:rPr>
          <w:b/>
          <w:sz w:val="28"/>
        </w:rPr>
        <w:t>Northern Ireland Open 2016 – Reported NIF: 10, Modified NIF: 20</w:t>
      </w:r>
    </w:p>
    <w:p w:rsidR="00F103EC" w:rsidRDefault="006F48E9">
      <w:r>
        <w:rPr>
          <w:noProof/>
          <w:lang w:eastAsia="en-GB"/>
        </w:rPr>
        <w:drawing>
          <wp:inline distT="0" distB="0" distL="0" distR="0" wp14:anchorId="21E8A1CB" wp14:editId="62BC9040">
            <wp:extent cx="5731510" cy="32221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p w:rsidR="006F48E9" w:rsidRDefault="006F48E9">
      <w:r>
        <w:lastRenderedPageBreak/>
        <w:t>Results from the 1</w:t>
      </w:r>
      <w:r w:rsidRPr="006F48E9">
        <w:rPr>
          <w:vertAlign w:val="superscript"/>
        </w:rPr>
        <w:t>st</w:t>
      </w:r>
      <w:r>
        <w:t xml:space="preserve"> May 2017 – These are based on the March 2017 rankings and produce a NIF of 10.</w:t>
      </w:r>
    </w:p>
    <w:p w:rsidR="00F103EC" w:rsidRDefault="00F103EC">
      <w:r>
        <w:rPr>
          <w:noProof/>
          <w:lang w:eastAsia="en-GB"/>
        </w:rPr>
        <w:drawing>
          <wp:inline distT="0" distB="0" distL="0" distR="0" wp14:anchorId="01EED9D9" wp14:editId="71686ED2">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2137"/>
                    </a:xfrm>
                    <a:prstGeom prst="rect">
                      <a:avLst/>
                    </a:prstGeom>
                  </pic:spPr>
                </pic:pic>
              </a:graphicData>
            </a:graphic>
          </wp:inline>
        </w:drawing>
      </w:r>
    </w:p>
    <w:p w:rsidR="006F48E9" w:rsidRDefault="006F48E9">
      <w:r>
        <w:t>Modified results from 1</w:t>
      </w:r>
      <w:r w:rsidRPr="006F48E9">
        <w:rPr>
          <w:vertAlign w:val="superscript"/>
        </w:rPr>
        <w:t>st</w:t>
      </w:r>
      <w:r>
        <w:t xml:space="preserve"> February 2017 based on the September 2016 rankings. This gives a ranking of 20 NIF points.</w:t>
      </w:r>
    </w:p>
    <w:p w:rsidR="006F48E9" w:rsidRDefault="006F48E9"/>
    <w:p w:rsidR="006F48E9" w:rsidRDefault="006F48E9">
      <w:r>
        <w:t xml:space="preserve">Based on the ranking from March 2017 this completion produces a NIF of </w:t>
      </w:r>
      <w:proofErr w:type="gramStart"/>
      <w:r>
        <w:t>10,</w:t>
      </w:r>
      <w:proofErr w:type="gramEnd"/>
      <w:r>
        <w:t xml:space="preserve"> however the competition was run on 21/1/17, so should use the September 2016 rankings, which produces a NIF of 20.</w:t>
      </w:r>
    </w:p>
    <w:p w:rsidR="00943DED" w:rsidRDefault="00943DED">
      <w:pPr>
        <w:rPr>
          <w:b/>
          <w:sz w:val="28"/>
        </w:rPr>
      </w:pPr>
      <w:r w:rsidRPr="00943DED">
        <w:rPr>
          <w:b/>
          <w:sz w:val="28"/>
        </w:rPr>
        <w:t>Leicester Open</w:t>
      </w:r>
      <w:r>
        <w:rPr>
          <w:b/>
          <w:sz w:val="28"/>
        </w:rPr>
        <w:t xml:space="preserve"> 2017 – Reported NIF: 15, Modified NIF: 12</w:t>
      </w:r>
    </w:p>
    <w:p w:rsidR="00943DED" w:rsidRDefault="00943DED">
      <w:r>
        <w:t xml:space="preserve">On the May 2017 spreadsheet the Leicester Open has a NIF of 12, whereas on the September 2017 spreadsheet it has </w:t>
      </w:r>
      <w:proofErr w:type="gramStart"/>
      <w:r>
        <w:t>a values</w:t>
      </w:r>
      <w:proofErr w:type="gramEnd"/>
      <w:r>
        <w:t xml:space="preserve"> of 15.</w:t>
      </w:r>
    </w:p>
    <w:p w:rsidR="00943DED" w:rsidRDefault="00943DED">
      <w:r>
        <w:t>The Leicester Open was run on the 25/3/17, which I think means it should use the March 2017 rankings to determine the NIF values. This produces a NIF of 12. Alternatively, if you use the September 2017 values you obtain a NIF of 15.</w:t>
      </w:r>
    </w:p>
    <w:p w:rsidR="00EC3A89" w:rsidRDefault="00EC3A89">
      <w:pPr>
        <w:rPr>
          <w:b/>
          <w:sz w:val="28"/>
        </w:rPr>
      </w:pPr>
      <w:r>
        <w:rPr>
          <w:b/>
          <w:sz w:val="28"/>
        </w:rPr>
        <w:t>Birmingham Open 2017 – Report NIF: 222, Modified NIF: 226</w:t>
      </w:r>
    </w:p>
    <w:p w:rsidR="00EC3A89" w:rsidRDefault="00EC3A89">
      <w:r>
        <w:t>Stephen Brown is missing from the results, so his 1 NIF point is missing.</w:t>
      </w:r>
    </w:p>
    <w:p w:rsidR="00EC3A89" w:rsidRDefault="00BE3AEB">
      <w:r>
        <w:t xml:space="preserve">There are two Isaac </w:t>
      </w:r>
      <w:proofErr w:type="spellStart"/>
      <w:r>
        <w:t>Mulcahy</w:t>
      </w:r>
      <w:proofErr w:type="spellEnd"/>
      <w:r>
        <w:t xml:space="preserve"> with the BFA ID of 100730. In the March 2017 rankings, one is in 131 and the other in 151. For this competition the one in 151 was used meaning that his 1 NIF point is missing.</w:t>
      </w:r>
    </w:p>
    <w:p w:rsidR="00BE3AEB" w:rsidRDefault="00BE3AEB">
      <w:r>
        <w:lastRenderedPageBreak/>
        <w:t xml:space="preserve">There are two Kiron Austin’s. </w:t>
      </w:r>
      <w:proofErr w:type="gramStart"/>
      <w:r>
        <w:t>One with the BFA ID of 113278, who was 71</w:t>
      </w:r>
      <w:r w:rsidRPr="00BE3AEB">
        <w:rPr>
          <w:vertAlign w:val="superscript"/>
        </w:rPr>
        <w:t>st</w:t>
      </w:r>
      <w:r>
        <w:t xml:space="preserve"> in the March 2017 rankings.</w:t>
      </w:r>
      <w:proofErr w:type="gramEnd"/>
      <w:r>
        <w:t xml:space="preserve"> The other has the BFA ID of 113276 and was added only for the Birmingham international result. This adds 1 NIF points to the rankings</w:t>
      </w:r>
    </w:p>
    <w:p w:rsidR="00EC3A89" w:rsidRDefault="0011316E">
      <w:r>
        <w:t xml:space="preserve">The SUM of the NIF values, including these three fencers is 210. </w:t>
      </w:r>
    </w:p>
    <w:p w:rsidR="0011316E" w:rsidRDefault="0011316E">
      <w:r>
        <w:t xml:space="preserve">Then there </w:t>
      </w:r>
      <w:proofErr w:type="gramStart"/>
      <w:r>
        <w:t>is the additional NIF values</w:t>
      </w:r>
      <w:proofErr w:type="gramEnd"/>
      <w:r>
        <w:t xml:space="preserve"> from the international fencers. From what I can see there are four fencers that have an additional NIF values:</w:t>
      </w:r>
    </w:p>
    <w:tbl>
      <w:tblPr>
        <w:tblW w:w="88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1172"/>
        <w:gridCol w:w="1195"/>
        <w:gridCol w:w="1028"/>
        <w:gridCol w:w="1610"/>
        <w:gridCol w:w="884"/>
        <w:gridCol w:w="850"/>
        <w:gridCol w:w="950"/>
      </w:tblGrid>
      <w:tr w:rsidR="0011316E" w:rsidRPr="0011316E" w:rsidTr="0011316E">
        <w:trPr>
          <w:trHeight w:val="330"/>
        </w:trPr>
        <w:tc>
          <w:tcPr>
            <w:tcW w:w="1172" w:type="dxa"/>
            <w:shd w:val="clear" w:color="000000" w:fill="FFFFFF"/>
            <w:vAlign w:val="center"/>
          </w:tcPr>
          <w:p w:rsidR="0011316E" w:rsidRDefault="0011316E" w:rsidP="0011316E">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Place</w:t>
            </w:r>
          </w:p>
        </w:tc>
        <w:tc>
          <w:tcPr>
            <w:tcW w:w="1172" w:type="dxa"/>
            <w:shd w:val="clear" w:color="000000" w:fill="FFFFFF"/>
            <w:noWrap/>
            <w:vAlign w:val="center"/>
          </w:tcPr>
          <w:p w:rsidR="0011316E" w:rsidRPr="0011316E" w:rsidRDefault="0011316E" w:rsidP="0011316E">
            <w:pPr>
              <w:spacing w:after="0" w:line="240" w:lineRule="auto"/>
              <w:jc w:val="center"/>
              <w:rPr>
                <w:rFonts w:ascii="Arial" w:eastAsia="Times New Roman" w:hAnsi="Arial" w:cs="Arial"/>
                <w:b/>
                <w:bCs/>
                <w:color w:val="000000"/>
                <w:sz w:val="20"/>
                <w:szCs w:val="20"/>
                <w:lang w:eastAsia="en-GB"/>
              </w:rPr>
            </w:pPr>
            <w:proofErr w:type="spellStart"/>
            <w:r>
              <w:rPr>
                <w:rFonts w:ascii="Arial" w:eastAsia="Times New Roman" w:hAnsi="Arial" w:cs="Arial"/>
                <w:b/>
                <w:bCs/>
                <w:color w:val="000000"/>
                <w:sz w:val="20"/>
                <w:szCs w:val="20"/>
                <w:lang w:eastAsia="en-GB"/>
              </w:rPr>
              <w:t>LastName</w:t>
            </w:r>
            <w:proofErr w:type="spellEnd"/>
          </w:p>
        </w:tc>
        <w:tc>
          <w:tcPr>
            <w:tcW w:w="1195" w:type="dxa"/>
            <w:shd w:val="clear" w:color="000000" w:fill="FFFFFF"/>
            <w:noWrap/>
            <w:vAlign w:val="center"/>
          </w:tcPr>
          <w:p w:rsidR="0011316E" w:rsidRPr="0011316E" w:rsidRDefault="0011316E" w:rsidP="0011316E">
            <w:pPr>
              <w:spacing w:after="0" w:line="240" w:lineRule="auto"/>
              <w:jc w:val="center"/>
              <w:rPr>
                <w:rFonts w:ascii="Arial" w:eastAsia="Times New Roman" w:hAnsi="Arial" w:cs="Arial"/>
                <w:b/>
                <w:bCs/>
                <w:color w:val="000000"/>
                <w:sz w:val="20"/>
                <w:szCs w:val="20"/>
                <w:lang w:eastAsia="en-GB"/>
              </w:rPr>
            </w:pPr>
            <w:proofErr w:type="spellStart"/>
            <w:r>
              <w:rPr>
                <w:rFonts w:ascii="Arial" w:eastAsia="Times New Roman" w:hAnsi="Arial" w:cs="Arial"/>
                <w:b/>
                <w:bCs/>
                <w:color w:val="000000"/>
                <w:sz w:val="20"/>
                <w:szCs w:val="20"/>
                <w:lang w:eastAsia="en-GB"/>
              </w:rPr>
              <w:t>FirstName</w:t>
            </w:r>
            <w:proofErr w:type="spellEnd"/>
          </w:p>
        </w:tc>
        <w:tc>
          <w:tcPr>
            <w:tcW w:w="1028" w:type="dxa"/>
            <w:vAlign w:val="center"/>
          </w:tcPr>
          <w:p w:rsidR="0011316E" w:rsidRDefault="0011316E" w:rsidP="0011316E">
            <w:pPr>
              <w:spacing w:after="0" w:line="240" w:lineRule="auto"/>
              <w:jc w:val="center"/>
              <w:rPr>
                <w:rFonts w:ascii="Arial" w:eastAsia="Times New Roman" w:hAnsi="Arial" w:cs="Arial"/>
                <w:sz w:val="20"/>
                <w:szCs w:val="20"/>
                <w:lang w:eastAsia="en-GB"/>
              </w:rPr>
            </w:pPr>
            <w:r>
              <w:rPr>
                <w:rFonts w:ascii="Arial" w:eastAsia="Times New Roman" w:hAnsi="Arial" w:cs="Arial"/>
                <w:sz w:val="20"/>
                <w:szCs w:val="20"/>
                <w:lang w:eastAsia="en-GB"/>
              </w:rPr>
              <w:t>Country</w:t>
            </w:r>
          </w:p>
        </w:tc>
        <w:tc>
          <w:tcPr>
            <w:tcW w:w="1610" w:type="dxa"/>
            <w:shd w:val="clear" w:color="auto" w:fill="auto"/>
            <w:noWrap/>
            <w:vAlign w:val="center"/>
          </w:tcPr>
          <w:p w:rsidR="0011316E" w:rsidRPr="0011316E" w:rsidRDefault="0011316E" w:rsidP="0011316E">
            <w:pPr>
              <w:spacing w:after="0" w:line="240" w:lineRule="auto"/>
              <w:jc w:val="center"/>
              <w:rPr>
                <w:rFonts w:ascii="Arial" w:eastAsia="Times New Roman" w:hAnsi="Arial" w:cs="Arial"/>
                <w:sz w:val="20"/>
                <w:szCs w:val="20"/>
                <w:lang w:eastAsia="en-GB"/>
              </w:rPr>
            </w:pPr>
            <w:r>
              <w:rPr>
                <w:rFonts w:ascii="Arial" w:eastAsia="Times New Roman" w:hAnsi="Arial" w:cs="Arial"/>
                <w:sz w:val="20"/>
                <w:szCs w:val="20"/>
                <w:lang w:eastAsia="en-GB"/>
              </w:rPr>
              <w:t>Club</w:t>
            </w:r>
          </w:p>
        </w:tc>
        <w:tc>
          <w:tcPr>
            <w:tcW w:w="884" w:type="dxa"/>
            <w:shd w:val="clear" w:color="auto" w:fill="auto"/>
            <w:noWrap/>
            <w:vAlign w:val="center"/>
          </w:tcPr>
          <w:p w:rsidR="0011316E" w:rsidRPr="0011316E" w:rsidRDefault="0011316E" w:rsidP="0011316E">
            <w:pPr>
              <w:spacing w:after="0" w:line="240" w:lineRule="auto"/>
              <w:jc w:val="center"/>
              <w:rPr>
                <w:rFonts w:ascii="Arial" w:eastAsia="Times New Roman" w:hAnsi="Arial" w:cs="Arial"/>
                <w:sz w:val="20"/>
                <w:szCs w:val="20"/>
                <w:lang w:eastAsia="en-GB"/>
              </w:rPr>
            </w:pPr>
            <w:r>
              <w:rPr>
                <w:rFonts w:ascii="Arial" w:eastAsia="Times New Roman" w:hAnsi="Arial" w:cs="Arial"/>
                <w:sz w:val="20"/>
                <w:szCs w:val="20"/>
                <w:lang w:eastAsia="en-GB"/>
              </w:rPr>
              <w:t>BFA ID</w:t>
            </w:r>
          </w:p>
        </w:tc>
        <w:tc>
          <w:tcPr>
            <w:tcW w:w="850" w:type="dxa"/>
            <w:vAlign w:val="center"/>
          </w:tcPr>
          <w:p w:rsidR="0011316E" w:rsidRDefault="0011316E" w:rsidP="0011316E">
            <w:pPr>
              <w:spacing w:after="0" w:line="240" w:lineRule="auto"/>
              <w:jc w:val="center"/>
              <w:rPr>
                <w:rFonts w:ascii="Arial" w:eastAsia="Times New Roman" w:hAnsi="Arial" w:cs="Arial"/>
                <w:sz w:val="20"/>
                <w:szCs w:val="20"/>
                <w:lang w:eastAsia="en-GB"/>
              </w:rPr>
            </w:pPr>
            <w:r>
              <w:rPr>
                <w:rFonts w:ascii="Arial" w:eastAsia="Times New Roman" w:hAnsi="Arial" w:cs="Arial"/>
                <w:sz w:val="20"/>
                <w:szCs w:val="20"/>
                <w:lang w:eastAsia="en-GB"/>
              </w:rPr>
              <w:t>NIF Values Beaten</w:t>
            </w:r>
          </w:p>
        </w:tc>
        <w:tc>
          <w:tcPr>
            <w:tcW w:w="950" w:type="dxa"/>
            <w:vAlign w:val="center"/>
          </w:tcPr>
          <w:p w:rsidR="0011316E" w:rsidRDefault="0011316E" w:rsidP="0011316E">
            <w:pPr>
              <w:spacing w:after="0" w:line="240" w:lineRule="auto"/>
              <w:jc w:val="center"/>
              <w:rPr>
                <w:rFonts w:ascii="Arial" w:eastAsia="Times New Roman" w:hAnsi="Arial" w:cs="Arial"/>
                <w:sz w:val="20"/>
                <w:szCs w:val="20"/>
                <w:lang w:eastAsia="en-GB"/>
              </w:rPr>
            </w:pPr>
            <w:r>
              <w:rPr>
                <w:rFonts w:ascii="Arial" w:eastAsia="Times New Roman" w:hAnsi="Arial" w:cs="Arial"/>
                <w:sz w:val="20"/>
                <w:szCs w:val="20"/>
                <w:lang w:eastAsia="en-GB"/>
              </w:rPr>
              <w:t>Notional NIF</w:t>
            </w:r>
          </w:p>
        </w:tc>
      </w:tr>
      <w:tr w:rsidR="0011316E" w:rsidRPr="0011316E" w:rsidTr="0011316E">
        <w:trPr>
          <w:trHeight w:val="330"/>
        </w:trPr>
        <w:tc>
          <w:tcPr>
            <w:tcW w:w="1172" w:type="dxa"/>
            <w:shd w:val="clear" w:color="000000" w:fill="FFFFFF"/>
            <w:vAlign w:val="center"/>
          </w:tcPr>
          <w:p w:rsidR="0011316E" w:rsidRPr="0011316E" w:rsidRDefault="0011316E" w:rsidP="0011316E">
            <w:pPr>
              <w:spacing w:after="0" w:line="240" w:lineRule="auto"/>
              <w:jc w:val="center"/>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3</w:t>
            </w:r>
          </w:p>
        </w:tc>
        <w:tc>
          <w:tcPr>
            <w:tcW w:w="1172" w:type="dxa"/>
            <w:shd w:val="clear" w:color="000000" w:fill="FFFFFF"/>
            <w:noWrap/>
            <w:vAlign w:val="center"/>
            <w:hideMark/>
          </w:tcPr>
          <w:p w:rsidR="0011316E" w:rsidRPr="0011316E" w:rsidRDefault="0011316E" w:rsidP="0011316E">
            <w:pPr>
              <w:spacing w:after="0" w:line="240" w:lineRule="auto"/>
              <w:jc w:val="center"/>
              <w:rPr>
                <w:rFonts w:ascii="Arial" w:eastAsia="Times New Roman" w:hAnsi="Arial" w:cs="Arial"/>
                <w:bCs/>
                <w:color w:val="000000"/>
                <w:sz w:val="20"/>
                <w:szCs w:val="20"/>
                <w:lang w:eastAsia="en-GB"/>
              </w:rPr>
            </w:pPr>
            <w:proofErr w:type="spellStart"/>
            <w:r w:rsidRPr="0011316E">
              <w:rPr>
                <w:rFonts w:ascii="Arial" w:eastAsia="Times New Roman" w:hAnsi="Arial" w:cs="Arial"/>
                <w:bCs/>
                <w:color w:val="000000"/>
                <w:sz w:val="20"/>
                <w:szCs w:val="20"/>
                <w:lang w:eastAsia="en-GB"/>
              </w:rPr>
              <w:t>Mourrain</w:t>
            </w:r>
            <w:proofErr w:type="spellEnd"/>
          </w:p>
        </w:tc>
        <w:tc>
          <w:tcPr>
            <w:tcW w:w="1195" w:type="dxa"/>
            <w:shd w:val="clear" w:color="000000" w:fill="FFFFFF"/>
            <w:noWrap/>
            <w:vAlign w:val="center"/>
            <w:hideMark/>
          </w:tcPr>
          <w:p w:rsidR="0011316E" w:rsidRPr="0011316E" w:rsidRDefault="0011316E" w:rsidP="0011316E">
            <w:pPr>
              <w:spacing w:after="0" w:line="240" w:lineRule="auto"/>
              <w:jc w:val="center"/>
              <w:rPr>
                <w:rFonts w:ascii="Arial" w:eastAsia="Times New Roman" w:hAnsi="Arial" w:cs="Arial"/>
                <w:bCs/>
                <w:color w:val="000000"/>
                <w:sz w:val="20"/>
                <w:szCs w:val="20"/>
                <w:lang w:eastAsia="en-GB"/>
              </w:rPr>
            </w:pPr>
            <w:proofErr w:type="spellStart"/>
            <w:r w:rsidRPr="0011316E">
              <w:rPr>
                <w:rFonts w:ascii="Arial" w:eastAsia="Times New Roman" w:hAnsi="Arial" w:cs="Arial"/>
                <w:bCs/>
                <w:color w:val="000000"/>
                <w:sz w:val="20"/>
                <w:szCs w:val="20"/>
                <w:lang w:eastAsia="en-GB"/>
              </w:rPr>
              <w:t>Aymeric</w:t>
            </w:r>
            <w:proofErr w:type="spellEnd"/>
          </w:p>
        </w:tc>
        <w:tc>
          <w:tcPr>
            <w:tcW w:w="1028" w:type="dxa"/>
            <w:vAlign w:val="center"/>
          </w:tcPr>
          <w:p w:rsidR="0011316E" w:rsidRPr="0011316E" w:rsidRDefault="0011316E" w:rsidP="0011316E">
            <w:pPr>
              <w:spacing w:after="0" w:line="240" w:lineRule="auto"/>
              <w:jc w:val="center"/>
              <w:rPr>
                <w:rFonts w:ascii="Arial" w:eastAsia="Times New Roman" w:hAnsi="Arial" w:cs="Arial"/>
                <w:sz w:val="20"/>
                <w:szCs w:val="20"/>
                <w:lang w:eastAsia="en-GB"/>
              </w:rPr>
            </w:pPr>
            <w:r>
              <w:rPr>
                <w:rFonts w:ascii="Arial" w:eastAsia="Times New Roman" w:hAnsi="Arial" w:cs="Arial"/>
                <w:sz w:val="20"/>
                <w:szCs w:val="20"/>
                <w:lang w:eastAsia="en-GB"/>
              </w:rPr>
              <w:t>FRA</w:t>
            </w:r>
          </w:p>
        </w:tc>
        <w:tc>
          <w:tcPr>
            <w:tcW w:w="1610" w:type="dxa"/>
            <w:shd w:val="clear" w:color="auto" w:fill="auto"/>
            <w:noWrap/>
            <w:vAlign w:val="center"/>
            <w:hideMark/>
          </w:tcPr>
          <w:p w:rsidR="0011316E" w:rsidRPr="0011316E" w:rsidRDefault="0011316E" w:rsidP="0011316E">
            <w:pPr>
              <w:spacing w:after="0" w:line="240" w:lineRule="auto"/>
              <w:jc w:val="center"/>
              <w:rPr>
                <w:rFonts w:ascii="Arial" w:eastAsia="Times New Roman" w:hAnsi="Arial" w:cs="Arial"/>
                <w:sz w:val="20"/>
                <w:szCs w:val="20"/>
                <w:lang w:eastAsia="en-GB"/>
              </w:rPr>
            </w:pPr>
            <w:r w:rsidRPr="0011316E">
              <w:rPr>
                <w:rFonts w:ascii="Arial" w:eastAsia="Times New Roman" w:hAnsi="Arial" w:cs="Arial"/>
                <w:sz w:val="20"/>
                <w:szCs w:val="20"/>
                <w:lang w:eastAsia="en-GB"/>
              </w:rPr>
              <w:t>Academy</w:t>
            </w:r>
          </w:p>
        </w:tc>
        <w:tc>
          <w:tcPr>
            <w:tcW w:w="884" w:type="dxa"/>
            <w:shd w:val="clear" w:color="auto" w:fill="auto"/>
            <w:noWrap/>
            <w:vAlign w:val="center"/>
            <w:hideMark/>
          </w:tcPr>
          <w:p w:rsidR="0011316E" w:rsidRPr="0011316E" w:rsidRDefault="0011316E" w:rsidP="0011316E">
            <w:pPr>
              <w:spacing w:after="0" w:line="240" w:lineRule="auto"/>
              <w:jc w:val="center"/>
              <w:rPr>
                <w:rFonts w:ascii="Arial" w:eastAsia="Times New Roman" w:hAnsi="Arial" w:cs="Arial"/>
                <w:sz w:val="20"/>
                <w:szCs w:val="20"/>
                <w:lang w:eastAsia="en-GB"/>
              </w:rPr>
            </w:pPr>
            <w:r w:rsidRPr="0011316E">
              <w:rPr>
                <w:rFonts w:ascii="Arial" w:eastAsia="Times New Roman" w:hAnsi="Arial" w:cs="Arial"/>
                <w:sz w:val="20"/>
                <w:szCs w:val="20"/>
                <w:lang w:eastAsia="en-GB"/>
              </w:rPr>
              <w:t>136477</w:t>
            </w:r>
          </w:p>
        </w:tc>
        <w:tc>
          <w:tcPr>
            <w:tcW w:w="850" w:type="dxa"/>
            <w:vAlign w:val="center"/>
          </w:tcPr>
          <w:p w:rsidR="0011316E" w:rsidRPr="00FC0742" w:rsidRDefault="0011316E" w:rsidP="0011316E">
            <w:pPr>
              <w:jc w:val="center"/>
            </w:pPr>
            <w:r w:rsidRPr="00FC0742">
              <w:t>197</w:t>
            </w:r>
          </w:p>
        </w:tc>
        <w:tc>
          <w:tcPr>
            <w:tcW w:w="950" w:type="dxa"/>
            <w:vAlign w:val="center"/>
          </w:tcPr>
          <w:p w:rsidR="0011316E" w:rsidRPr="0011316E" w:rsidRDefault="0011316E" w:rsidP="0011316E">
            <w:pPr>
              <w:spacing w:after="0" w:line="240" w:lineRule="auto"/>
              <w:jc w:val="center"/>
              <w:rPr>
                <w:rFonts w:ascii="Arial" w:eastAsia="Times New Roman" w:hAnsi="Arial" w:cs="Arial"/>
                <w:sz w:val="20"/>
                <w:szCs w:val="20"/>
                <w:lang w:eastAsia="en-GB"/>
              </w:rPr>
            </w:pPr>
            <w:r>
              <w:rPr>
                <w:rFonts w:ascii="Arial" w:eastAsia="Times New Roman" w:hAnsi="Arial" w:cs="Arial"/>
                <w:sz w:val="20"/>
                <w:szCs w:val="20"/>
                <w:lang w:eastAsia="en-GB"/>
              </w:rPr>
              <w:t>6</w:t>
            </w:r>
          </w:p>
        </w:tc>
      </w:tr>
      <w:tr w:rsidR="0011316E" w:rsidRPr="0011316E" w:rsidTr="0011316E">
        <w:trPr>
          <w:trHeight w:val="330"/>
        </w:trPr>
        <w:tc>
          <w:tcPr>
            <w:tcW w:w="1172" w:type="dxa"/>
            <w:vAlign w:val="center"/>
          </w:tcPr>
          <w:p w:rsidR="0011316E" w:rsidRPr="00486702" w:rsidRDefault="0011316E" w:rsidP="0011316E">
            <w:pPr>
              <w:jc w:val="center"/>
            </w:pPr>
            <w:r w:rsidRPr="00486702">
              <w:t>24</w:t>
            </w:r>
          </w:p>
        </w:tc>
        <w:tc>
          <w:tcPr>
            <w:tcW w:w="1172" w:type="dxa"/>
            <w:shd w:val="clear" w:color="auto" w:fill="auto"/>
            <w:noWrap/>
            <w:vAlign w:val="center"/>
            <w:hideMark/>
          </w:tcPr>
          <w:p w:rsidR="0011316E" w:rsidRPr="0011316E" w:rsidRDefault="0011316E" w:rsidP="0011316E">
            <w:pPr>
              <w:spacing w:after="0" w:line="240" w:lineRule="auto"/>
              <w:jc w:val="center"/>
              <w:rPr>
                <w:rFonts w:ascii="Calibri" w:eastAsia="Times New Roman" w:hAnsi="Calibri" w:cs="Calibri"/>
                <w:lang w:eastAsia="en-GB"/>
              </w:rPr>
            </w:pPr>
            <w:r w:rsidRPr="0011316E">
              <w:rPr>
                <w:rFonts w:ascii="Calibri" w:eastAsia="Times New Roman" w:hAnsi="Calibri" w:cs="Calibri"/>
                <w:lang w:eastAsia="en-GB"/>
              </w:rPr>
              <w:t>SYKES</w:t>
            </w:r>
          </w:p>
        </w:tc>
        <w:tc>
          <w:tcPr>
            <w:tcW w:w="1195" w:type="dxa"/>
            <w:shd w:val="clear" w:color="auto" w:fill="auto"/>
            <w:noWrap/>
            <w:vAlign w:val="center"/>
            <w:hideMark/>
          </w:tcPr>
          <w:p w:rsidR="0011316E" w:rsidRPr="0011316E" w:rsidRDefault="0011316E" w:rsidP="0011316E">
            <w:pPr>
              <w:spacing w:after="0" w:line="240" w:lineRule="auto"/>
              <w:jc w:val="center"/>
              <w:rPr>
                <w:rFonts w:ascii="Calibri" w:eastAsia="Times New Roman" w:hAnsi="Calibri" w:cs="Calibri"/>
                <w:lang w:eastAsia="en-GB"/>
              </w:rPr>
            </w:pPr>
            <w:r w:rsidRPr="0011316E">
              <w:rPr>
                <w:rFonts w:ascii="Calibri" w:eastAsia="Times New Roman" w:hAnsi="Calibri" w:cs="Calibri"/>
                <w:lang w:eastAsia="en-GB"/>
              </w:rPr>
              <w:t>Lachlan</w:t>
            </w:r>
          </w:p>
        </w:tc>
        <w:tc>
          <w:tcPr>
            <w:tcW w:w="1028" w:type="dxa"/>
            <w:shd w:val="clear" w:color="auto" w:fill="auto"/>
            <w:noWrap/>
            <w:vAlign w:val="center"/>
            <w:hideMark/>
          </w:tcPr>
          <w:p w:rsidR="0011316E" w:rsidRPr="0011316E" w:rsidRDefault="0011316E" w:rsidP="0011316E">
            <w:pPr>
              <w:spacing w:after="0" w:line="240" w:lineRule="auto"/>
              <w:jc w:val="center"/>
              <w:rPr>
                <w:rFonts w:ascii="Calibri" w:eastAsia="Times New Roman" w:hAnsi="Calibri" w:cs="Calibri"/>
                <w:lang w:eastAsia="en-GB"/>
              </w:rPr>
            </w:pPr>
            <w:r w:rsidRPr="0011316E">
              <w:rPr>
                <w:rFonts w:ascii="Calibri" w:eastAsia="Times New Roman" w:hAnsi="Calibri" w:cs="Calibri"/>
                <w:lang w:eastAsia="en-GB"/>
              </w:rPr>
              <w:t>IRL</w:t>
            </w:r>
          </w:p>
        </w:tc>
        <w:tc>
          <w:tcPr>
            <w:tcW w:w="1610" w:type="dxa"/>
            <w:shd w:val="clear" w:color="auto" w:fill="auto"/>
            <w:noWrap/>
            <w:vAlign w:val="center"/>
            <w:hideMark/>
          </w:tcPr>
          <w:p w:rsidR="0011316E" w:rsidRPr="0011316E" w:rsidRDefault="0011316E" w:rsidP="0011316E">
            <w:pPr>
              <w:spacing w:after="0" w:line="240" w:lineRule="auto"/>
              <w:jc w:val="center"/>
              <w:rPr>
                <w:rFonts w:ascii="Calibri" w:eastAsia="Times New Roman" w:hAnsi="Calibri" w:cs="Calibri"/>
                <w:lang w:eastAsia="en-GB"/>
              </w:rPr>
            </w:pPr>
            <w:r w:rsidRPr="0011316E">
              <w:rPr>
                <w:rFonts w:ascii="Calibri" w:eastAsia="Times New Roman" w:hAnsi="Calibri" w:cs="Calibri"/>
                <w:lang w:eastAsia="en-GB"/>
              </w:rPr>
              <w:t>u/a 3</w:t>
            </w:r>
          </w:p>
        </w:tc>
        <w:tc>
          <w:tcPr>
            <w:tcW w:w="884" w:type="dxa"/>
            <w:vAlign w:val="center"/>
          </w:tcPr>
          <w:p w:rsidR="0011316E" w:rsidRPr="0011316E" w:rsidRDefault="0011316E" w:rsidP="0011316E">
            <w:pPr>
              <w:spacing w:after="0" w:line="240" w:lineRule="auto"/>
              <w:jc w:val="center"/>
              <w:rPr>
                <w:rFonts w:ascii="Calibri" w:eastAsia="Times New Roman" w:hAnsi="Calibri" w:cs="Calibri"/>
                <w:lang w:eastAsia="en-GB"/>
              </w:rPr>
            </w:pPr>
          </w:p>
        </w:tc>
        <w:tc>
          <w:tcPr>
            <w:tcW w:w="850" w:type="dxa"/>
            <w:vAlign w:val="center"/>
          </w:tcPr>
          <w:p w:rsidR="0011316E" w:rsidRPr="00FC0742" w:rsidRDefault="0011316E" w:rsidP="0011316E">
            <w:pPr>
              <w:jc w:val="center"/>
            </w:pPr>
            <w:r w:rsidRPr="00FC0742">
              <w:t>116</w:t>
            </w:r>
          </w:p>
        </w:tc>
        <w:tc>
          <w:tcPr>
            <w:tcW w:w="950" w:type="dxa"/>
            <w:vAlign w:val="center"/>
          </w:tcPr>
          <w:p w:rsidR="0011316E" w:rsidRPr="0011316E" w:rsidRDefault="0011316E" w:rsidP="0011316E">
            <w:pPr>
              <w:spacing w:after="0" w:line="240" w:lineRule="auto"/>
              <w:jc w:val="center"/>
              <w:rPr>
                <w:rFonts w:ascii="Calibri" w:eastAsia="Times New Roman" w:hAnsi="Calibri" w:cs="Calibri"/>
                <w:lang w:eastAsia="en-GB"/>
              </w:rPr>
            </w:pPr>
            <w:r>
              <w:rPr>
                <w:rFonts w:ascii="Calibri" w:eastAsia="Times New Roman" w:hAnsi="Calibri" w:cs="Calibri"/>
                <w:lang w:eastAsia="en-GB"/>
              </w:rPr>
              <w:t>6</w:t>
            </w:r>
          </w:p>
        </w:tc>
      </w:tr>
      <w:tr w:rsidR="0011316E" w:rsidRPr="0011316E" w:rsidTr="0011316E">
        <w:trPr>
          <w:trHeight w:val="330"/>
        </w:trPr>
        <w:tc>
          <w:tcPr>
            <w:tcW w:w="1172" w:type="dxa"/>
            <w:vAlign w:val="center"/>
          </w:tcPr>
          <w:p w:rsidR="0011316E" w:rsidRPr="00486702" w:rsidRDefault="0011316E" w:rsidP="0011316E">
            <w:pPr>
              <w:jc w:val="center"/>
            </w:pPr>
            <w:r w:rsidRPr="00486702">
              <w:t>74</w:t>
            </w:r>
          </w:p>
        </w:tc>
        <w:tc>
          <w:tcPr>
            <w:tcW w:w="1172" w:type="dxa"/>
            <w:shd w:val="clear" w:color="auto" w:fill="auto"/>
            <w:noWrap/>
            <w:vAlign w:val="center"/>
            <w:hideMark/>
          </w:tcPr>
          <w:p w:rsidR="0011316E" w:rsidRPr="0011316E" w:rsidRDefault="0011316E" w:rsidP="0011316E">
            <w:pPr>
              <w:spacing w:after="0" w:line="240" w:lineRule="auto"/>
              <w:jc w:val="center"/>
              <w:rPr>
                <w:rFonts w:ascii="Calibri" w:eastAsia="Times New Roman" w:hAnsi="Calibri" w:cs="Calibri"/>
                <w:lang w:eastAsia="en-GB"/>
              </w:rPr>
            </w:pPr>
            <w:r w:rsidRPr="0011316E">
              <w:rPr>
                <w:rFonts w:ascii="Calibri" w:eastAsia="Times New Roman" w:hAnsi="Calibri" w:cs="Calibri"/>
                <w:lang w:eastAsia="en-GB"/>
              </w:rPr>
              <w:t>COUPER</w:t>
            </w:r>
          </w:p>
        </w:tc>
        <w:tc>
          <w:tcPr>
            <w:tcW w:w="1195" w:type="dxa"/>
            <w:shd w:val="clear" w:color="auto" w:fill="auto"/>
            <w:noWrap/>
            <w:vAlign w:val="center"/>
            <w:hideMark/>
          </w:tcPr>
          <w:p w:rsidR="0011316E" w:rsidRPr="0011316E" w:rsidRDefault="0011316E" w:rsidP="0011316E">
            <w:pPr>
              <w:spacing w:after="0" w:line="240" w:lineRule="auto"/>
              <w:jc w:val="center"/>
              <w:rPr>
                <w:rFonts w:ascii="Calibri" w:eastAsia="Times New Roman" w:hAnsi="Calibri" w:cs="Calibri"/>
                <w:lang w:eastAsia="en-GB"/>
              </w:rPr>
            </w:pPr>
            <w:r w:rsidRPr="0011316E">
              <w:rPr>
                <w:rFonts w:ascii="Calibri" w:eastAsia="Times New Roman" w:hAnsi="Calibri" w:cs="Calibri"/>
                <w:lang w:eastAsia="en-GB"/>
              </w:rPr>
              <w:t>James</w:t>
            </w:r>
          </w:p>
        </w:tc>
        <w:tc>
          <w:tcPr>
            <w:tcW w:w="1028" w:type="dxa"/>
            <w:shd w:val="clear" w:color="auto" w:fill="auto"/>
            <w:noWrap/>
            <w:vAlign w:val="center"/>
            <w:hideMark/>
          </w:tcPr>
          <w:p w:rsidR="0011316E" w:rsidRPr="0011316E" w:rsidRDefault="0011316E" w:rsidP="0011316E">
            <w:pPr>
              <w:spacing w:after="0" w:line="240" w:lineRule="auto"/>
              <w:jc w:val="center"/>
              <w:rPr>
                <w:rFonts w:ascii="Calibri" w:eastAsia="Times New Roman" w:hAnsi="Calibri" w:cs="Calibri"/>
                <w:lang w:eastAsia="en-GB"/>
              </w:rPr>
            </w:pPr>
            <w:r w:rsidRPr="0011316E">
              <w:rPr>
                <w:rFonts w:ascii="Calibri" w:eastAsia="Times New Roman" w:hAnsi="Calibri" w:cs="Calibri"/>
                <w:lang w:eastAsia="en-GB"/>
              </w:rPr>
              <w:t>IRL</w:t>
            </w:r>
          </w:p>
        </w:tc>
        <w:tc>
          <w:tcPr>
            <w:tcW w:w="1610" w:type="dxa"/>
            <w:shd w:val="clear" w:color="auto" w:fill="auto"/>
            <w:noWrap/>
            <w:vAlign w:val="center"/>
            <w:hideMark/>
          </w:tcPr>
          <w:p w:rsidR="0011316E" w:rsidRPr="0011316E" w:rsidRDefault="0011316E" w:rsidP="0011316E">
            <w:pPr>
              <w:spacing w:after="0" w:line="240" w:lineRule="auto"/>
              <w:jc w:val="center"/>
              <w:rPr>
                <w:rFonts w:ascii="Calibri" w:eastAsia="Times New Roman" w:hAnsi="Calibri" w:cs="Calibri"/>
                <w:lang w:eastAsia="en-GB"/>
              </w:rPr>
            </w:pPr>
            <w:r w:rsidRPr="0011316E">
              <w:rPr>
                <w:rFonts w:ascii="Calibri" w:eastAsia="Times New Roman" w:hAnsi="Calibri" w:cs="Calibri"/>
                <w:lang w:eastAsia="en-GB"/>
              </w:rPr>
              <w:t>SALLE DUBLIN</w:t>
            </w:r>
          </w:p>
        </w:tc>
        <w:tc>
          <w:tcPr>
            <w:tcW w:w="884" w:type="dxa"/>
            <w:vAlign w:val="center"/>
          </w:tcPr>
          <w:p w:rsidR="0011316E" w:rsidRPr="0011316E" w:rsidRDefault="0011316E" w:rsidP="0011316E">
            <w:pPr>
              <w:spacing w:after="0" w:line="240" w:lineRule="auto"/>
              <w:jc w:val="center"/>
              <w:rPr>
                <w:rFonts w:ascii="Calibri" w:eastAsia="Times New Roman" w:hAnsi="Calibri" w:cs="Calibri"/>
                <w:lang w:eastAsia="en-GB"/>
              </w:rPr>
            </w:pPr>
          </w:p>
        </w:tc>
        <w:tc>
          <w:tcPr>
            <w:tcW w:w="850" w:type="dxa"/>
            <w:vAlign w:val="center"/>
          </w:tcPr>
          <w:p w:rsidR="0011316E" w:rsidRPr="00FC0742" w:rsidRDefault="0011316E" w:rsidP="0011316E">
            <w:pPr>
              <w:jc w:val="center"/>
            </w:pPr>
            <w:r w:rsidRPr="00FC0742">
              <w:t>21</w:t>
            </w:r>
          </w:p>
        </w:tc>
        <w:tc>
          <w:tcPr>
            <w:tcW w:w="950" w:type="dxa"/>
            <w:vAlign w:val="center"/>
          </w:tcPr>
          <w:p w:rsidR="0011316E" w:rsidRPr="0011316E" w:rsidRDefault="0011316E" w:rsidP="0011316E">
            <w:pPr>
              <w:spacing w:after="0" w:line="240" w:lineRule="auto"/>
              <w:jc w:val="center"/>
              <w:rPr>
                <w:rFonts w:ascii="Calibri" w:eastAsia="Times New Roman" w:hAnsi="Calibri" w:cs="Calibri"/>
                <w:lang w:eastAsia="en-GB"/>
              </w:rPr>
            </w:pPr>
            <w:r>
              <w:rPr>
                <w:rFonts w:ascii="Calibri" w:eastAsia="Times New Roman" w:hAnsi="Calibri" w:cs="Calibri"/>
                <w:lang w:eastAsia="en-GB"/>
              </w:rPr>
              <w:t>3</w:t>
            </w:r>
          </w:p>
        </w:tc>
      </w:tr>
      <w:tr w:rsidR="0011316E" w:rsidRPr="0011316E" w:rsidTr="0011316E">
        <w:trPr>
          <w:trHeight w:val="330"/>
        </w:trPr>
        <w:tc>
          <w:tcPr>
            <w:tcW w:w="1172" w:type="dxa"/>
            <w:vAlign w:val="center"/>
          </w:tcPr>
          <w:p w:rsidR="0011316E" w:rsidRDefault="0011316E" w:rsidP="0011316E">
            <w:pPr>
              <w:jc w:val="center"/>
            </w:pPr>
            <w:r w:rsidRPr="00486702">
              <w:t>82</w:t>
            </w:r>
          </w:p>
        </w:tc>
        <w:tc>
          <w:tcPr>
            <w:tcW w:w="1172" w:type="dxa"/>
            <w:shd w:val="clear" w:color="auto" w:fill="auto"/>
            <w:noWrap/>
            <w:vAlign w:val="center"/>
            <w:hideMark/>
          </w:tcPr>
          <w:p w:rsidR="0011316E" w:rsidRPr="0011316E" w:rsidRDefault="0011316E" w:rsidP="0011316E">
            <w:pPr>
              <w:spacing w:after="0" w:line="240" w:lineRule="auto"/>
              <w:jc w:val="center"/>
              <w:rPr>
                <w:rFonts w:ascii="Calibri" w:eastAsia="Times New Roman" w:hAnsi="Calibri" w:cs="Calibri"/>
                <w:lang w:eastAsia="en-GB"/>
              </w:rPr>
            </w:pPr>
            <w:r w:rsidRPr="0011316E">
              <w:rPr>
                <w:rFonts w:ascii="Calibri" w:eastAsia="Times New Roman" w:hAnsi="Calibri" w:cs="Calibri"/>
                <w:lang w:eastAsia="en-GB"/>
              </w:rPr>
              <w:t>LEE</w:t>
            </w:r>
          </w:p>
        </w:tc>
        <w:tc>
          <w:tcPr>
            <w:tcW w:w="1195" w:type="dxa"/>
            <w:shd w:val="clear" w:color="auto" w:fill="auto"/>
            <w:noWrap/>
            <w:vAlign w:val="center"/>
            <w:hideMark/>
          </w:tcPr>
          <w:p w:rsidR="0011316E" w:rsidRPr="0011316E" w:rsidRDefault="0011316E" w:rsidP="0011316E">
            <w:pPr>
              <w:spacing w:after="0" w:line="240" w:lineRule="auto"/>
              <w:jc w:val="center"/>
              <w:rPr>
                <w:rFonts w:ascii="Calibri" w:eastAsia="Times New Roman" w:hAnsi="Calibri" w:cs="Calibri"/>
                <w:lang w:eastAsia="en-GB"/>
              </w:rPr>
            </w:pPr>
            <w:r w:rsidRPr="0011316E">
              <w:rPr>
                <w:rFonts w:ascii="Calibri" w:eastAsia="Times New Roman" w:hAnsi="Calibri" w:cs="Calibri"/>
                <w:lang w:eastAsia="en-GB"/>
              </w:rPr>
              <w:t>Philip</w:t>
            </w:r>
          </w:p>
        </w:tc>
        <w:tc>
          <w:tcPr>
            <w:tcW w:w="1028" w:type="dxa"/>
            <w:shd w:val="clear" w:color="auto" w:fill="auto"/>
            <w:noWrap/>
            <w:vAlign w:val="center"/>
            <w:hideMark/>
          </w:tcPr>
          <w:p w:rsidR="0011316E" w:rsidRPr="0011316E" w:rsidRDefault="0011316E" w:rsidP="0011316E">
            <w:pPr>
              <w:spacing w:after="0" w:line="240" w:lineRule="auto"/>
              <w:jc w:val="center"/>
              <w:rPr>
                <w:rFonts w:ascii="Calibri" w:eastAsia="Times New Roman" w:hAnsi="Calibri" w:cs="Calibri"/>
                <w:lang w:eastAsia="en-GB"/>
              </w:rPr>
            </w:pPr>
            <w:r w:rsidRPr="0011316E">
              <w:rPr>
                <w:rFonts w:ascii="Calibri" w:eastAsia="Times New Roman" w:hAnsi="Calibri" w:cs="Calibri"/>
                <w:lang w:eastAsia="en-GB"/>
              </w:rPr>
              <w:t>IRL</w:t>
            </w:r>
          </w:p>
        </w:tc>
        <w:tc>
          <w:tcPr>
            <w:tcW w:w="1610" w:type="dxa"/>
            <w:shd w:val="clear" w:color="auto" w:fill="auto"/>
            <w:noWrap/>
            <w:vAlign w:val="center"/>
            <w:hideMark/>
          </w:tcPr>
          <w:p w:rsidR="0011316E" w:rsidRPr="0011316E" w:rsidRDefault="0011316E" w:rsidP="0011316E">
            <w:pPr>
              <w:spacing w:after="0" w:line="240" w:lineRule="auto"/>
              <w:jc w:val="center"/>
              <w:rPr>
                <w:rFonts w:ascii="Calibri" w:eastAsia="Times New Roman" w:hAnsi="Calibri" w:cs="Calibri"/>
                <w:lang w:eastAsia="en-GB"/>
              </w:rPr>
            </w:pPr>
            <w:r w:rsidRPr="0011316E">
              <w:rPr>
                <w:rFonts w:ascii="Calibri" w:eastAsia="Times New Roman" w:hAnsi="Calibri" w:cs="Calibri"/>
                <w:lang w:eastAsia="en-GB"/>
              </w:rPr>
              <w:t>PEMBROKE FC</w:t>
            </w:r>
          </w:p>
        </w:tc>
        <w:tc>
          <w:tcPr>
            <w:tcW w:w="884" w:type="dxa"/>
            <w:vAlign w:val="center"/>
          </w:tcPr>
          <w:p w:rsidR="0011316E" w:rsidRPr="0011316E" w:rsidRDefault="0011316E" w:rsidP="0011316E">
            <w:pPr>
              <w:spacing w:after="0" w:line="240" w:lineRule="auto"/>
              <w:jc w:val="center"/>
              <w:rPr>
                <w:rFonts w:ascii="Calibri" w:eastAsia="Times New Roman" w:hAnsi="Calibri" w:cs="Calibri"/>
                <w:lang w:eastAsia="en-GB"/>
              </w:rPr>
            </w:pPr>
          </w:p>
        </w:tc>
        <w:tc>
          <w:tcPr>
            <w:tcW w:w="850" w:type="dxa"/>
            <w:vAlign w:val="center"/>
          </w:tcPr>
          <w:p w:rsidR="0011316E" w:rsidRDefault="0011316E" w:rsidP="0011316E">
            <w:pPr>
              <w:jc w:val="center"/>
            </w:pPr>
            <w:r w:rsidRPr="00FC0742">
              <w:t>14</w:t>
            </w:r>
          </w:p>
        </w:tc>
        <w:tc>
          <w:tcPr>
            <w:tcW w:w="950" w:type="dxa"/>
            <w:vAlign w:val="center"/>
          </w:tcPr>
          <w:p w:rsidR="0011316E" w:rsidRPr="0011316E" w:rsidRDefault="0011316E" w:rsidP="0011316E">
            <w:pPr>
              <w:spacing w:after="0" w:line="240" w:lineRule="auto"/>
              <w:jc w:val="center"/>
              <w:rPr>
                <w:rFonts w:ascii="Calibri" w:eastAsia="Times New Roman" w:hAnsi="Calibri" w:cs="Calibri"/>
                <w:lang w:eastAsia="en-GB"/>
              </w:rPr>
            </w:pPr>
            <w:r>
              <w:rPr>
                <w:rFonts w:ascii="Calibri" w:eastAsia="Times New Roman" w:hAnsi="Calibri" w:cs="Calibri"/>
                <w:lang w:eastAsia="en-GB"/>
              </w:rPr>
              <w:t>1</w:t>
            </w:r>
          </w:p>
        </w:tc>
      </w:tr>
    </w:tbl>
    <w:p w:rsidR="0011316E" w:rsidRDefault="0011316E"/>
    <w:p w:rsidR="0011316E" w:rsidRDefault="0011316E">
      <w:r>
        <w:t>“NIF Values Beaten” is the sum of the NIF values for fencers who placed lower than them in the rankings. The total Notional NIF value is 16.</w:t>
      </w:r>
    </w:p>
    <w:p w:rsidR="0011316E" w:rsidRDefault="0011316E">
      <w:pPr>
        <w:rPr>
          <w:b/>
        </w:rPr>
      </w:pPr>
      <w:r w:rsidRPr="0011316E">
        <w:rPr>
          <w:b/>
        </w:rPr>
        <w:t>This produces a total NIF of 226.</w:t>
      </w:r>
    </w:p>
    <w:p w:rsidR="00F23799" w:rsidRDefault="00F23799">
      <w:pPr>
        <w:rPr>
          <w:b/>
          <w:sz w:val="28"/>
        </w:rPr>
      </w:pPr>
      <w:r>
        <w:rPr>
          <w:b/>
          <w:sz w:val="28"/>
        </w:rPr>
        <w:t xml:space="preserve">Nationals 2017 – Reported NIF: </w:t>
      </w:r>
      <w:proofErr w:type="gramStart"/>
      <w:r>
        <w:rPr>
          <w:b/>
          <w:sz w:val="28"/>
        </w:rPr>
        <w:t>311,</w:t>
      </w:r>
      <w:proofErr w:type="gramEnd"/>
      <w:r>
        <w:rPr>
          <w:b/>
          <w:sz w:val="28"/>
        </w:rPr>
        <w:t xml:space="preserve"> Modified NIF: 296.</w:t>
      </w:r>
    </w:p>
    <w:p w:rsidR="00F23799" w:rsidRDefault="00F23799">
      <w:r>
        <w:t xml:space="preserve">For this competition, the SUM of the NIF values gives a NIF of 247. </w:t>
      </w:r>
      <w:proofErr w:type="gramStart"/>
      <w:r>
        <w:t>Multiplying this by 1.2 gives a NIF of 296.</w:t>
      </w:r>
      <w:proofErr w:type="gramEnd"/>
    </w:p>
    <w:p w:rsidR="00DB4BC8" w:rsidRDefault="00DB4BC8">
      <w:pPr>
        <w:rPr>
          <w:b/>
          <w:sz w:val="28"/>
        </w:rPr>
      </w:pPr>
      <w:r>
        <w:rPr>
          <w:b/>
          <w:sz w:val="28"/>
        </w:rPr>
        <w:t>Norfolk Open 2017 – Reported NIF: 16, Modified NIF: 14</w:t>
      </w:r>
    </w:p>
    <w:p w:rsidR="00DB4BC8" w:rsidRDefault="00DB4BC8">
      <w:r>
        <w:t>The sum of the NIF values from the national fencers is 13. There is one overseas fencer who came in 3</w:t>
      </w:r>
      <w:r w:rsidRPr="00DB4BC8">
        <w:rPr>
          <w:vertAlign w:val="superscript"/>
        </w:rPr>
        <w:t>rd</w:t>
      </w:r>
      <w:r>
        <w:rPr>
          <w:vertAlign w:val="superscript"/>
        </w:rPr>
        <w:t xml:space="preserve"> </w:t>
      </w:r>
      <w:r>
        <w:t>(</w:t>
      </w:r>
      <w:proofErr w:type="spellStart"/>
      <w:r>
        <w:t>Pintocano</w:t>
      </w:r>
      <w:proofErr w:type="spellEnd"/>
      <w:r>
        <w:t>). He beat a NIF of 8, which gives him a notional NIF of 1. This gives a total NIF of 14.</w:t>
      </w:r>
    </w:p>
    <w:p w:rsidR="00DB4BC8" w:rsidRPr="00DB4BC8" w:rsidRDefault="00DB4BC8">
      <w:bookmarkStart w:id="0" w:name="_GoBack"/>
      <w:bookmarkEnd w:id="0"/>
    </w:p>
    <w:sectPr w:rsidR="00DB4BC8" w:rsidRPr="00DB4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441"/>
    <w:rsid w:val="0011316E"/>
    <w:rsid w:val="00196441"/>
    <w:rsid w:val="00397EB7"/>
    <w:rsid w:val="006F48E9"/>
    <w:rsid w:val="007E2E79"/>
    <w:rsid w:val="00943DED"/>
    <w:rsid w:val="00BB666E"/>
    <w:rsid w:val="00BE3AEB"/>
    <w:rsid w:val="00DB4BC8"/>
    <w:rsid w:val="00EC3A89"/>
    <w:rsid w:val="00F103EC"/>
    <w:rsid w:val="00F23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441"/>
    <w:rPr>
      <w:rFonts w:ascii="Tahoma" w:hAnsi="Tahoma" w:cs="Tahoma"/>
      <w:sz w:val="16"/>
      <w:szCs w:val="16"/>
    </w:rPr>
  </w:style>
  <w:style w:type="character" w:styleId="Hyperlink">
    <w:name w:val="Hyperlink"/>
    <w:basedOn w:val="DefaultParagraphFont"/>
    <w:uiPriority w:val="99"/>
    <w:unhideWhenUsed/>
    <w:rsid w:val="001964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441"/>
    <w:rPr>
      <w:rFonts w:ascii="Tahoma" w:hAnsi="Tahoma" w:cs="Tahoma"/>
      <w:sz w:val="16"/>
      <w:szCs w:val="16"/>
    </w:rPr>
  </w:style>
  <w:style w:type="character" w:styleId="Hyperlink">
    <w:name w:val="Hyperlink"/>
    <w:basedOn w:val="DefaultParagraphFont"/>
    <w:uiPriority w:val="99"/>
    <w:unhideWhenUsed/>
    <w:rsid w:val="001964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516029">
      <w:bodyDiv w:val="1"/>
      <w:marLeft w:val="0"/>
      <w:marRight w:val="0"/>
      <w:marTop w:val="0"/>
      <w:marBottom w:val="0"/>
      <w:divBdr>
        <w:top w:val="none" w:sz="0" w:space="0" w:color="auto"/>
        <w:left w:val="none" w:sz="0" w:space="0" w:color="auto"/>
        <w:bottom w:val="none" w:sz="0" w:space="0" w:color="auto"/>
        <w:right w:val="none" w:sz="0" w:space="0" w:color="auto"/>
      </w:divBdr>
    </w:div>
    <w:div w:id="967006255">
      <w:bodyDiv w:val="1"/>
      <w:marLeft w:val="0"/>
      <w:marRight w:val="0"/>
      <w:marTop w:val="0"/>
      <w:marBottom w:val="0"/>
      <w:divBdr>
        <w:top w:val="none" w:sz="0" w:space="0" w:color="auto"/>
        <w:left w:val="none" w:sz="0" w:space="0" w:color="auto"/>
        <w:bottom w:val="none" w:sz="0" w:space="0" w:color="auto"/>
        <w:right w:val="none" w:sz="0" w:space="0" w:color="auto"/>
      </w:divBdr>
    </w:div>
    <w:div w:id="197926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ussexfencing.org/index.php/results1/34-2016-sussex-open-result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Dix</dc:creator>
  <cp:lastModifiedBy>James Dix</cp:lastModifiedBy>
  <cp:revision>7</cp:revision>
  <dcterms:created xsi:type="dcterms:W3CDTF">2017-11-28T20:15:00Z</dcterms:created>
  <dcterms:modified xsi:type="dcterms:W3CDTF">2017-11-30T12:35:00Z</dcterms:modified>
</cp:coreProperties>
</file>