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4EB" w:rsidRDefault="00396E34" w:rsidP="00A464EB">
      <w:pPr>
        <w:pStyle w:val="BodyText1"/>
        <w:rPr>
          <w:kern w:val="6"/>
        </w:rPr>
      </w:pPr>
      <w:r>
        <w:rPr>
          <w:kern w:val="6"/>
        </w:rPr>
        <w:t>July</w:t>
      </w:r>
      <w:r w:rsidR="00A464EB">
        <w:rPr>
          <w:kern w:val="6"/>
        </w:rPr>
        <w:t xml:space="preserve"> </w:t>
      </w:r>
      <w:r w:rsidR="0075788A">
        <w:rPr>
          <w:kern w:val="6"/>
        </w:rPr>
        <w:t>21</w:t>
      </w:r>
      <w:r w:rsidR="00A464EB">
        <w:rPr>
          <w:kern w:val="6"/>
        </w:rPr>
        <w:t>, 2021</w:t>
      </w:r>
    </w:p>
    <w:p w:rsidR="00A464EB" w:rsidRDefault="00A464EB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kern w:val="6"/>
        </w:rPr>
      </w:pPr>
      <w:r>
        <w:rPr>
          <w:kern w:val="6"/>
        </w:rPr>
        <w:t>Physical Review E – Editorial Office</w:t>
      </w:r>
    </w:p>
    <w:p w:rsidR="00A464EB" w:rsidRDefault="00A464EB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b/>
          <w:kern w:val="6"/>
        </w:rPr>
      </w:pPr>
      <w:r w:rsidRPr="001D0A0C">
        <w:rPr>
          <w:b/>
          <w:kern w:val="6"/>
        </w:rPr>
        <w:t>Re:</w:t>
      </w:r>
      <w:r w:rsidR="00396E34">
        <w:rPr>
          <w:b/>
          <w:kern w:val="6"/>
        </w:rPr>
        <w:t xml:space="preserve"> Inferring the intrinsic mutational fitness landscape of influenza-like evolving antigens from temporally ordered sequence data</w:t>
      </w:r>
    </w:p>
    <w:p w:rsidR="00A464EB" w:rsidRDefault="00A464EB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kern w:val="6"/>
        </w:rPr>
      </w:pPr>
      <w:r>
        <w:rPr>
          <w:kern w:val="6"/>
        </w:rPr>
        <w:t>Dear Editors,</w:t>
      </w:r>
    </w:p>
    <w:p w:rsidR="00A464EB" w:rsidRDefault="00A464EB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kern w:val="6"/>
        </w:rPr>
      </w:pPr>
      <w:r>
        <w:rPr>
          <w:kern w:val="6"/>
        </w:rPr>
        <w:t xml:space="preserve">We are pleased to send you the enclosed manuscript that we would like you to consider for publication in the journal </w:t>
      </w:r>
      <w:r>
        <w:rPr>
          <w:i/>
          <w:kern w:val="6"/>
        </w:rPr>
        <w:t>Physical Review E</w:t>
      </w:r>
      <w:r w:rsidRPr="001D0A0C">
        <w:rPr>
          <w:kern w:val="6"/>
        </w:rPr>
        <w:t>.</w:t>
      </w:r>
    </w:p>
    <w:p w:rsidR="00A464EB" w:rsidRDefault="00A464EB" w:rsidP="00A464EB">
      <w:pPr>
        <w:pStyle w:val="BodyText1"/>
        <w:rPr>
          <w:kern w:val="6"/>
        </w:rPr>
      </w:pPr>
    </w:p>
    <w:p w:rsidR="00396E34" w:rsidRDefault="00A353B9" w:rsidP="00A464EB">
      <w:pPr>
        <w:pStyle w:val="BodyText1"/>
        <w:rPr>
          <w:kern w:val="6"/>
        </w:rPr>
      </w:pPr>
      <w:r>
        <w:rPr>
          <w:kern w:val="6"/>
        </w:rPr>
        <w:t>Some of the most deadly</w:t>
      </w:r>
      <w:r w:rsidR="00CE5B41">
        <w:rPr>
          <w:kern w:val="6"/>
        </w:rPr>
        <w:t xml:space="preserve"> viruses</w:t>
      </w:r>
      <w:r w:rsidR="00396E34">
        <w:rPr>
          <w:kern w:val="6"/>
        </w:rPr>
        <w:t xml:space="preserve">, </w:t>
      </w:r>
      <w:r w:rsidR="00A06445">
        <w:rPr>
          <w:kern w:val="6"/>
        </w:rPr>
        <w:t>including</w:t>
      </w:r>
      <w:r w:rsidR="00396E34">
        <w:rPr>
          <w:kern w:val="6"/>
        </w:rPr>
        <w:t xml:space="preserve"> seasonal influenza </w:t>
      </w:r>
      <w:r w:rsidR="00CE5B41">
        <w:rPr>
          <w:kern w:val="6"/>
        </w:rPr>
        <w:t>and</w:t>
      </w:r>
      <w:r w:rsidR="00396E34">
        <w:rPr>
          <w:kern w:val="6"/>
        </w:rPr>
        <w:t xml:space="preserve"> SARS-CoV-2,</w:t>
      </w:r>
      <w:r>
        <w:rPr>
          <w:kern w:val="6"/>
        </w:rPr>
        <w:t xml:space="preserve"> continuously</w:t>
      </w:r>
      <w:r w:rsidR="00396E34">
        <w:rPr>
          <w:kern w:val="6"/>
        </w:rPr>
        <w:t xml:space="preserve"> evolve their antigenic sequences to escape human immunity. </w:t>
      </w:r>
      <w:r w:rsidR="00A06445">
        <w:rPr>
          <w:kern w:val="6"/>
        </w:rPr>
        <w:t>This</w:t>
      </w:r>
      <w:r>
        <w:rPr>
          <w:kern w:val="6"/>
        </w:rPr>
        <w:t xml:space="preserve"> immune-driven evolution </w:t>
      </w:r>
      <w:r w:rsidR="007B7282">
        <w:rPr>
          <w:kern w:val="6"/>
        </w:rPr>
        <w:t>leading</w:t>
      </w:r>
      <w:r>
        <w:rPr>
          <w:kern w:val="6"/>
        </w:rPr>
        <w:t xml:space="preserve"> to antigenic drift</w:t>
      </w:r>
      <w:r w:rsidR="00396E34">
        <w:rPr>
          <w:kern w:val="6"/>
        </w:rPr>
        <w:t xml:space="preserve"> presents a major challenge for efficacious vaccine design.</w:t>
      </w:r>
    </w:p>
    <w:p w:rsidR="00396E34" w:rsidRDefault="00396E34" w:rsidP="00A464EB">
      <w:pPr>
        <w:pStyle w:val="BodyText1"/>
        <w:rPr>
          <w:kern w:val="6"/>
        </w:rPr>
      </w:pPr>
    </w:p>
    <w:p w:rsidR="00A464EB" w:rsidRDefault="00396E34" w:rsidP="00A464EB">
      <w:pPr>
        <w:pStyle w:val="BodyText1"/>
        <w:rPr>
          <w:kern w:val="6"/>
        </w:rPr>
      </w:pPr>
      <w:r>
        <w:rPr>
          <w:kern w:val="6"/>
        </w:rPr>
        <w:t>In our study we present a method</w:t>
      </w:r>
      <w:r w:rsidR="00A06445">
        <w:rPr>
          <w:kern w:val="6"/>
        </w:rPr>
        <w:t xml:space="preserve"> to </w:t>
      </w:r>
      <w:r>
        <w:rPr>
          <w:kern w:val="6"/>
        </w:rPr>
        <w:t xml:space="preserve">infer the intrinsic mutational fitness landscape of </w:t>
      </w:r>
      <w:r w:rsidR="00D57F34">
        <w:rPr>
          <w:kern w:val="6"/>
        </w:rPr>
        <w:t>influenza-like</w:t>
      </w:r>
      <w:r>
        <w:rPr>
          <w:kern w:val="6"/>
        </w:rPr>
        <w:t xml:space="preserve"> evolving </w:t>
      </w:r>
      <w:r w:rsidR="007B7282">
        <w:rPr>
          <w:kern w:val="6"/>
        </w:rPr>
        <w:t>antigenic proteins</w:t>
      </w:r>
      <w:r>
        <w:rPr>
          <w:kern w:val="6"/>
        </w:rPr>
        <w:t xml:space="preserve"> from temporally ordered sequence data.</w:t>
      </w:r>
      <w:r w:rsidR="00A06445">
        <w:rPr>
          <w:kern w:val="6"/>
        </w:rPr>
        <w:t xml:space="preserve"> This information can be used</w:t>
      </w:r>
      <w:r w:rsidR="001F3F32">
        <w:rPr>
          <w:kern w:val="6"/>
        </w:rPr>
        <w:t xml:space="preserve"> in the future</w:t>
      </w:r>
      <w:r w:rsidR="00A06445">
        <w:rPr>
          <w:kern w:val="6"/>
        </w:rPr>
        <w:t xml:space="preserve"> to identify promising vaccine targets</w:t>
      </w:r>
      <w:r w:rsidR="001F3F32">
        <w:rPr>
          <w:kern w:val="6"/>
        </w:rPr>
        <w:t xml:space="preserve"> </w:t>
      </w:r>
      <w:r w:rsidR="00D57F34">
        <w:rPr>
          <w:kern w:val="6"/>
        </w:rPr>
        <w:t>on such immune-driven antigens</w:t>
      </w:r>
      <w:r w:rsidR="00A06445">
        <w:rPr>
          <w:kern w:val="6"/>
        </w:rPr>
        <w:t>.</w:t>
      </w:r>
      <w:r>
        <w:rPr>
          <w:kern w:val="6"/>
        </w:rPr>
        <w:t xml:space="preserve"> Our</w:t>
      </w:r>
      <w:r w:rsidR="00A06445">
        <w:rPr>
          <w:kern w:val="6"/>
        </w:rPr>
        <w:t xml:space="preserve"> inference</w:t>
      </w:r>
      <w:r>
        <w:rPr>
          <w:kern w:val="6"/>
        </w:rPr>
        <w:t xml:space="preserve"> approach relies on stringent immune-driven selection in each epidemic season</w:t>
      </w:r>
      <w:r w:rsidR="00A06445">
        <w:rPr>
          <w:kern w:val="6"/>
        </w:rPr>
        <w:t>, but</w:t>
      </w:r>
      <w:r>
        <w:rPr>
          <w:kern w:val="6"/>
        </w:rPr>
        <w:t xml:space="preserve"> it does not use explicit phylogenetic information, which other fitness inference methods rely on.</w:t>
      </w:r>
    </w:p>
    <w:p w:rsidR="00396E34" w:rsidRDefault="00396E34" w:rsidP="00A464EB">
      <w:pPr>
        <w:pStyle w:val="BodyText1"/>
        <w:rPr>
          <w:kern w:val="6"/>
        </w:rPr>
      </w:pPr>
      <w:r>
        <w:rPr>
          <w:kern w:val="6"/>
        </w:rPr>
        <w:t>We test</w:t>
      </w:r>
      <w:r w:rsidR="00605F50">
        <w:rPr>
          <w:kern w:val="6"/>
        </w:rPr>
        <w:t>ed</w:t>
      </w:r>
      <w:r>
        <w:rPr>
          <w:kern w:val="6"/>
        </w:rPr>
        <w:t xml:space="preserve"> our inference </w:t>
      </w:r>
      <w:r w:rsidR="001F3F32">
        <w:rPr>
          <w:kern w:val="6"/>
        </w:rPr>
        <w:t>approach</w:t>
      </w:r>
      <w:r>
        <w:rPr>
          <w:kern w:val="6"/>
        </w:rPr>
        <w:t xml:space="preserve"> on </w:t>
      </w:r>
      <w:r w:rsidR="007B7282">
        <w:rPr>
          <w:kern w:val="6"/>
        </w:rPr>
        <w:t xml:space="preserve">computer-generated seasonly </w:t>
      </w:r>
      <w:r>
        <w:rPr>
          <w:kern w:val="6"/>
        </w:rPr>
        <w:t xml:space="preserve">sequence </w:t>
      </w:r>
      <w:r w:rsidR="007B7282">
        <w:rPr>
          <w:kern w:val="6"/>
        </w:rPr>
        <w:t>data</w:t>
      </w:r>
      <w:r>
        <w:rPr>
          <w:kern w:val="6"/>
        </w:rPr>
        <w:t>, which</w:t>
      </w:r>
      <w:r w:rsidR="007B7282">
        <w:rPr>
          <w:kern w:val="6"/>
        </w:rPr>
        <w:t xml:space="preserve"> we</w:t>
      </w:r>
      <w:r w:rsidR="0054219F">
        <w:rPr>
          <w:kern w:val="6"/>
        </w:rPr>
        <w:t xml:space="preserve"> stochastically evolve</w:t>
      </w:r>
      <w:r w:rsidR="007B7282">
        <w:rPr>
          <w:kern w:val="6"/>
        </w:rPr>
        <w:t>d</w:t>
      </w:r>
      <w:r w:rsidR="0054219F">
        <w:rPr>
          <w:kern w:val="6"/>
        </w:rPr>
        <w:t xml:space="preserve"> in an influenza-like fashion and we were able to recover single- as well as pairwise</w:t>
      </w:r>
      <w:r w:rsidR="001F3F32">
        <w:rPr>
          <w:kern w:val="6"/>
        </w:rPr>
        <w:t xml:space="preserve"> mutational</w:t>
      </w:r>
      <w:r w:rsidR="0054219F">
        <w:rPr>
          <w:kern w:val="6"/>
        </w:rPr>
        <w:t xml:space="preserve"> fitness effects from those </w:t>
      </w:r>
      <w:r w:rsidR="007B7282">
        <w:rPr>
          <w:kern w:val="6"/>
        </w:rPr>
        <w:t>artificially created sequences</w:t>
      </w:r>
      <w:r w:rsidR="0054219F">
        <w:rPr>
          <w:kern w:val="6"/>
        </w:rPr>
        <w:t xml:space="preserve">. </w:t>
      </w:r>
    </w:p>
    <w:p w:rsidR="00A464EB" w:rsidRPr="002B7603" w:rsidRDefault="0054219F" w:rsidP="00A464EB">
      <w:pPr>
        <w:pStyle w:val="BodyText1"/>
        <w:rPr>
          <w:kern w:val="6"/>
        </w:rPr>
      </w:pPr>
      <w:r>
        <w:rPr>
          <w:kern w:val="6"/>
        </w:rPr>
        <w:t xml:space="preserve">Although our analysis suggests that </w:t>
      </w:r>
      <w:r w:rsidR="007B7282">
        <w:rPr>
          <w:kern w:val="6"/>
        </w:rPr>
        <w:t>available</w:t>
      </w:r>
      <w:r>
        <w:rPr>
          <w:kern w:val="6"/>
        </w:rPr>
        <w:t xml:space="preserve"> sequence data</w:t>
      </w:r>
      <w:r w:rsidR="007B7282">
        <w:rPr>
          <w:kern w:val="6"/>
        </w:rPr>
        <w:t>, e.g. from seasonal influenza,</w:t>
      </w:r>
      <w:r>
        <w:rPr>
          <w:kern w:val="6"/>
        </w:rPr>
        <w:t xml:space="preserve"> are </w:t>
      </w:r>
      <w:r w:rsidR="00D57F34">
        <w:rPr>
          <w:kern w:val="6"/>
        </w:rPr>
        <w:t xml:space="preserve">currently </w:t>
      </w:r>
      <w:r>
        <w:rPr>
          <w:kern w:val="6"/>
        </w:rPr>
        <w:t>insufficient for accurate</w:t>
      </w:r>
      <w:r w:rsidR="00D57F34">
        <w:rPr>
          <w:kern w:val="6"/>
        </w:rPr>
        <w:t xml:space="preserve"> </w:t>
      </w:r>
      <w:r w:rsidR="00605F50">
        <w:rPr>
          <w:kern w:val="6"/>
        </w:rPr>
        <w:t>inference of a highly-resolved</w:t>
      </w:r>
      <w:r>
        <w:rPr>
          <w:kern w:val="6"/>
        </w:rPr>
        <w:t xml:space="preserve"> </w:t>
      </w:r>
      <w:r w:rsidR="00605F50">
        <w:rPr>
          <w:kern w:val="6"/>
        </w:rPr>
        <w:t xml:space="preserve">mutational </w:t>
      </w:r>
      <w:r>
        <w:rPr>
          <w:kern w:val="6"/>
        </w:rPr>
        <w:t xml:space="preserve">fitness </w:t>
      </w:r>
      <w:r w:rsidR="00605F50">
        <w:rPr>
          <w:kern w:val="6"/>
        </w:rPr>
        <w:t>landscapes</w:t>
      </w:r>
      <w:r>
        <w:rPr>
          <w:kern w:val="6"/>
        </w:rPr>
        <w:t>, we believe that our approach can provide valuable insight into t</w:t>
      </w:r>
      <w:r w:rsidR="007B7282">
        <w:rPr>
          <w:kern w:val="6"/>
        </w:rPr>
        <w:t>argetable</w:t>
      </w:r>
      <w:r w:rsidR="00605F50">
        <w:rPr>
          <w:kern w:val="6"/>
        </w:rPr>
        <w:t xml:space="preserve"> intrinsic</w:t>
      </w:r>
      <w:r w:rsidR="007B7282">
        <w:rPr>
          <w:kern w:val="6"/>
        </w:rPr>
        <w:t xml:space="preserve"> </w:t>
      </w:r>
      <w:r>
        <w:rPr>
          <w:kern w:val="6"/>
        </w:rPr>
        <w:t xml:space="preserve">vulnerabilities of immune-driven evolving viruses, when more sequence data become available. </w:t>
      </w:r>
      <w:bookmarkStart w:id="0" w:name="_GoBack"/>
      <w:bookmarkEnd w:id="0"/>
    </w:p>
    <w:p w:rsidR="00A464EB" w:rsidRDefault="00A464EB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kern w:val="6"/>
        </w:rPr>
      </w:pPr>
      <w:r>
        <w:rPr>
          <w:kern w:val="6"/>
        </w:rPr>
        <w:t xml:space="preserve">Our </w:t>
      </w:r>
      <w:r w:rsidR="0054219F">
        <w:rPr>
          <w:kern w:val="6"/>
        </w:rPr>
        <w:t>study provides a new sequence</w:t>
      </w:r>
      <w:r w:rsidR="002501B9">
        <w:rPr>
          <w:kern w:val="6"/>
        </w:rPr>
        <w:t>-based</w:t>
      </w:r>
      <w:r w:rsidR="0054219F">
        <w:rPr>
          <w:kern w:val="6"/>
        </w:rPr>
        <w:t xml:space="preserve"> analysis</w:t>
      </w:r>
      <w:r w:rsidR="001F3F32">
        <w:rPr>
          <w:kern w:val="6"/>
        </w:rPr>
        <w:t xml:space="preserve"> approach</w:t>
      </w:r>
      <w:r w:rsidR="007B7282">
        <w:rPr>
          <w:kern w:val="6"/>
        </w:rPr>
        <w:t xml:space="preserve"> </w:t>
      </w:r>
      <w:r w:rsidR="002501B9">
        <w:rPr>
          <w:kern w:val="6"/>
        </w:rPr>
        <w:t>for</w:t>
      </w:r>
      <w:r w:rsidR="007B7282">
        <w:rPr>
          <w:kern w:val="6"/>
        </w:rPr>
        <w:t xml:space="preserve"> i</w:t>
      </w:r>
      <w:r w:rsidR="001F3F32">
        <w:rPr>
          <w:kern w:val="6"/>
        </w:rPr>
        <w:t xml:space="preserve">mmune-driven </w:t>
      </w:r>
      <w:r w:rsidR="007B7282">
        <w:rPr>
          <w:kern w:val="6"/>
        </w:rPr>
        <w:t xml:space="preserve">evolving </w:t>
      </w:r>
      <w:r w:rsidR="001F3F32">
        <w:rPr>
          <w:kern w:val="6"/>
        </w:rPr>
        <w:t>viruses</w:t>
      </w:r>
      <w:r w:rsidR="007B7282">
        <w:rPr>
          <w:kern w:val="6"/>
        </w:rPr>
        <w:t xml:space="preserve"> and our fitness inference </w:t>
      </w:r>
      <w:r w:rsidR="001F3F32">
        <w:rPr>
          <w:kern w:val="6"/>
        </w:rPr>
        <w:t>method</w:t>
      </w:r>
      <w:r w:rsidR="0054219F">
        <w:rPr>
          <w:kern w:val="6"/>
        </w:rPr>
        <w:t xml:space="preserve"> has the promise to be applicable for novel vaccine design</w:t>
      </w:r>
      <w:r w:rsidR="00A06445">
        <w:rPr>
          <w:kern w:val="6"/>
        </w:rPr>
        <w:t>s</w:t>
      </w:r>
      <w:r w:rsidR="0054219F">
        <w:rPr>
          <w:kern w:val="6"/>
        </w:rPr>
        <w:t>. We believe that the interdisciplinary nature</w:t>
      </w:r>
      <w:r w:rsidR="002501B9">
        <w:rPr>
          <w:kern w:val="6"/>
        </w:rPr>
        <w:t xml:space="preserve"> of our work</w:t>
      </w:r>
      <w:r w:rsidR="002501B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="001F0C25">
        <w:rPr>
          <w:kern w:val="6"/>
        </w:rPr>
        <w:t>a</w:t>
      </w:r>
      <w:r w:rsidR="00961933">
        <w:rPr>
          <w:kern w:val="6"/>
        </w:rPr>
        <w:t>s well as</w:t>
      </w:r>
      <w:r w:rsidR="001F0C25">
        <w:rPr>
          <w:kern w:val="6"/>
        </w:rPr>
        <w:t xml:space="preserve"> </w:t>
      </w:r>
      <w:r w:rsidR="002501B9">
        <w:rPr>
          <w:kern w:val="6"/>
        </w:rPr>
        <w:t>its</w:t>
      </w:r>
      <w:r w:rsidR="001F0C25">
        <w:rPr>
          <w:kern w:val="6"/>
        </w:rPr>
        <w:t xml:space="preserve"> potentially wide-ranging applicability</w:t>
      </w:r>
      <w:r w:rsidR="00961933">
        <w:rPr>
          <w:kern w:val="6"/>
        </w:rPr>
        <w:t xml:space="preserve"> for disease prevention</w:t>
      </w:r>
      <w:r w:rsidR="001F0C25">
        <w:rPr>
          <w:kern w:val="6"/>
        </w:rPr>
        <w:t xml:space="preserve"> </w:t>
      </w:r>
      <w:r w:rsidR="00A06445">
        <w:rPr>
          <w:kern w:val="6"/>
        </w:rPr>
        <w:t xml:space="preserve">fits the expansive scope of </w:t>
      </w:r>
      <w:r w:rsidR="00A06445" w:rsidRPr="00A06445">
        <w:rPr>
          <w:i/>
          <w:kern w:val="6"/>
        </w:rPr>
        <w:t>Physical Review E</w:t>
      </w:r>
      <w:r w:rsidR="00CE5B41">
        <w:rPr>
          <w:kern w:val="6"/>
        </w:rPr>
        <w:t xml:space="preserve"> and</w:t>
      </w:r>
      <w:r w:rsidR="00A06445">
        <w:rPr>
          <w:kern w:val="6"/>
        </w:rPr>
        <w:t xml:space="preserve"> appeals to th</w:t>
      </w:r>
      <w:r w:rsidR="00AE32D2">
        <w:rPr>
          <w:kern w:val="6"/>
        </w:rPr>
        <w:t>e</w:t>
      </w:r>
      <w:r w:rsidR="001F0C25">
        <w:rPr>
          <w:kern w:val="6"/>
        </w:rPr>
        <w:t xml:space="preserve"> wide</w:t>
      </w:r>
      <w:r>
        <w:rPr>
          <w:kern w:val="6"/>
        </w:rPr>
        <w:t xml:space="preserve"> readership</w:t>
      </w:r>
      <w:r w:rsidR="00A06445">
        <w:rPr>
          <w:kern w:val="6"/>
        </w:rPr>
        <w:t xml:space="preserve"> of the journal</w:t>
      </w:r>
      <w:r>
        <w:rPr>
          <w:kern w:val="6"/>
        </w:rPr>
        <w:t>.</w:t>
      </w:r>
    </w:p>
    <w:p w:rsidR="00A464EB" w:rsidRPr="00412F14" w:rsidRDefault="00A464EB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kern w:val="6"/>
        </w:rPr>
      </w:pPr>
      <w:r>
        <w:rPr>
          <w:kern w:val="6"/>
        </w:rPr>
        <w:t>Thank you for considering our manuscript.</w:t>
      </w:r>
    </w:p>
    <w:p w:rsidR="00A464EB" w:rsidRDefault="00A464EB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kern w:val="6"/>
        </w:rPr>
      </w:pPr>
      <w:r>
        <w:rPr>
          <w:kern w:val="6"/>
        </w:rPr>
        <w:t>Yours sincerely,</w:t>
      </w:r>
    </w:p>
    <w:p w:rsidR="00A464EB" w:rsidRDefault="00A464EB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kern w:val="6"/>
        </w:rPr>
      </w:pPr>
    </w:p>
    <w:p w:rsidR="00A464EB" w:rsidRPr="00241803" w:rsidRDefault="00A464EB" w:rsidP="00A464EB">
      <w:pPr>
        <w:pStyle w:val="BodyText1"/>
        <w:rPr>
          <w:kern w:val="6"/>
        </w:rPr>
      </w:pPr>
      <w:r w:rsidRPr="00241803">
        <w:rPr>
          <w:kern w:val="6"/>
        </w:rPr>
        <w:t xml:space="preserve">Julia Doelger                                  </w:t>
      </w:r>
      <w:r w:rsidR="0054219F" w:rsidRPr="00241803">
        <w:rPr>
          <w:kern w:val="6"/>
        </w:rPr>
        <w:t>Mehran Kardar</w:t>
      </w:r>
      <w:r w:rsidRPr="00241803">
        <w:rPr>
          <w:kern w:val="6"/>
        </w:rPr>
        <w:t xml:space="preserve">                               </w:t>
      </w:r>
      <w:r w:rsidR="0054219F" w:rsidRPr="00241803">
        <w:rPr>
          <w:kern w:val="6"/>
        </w:rPr>
        <w:t>Arup K. Chakraborty</w:t>
      </w:r>
    </w:p>
    <w:p w:rsidR="00A464EB" w:rsidRPr="00241803" w:rsidRDefault="00A464EB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kern w:val="6"/>
        </w:rPr>
      </w:pPr>
      <w:r>
        <w:rPr>
          <w:kern w:val="6"/>
        </w:rPr>
        <w:t>Appendix: Referee suggestions</w:t>
      </w:r>
    </w:p>
    <w:p w:rsidR="00A464EB" w:rsidRDefault="00A464EB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kern w:val="6"/>
        </w:rPr>
      </w:pPr>
    </w:p>
    <w:p w:rsidR="001C764E" w:rsidRDefault="001C764E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kern w:val="6"/>
        </w:rPr>
      </w:pPr>
      <w:r>
        <w:rPr>
          <w:kern w:val="6"/>
        </w:rPr>
        <w:t>Referee suggestions:</w:t>
      </w:r>
    </w:p>
    <w:p w:rsidR="00A464EB" w:rsidRDefault="00A464EB" w:rsidP="00A464EB">
      <w:pPr>
        <w:pStyle w:val="BodyText1"/>
        <w:rPr>
          <w:kern w:val="6"/>
        </w:rPr>
      </w:pPr>
    </w:p>
    <w:p w:rsidR="00A464EB" w:rsidRDefault="00A464EB" w:rsidP="00A464EB">
      <w:pPr>
        <w:pStyle w:val="BodyText1"/>
        <w:rPr>
          <w:kern w:val="6"/>
        </w:rPr>
      </w:pPr>
      <w:r>
        <w:rPr>
          <w:kern w:val="6"/>
        </w:rPr>
        <w:t>We recommend the following referees for the scientific review of our manuscript based on their fields of interest and expertise:</w:t>
      </w:r>
    </w:p>
    <w:p w:rsidR="00195938" w:rsidRPr="00195938" w:rsidRDefault="00195938" w:rsidP="00195938">
      <w:pPr>
        <w:pStyle w:val="BodyText1"/>
        <w:numPr>
          <w:ilvl w:val="0"/>
          <w:numId w:val="1"/>
        </w:numPr>
        <w:rPr>
          <w:kern w:val="6"/>
        </w:rPr>
      </w:pPr>
      <w:r>
        <w:rPr>
          <w:kern w:val="6"/>
        </w:rPr>
        <w:t>Trevor Bedford (Fred Hutchinson Cancer Research Center, Seattle, USA, Vaccine and Infectious Disease Division)</w:t>
      </w:r>
    </w:p>
    <w:p w:rsidR="00A464EB" w:rsidRDefault="00A464EB" w:rsidP="00A464EB">
      <w:pPr>
        <w:pStyle w:val="BodyText1"/>
        <w:numPr>
          <w:ilvl w:val="0"/>
          <w:numId w:val="1"/>
        </w:numPr>
        <w:rPr>
          <w:kern w:val="6"/>
        </w:rPr>
      </w:pPr>
      <w:r>
        <w:rPr>
          <w:kern w:val="6"/>
        </w:rPr>
        <w:t>Michael L</w:t>
      </w:r>
      <w:r w:rsidRPr="00F37C16">
        <w:rPr>
          <w:kern w:val="6"/>
        </w:rPr>
        <w:t xml:space="preserve">ässig </w:t>
      </w:r>
      <w:r>
        <w:rPr>
          <w:kern w:val="6"/>
        </w:rPr>
        <w:t>(University of Cologne, Germany, Institute for Theoretical Physics)</w:t>
      </w:r>
    </w:p>
    <w:p w:rsidR="00A464EB" w:rsidRDefault="003C5133" w:rsidP="00A464EB">
      <w:pPr>
        <w:pStyle w:val="BodyText1"/>
        <w:numPr>
          <w:ilvl w:val="0"/>
          <w:numId w:val="1"/>
        </w:numPr>
        <w:rPr>
          <w:kern w:val="6"/>
        </w:rPr>
      </w:pPr>
      <w:r>
        <w:rPr>
          <w:kern w:val="6"/>
        </w:rPr>
        <w:t>Marta Luksza</w:t>
      </w:r>
      <w:r w:rsidR="001C764E">
        <w:rPr>
          <w:kern w:val="6"/>
        </w:rPr>
        <w:t xml:space="preserve"> (Mount Sinai, New York, USA, Genetics and Genomic Sciences)</w:t>
      </w:r>
    </w:p>
    <w:p w:rsidR="0027195E" w:rsidRPr="002373E9" w:rsidRDefault="003C5133" w:rsidP="002373E9">
      <w:pPr>
        <w:pStyle w:val="BodyText1"/>
        <w:numPr>
          <w:ilvl w:val="0"/>
          <w:numId w:val="1"/>
        </w:numPr>
        <w:rPr>
          <w:kern w:val="6"/>
        </w:rPr>
      </w:pPr>
      <w:r>
        <w:rPr>
          <w:kern w:val="6"/>
        </w:rPr>
        <w:t>Richard Neher</w:t>
      </w:r>
      <w:r w:rsidR="001C764E">
        <w:rPr>
          <w:kern w:val="6"/>
        </w:rPr>
        <w:t xml:space="preserve"> (University of Basel, Switzerland, Biozentrum)</w:t>
      </w:r>
    </w:p>
    <w:p w:rsidR="00690850" w:rsidRDefault="00690850" w:rsidP="00A464EB">
      <w:pPr>
        <w:pStyle w:val="BodyText1"/>
        <w:numPr>
          <w:ilvl w:val="0"/>
          <w:numId w:val="1"/>
        </w:numPr>
        <w:rPr>
          <w:kern w:val="6"/>
        </w:rPr>
      </w:pPr>
      <w:r>
        <w:rPr>
          <w:kern w:val="6"/>
        </w:rPr>
        <w:t>Boris Shraiman (UC Santa Barbara, USA, Kavli Insitute for Theoretical Physics)</w:t>
      </w:r>
    </w:p>
    <w:p w:rsidR="00834D0F" w:rsidRDefault="00834D0F"/>
    <w:sectPr w:rsidR="00834D0F">
      <w:headerReference w:type="default" r:id="rId7"/>
      <w:headerReference w:type="first" r:id="rId8"/>
      <w:pgSz w:w="12240" w:h="15840" w:code="1"/>
      <w:pgMar w:top="835" w:right="835" w:bottom="835" w:left="204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72A" w:rsidRDefault="0050472A">
      <w:r>
        <w:separator/>
      </w:r>
    </w:p>
  </w:endnote>
  <w:endnote w:type="continuationSeparator" w:id="0">
    <w:p w:rsidR="0050472A" w:rsidRDefault="0050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72A" w:rsidRDefault="0050472A">
      <w:r>
        <w:separator/>
      </w:r>
    </w:p>
  </w:footnote>
  <w:footnote w:type="continuationSeparator" w:id="0">
    <w:p w:rsidR="0050472A" w:rsidRDefault="00504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69B" w:rsidRDefault="0050472A">
    <w:pPr>
      <w:pStyle w:val="Header"/>
      <w:tabs>
        <w:tab w:val="clear" w:pos="4320"/>
        <w:tab w:val="clear" w:pos="8640"/>
        <w:tab w:val="left" w:pos="4920"/>
        <w:tab w:val="left" w:pos="82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163" w:type="dxa"/>
      <w:tblLook w:val="0000" w:firstRow="0" w:lastRow="0" w:firstColumn="0" w:lastColumn="0" w:noHBand="0" w:noVBand="0"/>
    </w:tblPr>
    <w:tblGrid>
      <w:gridCol w:w="3826"/>
      <w:gridCol w:w="2947"/>
      <w:gridCol w:w="2695"/>
      <w:gridCol w:w="2695"/>
    </w:tblGrid>
    <w:tr w:rsidR="00CC4668" w:rsidTr="00CC4668">
      <w:trPr>
        <w:trHeight w:val="1307"/>
      </w:trPr>
      <w:tc>
        <w:tcPr>
          <w:tcW w:w="3826" w:type="dxa"/>
          <w:tcBorders>
            <w:bottom w:val="nil"/>
          </w:tcBorders>
        </w:tcPr>
        <w:p w:rsidR="00CC4668" w:rsidRDefault="007967B6">
          <w:pPr>
            <w:spacing w:line="184" w:lineRule="exact"/>
            <w:ind w:right="162"/>
            <w:rPr>
              <w:rFonts w:ascii="Arial Black" w:hAnsi="Arial Black"/>
              <w:color w:val="800000"/>
              <w:kern w:val="6"/>
              <w:sz w:val="16"/>
            </w:rPr>
          </w:pPr>
          <w:r>
            <w:rPr>
              <w:rFonts w:ascii="Arial Black" w:hAnsi="Arial Black"/>
              <w:color w:val="800000"/>
              <w:kern w:val="6"/>
              <w:sz w:val="15"/>
            </w:rPr>
            <w:drawing>
              <wp:anchor distT="0" distB="0" distL="114300" distR="114300" simplePos="0" relativeHeight="251659264" behindDoc="1" locked="1" layoutInCell="1" allowOverlap="0" wp14:anchorId="6A70D9DE" wp14:editId="0662F6DD">
                <wp:simplePos x="0" y="0"/>
                <wp:positionH relativeFrom="page">
                  <wp:posOffset>-864235</wp:posOffset>
                </wp:positionH>
                <wp:positionV relativeFrom="page">
                  <wp:posOffset>3493135</wp:posOffset>
                </wp:positionV>
                <wp:extent cx="626745" cy="321945"/>
                <wp:effectExtent l="0" t="0" r="8255" b="8255"/>
                <wp:wrapNone/>
                <wp:docPr id="2" name="Picture 2" descr="g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74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 Black" w:hAnsi="Arial Black"/>
              <w:color w:val="800000"/>
              <w:kern w:val="6"/>
              <w:sz w:val="15"/>
            </w:rPr>
            <w:t>Massachusetts Institute of Technology</w:t>
          </w:r>
        </w:p>
      </w:tc>
      <w:tc>
        <w:tcPr>
          <w:tcW w:w="2947" w:type="dxa"/>
          <w:tcBorders>
            <w:bottom w:val="nil"/>
          </w:tcBorders>
        </w:tcPr>
        <w:p w:rsidR="00CC4668" w:rsidRDefault="0050472A">
          <w:pPr>
            <w:spacing w:line="184" w:lineRule="exact"/>
            <w:ind w:right="72"/>
            <w:rPr>
              <w:rFonts w:ascii="Arial Black" w:hAnsi="Arial Black"/>
              <w:color w:val="800000"/>
              <w:kern w:val="6"/>
              <w:sz w:val="16"/>
            </w:rPr>
          </w:pPr>
        </w:p>
      </w:tc>
      <w:tc>
        <w:tcPr>
          <w:tcW w:w="2695" w:type="dxa"/>
          <w:tcBorders>
            <w:bottom w:val="nil"/>
          </w:tcBorders>
        </w:tcPr>
        <w:p w:rsidR="00CC4668" w:rsidRPr="00DF76FB" w:rsidRDefault="00241803">
          <w:pPr>
            <w:pStyle w:val="address"/>
            <w:rPr>
              <w:kern w:val="6"/>
            </w:rPr>
          </w:pPr>
          <w:r>
            <w:rPr>
              <w:kern w:val="6"/>
            </w:rPr>
            <w:t>Arup K. Chakraborty</w:t>
          </w:r>
        </w:p>
        <w:p w:rsidR="00241803" w:rsidRPr="00DF76FB" w:rsidRDefault="007967B6">
          <w:pPr>
            <w:pStyle w:val="address"/>
            <w:rPr>
              <w:kern w:val="6"/>
            </w:rPr>
          </w:pPr>
          <w:r w:rsidRPr="00DF76FB">
            <w:rPr>
              <w:kern w:val="6"/>
            </w:rPr>
            <w:t>77 Massachusetts Ave.</w:t>
          </w:r>
          <w:r w:rsidR="00241803">
            <w:rPr>
              <w:kern w:val="6"/>
            </w:rPr>
            <w:t>, E25-338</w:t>
          </w:r>
        </w:p>
        <w:p w:rsidR="00E24244" w:rsidRPr="00E24244" w:rsidRDefault="007967B6">
          <w:pPr>
            <w:pStyle w:val="address"/>
            <w:rPr>
              <w:kern w:val="6"/>
            </w:rPr>
          </w:pPr>
          <w:r w:rsidRPr="00E24244">
            <w:rPr>
              <w:kern w:val="6"/>
            </w:rPr>
            <w:t>Cambridge, MA 02139</w:t>
          </w:r>
        </w:p>
        <w:p w:rsidR="00923B4C" w:rsidRDefault="007967B6" w:rsidP="00CC4668">
          <w:pPr>
            <w:pStyle w:val="address"/>
            <w:tabs>
              <w:tab w:val="clear" w:pos="4920"/>
              <w:tab w:val="clear" w:pos="8280"/>
              <w:tab w:val="left" w:pos="612"/>
              <w:tab w:val="left" w:pos="1912"/>
            </w:tabs>
            <w:rPr>
              <w:kern w:val="6"/>
            </w:rPr>
          </w:pPr>
          <w:r>
            <w:rPr>
              <w:kern w:val="6"/>
            </w:rPr>
            <w:t>Phone: (617) 253-3</w:t>
          </w:r>
          <w:r w:rsidR="00241803">
            <w:rPr>
              <w:kern w:val="6"/>
            </w:rPr>
            <w:t>890</w:t>
          </w:r>
        </w:p>
        <w:p w:rsidR="00CC4668" w:rsidRDefault="007967B6" w:rsidP="00CC4668">
          <w:pPr>
            <w:pStyle w:val="address"/>
            <w:tabs>
              <w:tab w:val="clear" w:pos="4920"/>
              <w:tab w:val="clear" w:pos="8280"/>
              <w:tab w:val="left" w:pos="612"/>
              <w:tab w:val="left" w:pos="1912"/>
            </w:tabs>
            <w:rPr>
              <w:kern w:val="6"/>
            </w:rPr>
          </w:pPr>
          <w:r>
            <w:rPr>
              <w:kern w:val="6"/>
            </w:rPr>
            <w:t xml:space="preserve">Email: </w:t>
          </w:r>
          <w:r w:rsidR="00241803">
            <w:rPr>
              <w:kern w:val="6"/>
            </w:rPr>
            <w:t>arupc</w:t>
          </w:r>
          <w:r>
            <w:rPr>
              <w:kern w:val="6"/>
            </w:rPr>
            <w:t>@mit.edu</w:t>
          </w:r>
        </w:p>
      </w:tc>
      <w:tc>
        <w:tcPr>
          <w:tcW w:w="2695" w:type="dxa"/>
          <w:tcBorders>
            <w:bottom w:val="nil"/>
          </w:tcBorders>
        </w:tcPr>
        <w:p w:rsidR="00CC4668" w:rsidRDefault="0050472A">
          <w:pPr>
            <w:pStyle w:val="address"/>
            <w:rPr>
              <w:kern w:val="6"/>
            </w:rPr>
          </w:pPr>
        </w:p>
      </w:tc>
    </w:tr>
  </w:tbl>
  <w:p w:rsidR="00BD269B" w:rsidRDefault="0050472A">
    <w:pPr>
      <w:pStyle w:val="Header"/>
      <w:rPr>
        <w:kern w:val="6"/>
      </w:rPr>
    </w:pPr>
  </w:p>
  <w:p w:rsidR="00BD269B" w:rsidRDefault="0050472A">
    <w:pPr>
      <w:pStyle w:val="Header"/>
      <w:tabs>
        <w:tab w:val="clear" w:pos="4320"/>
        <w:tab w:val="clear" w:pos="8640"/>
        <w:tab w:val="left" w:pos="455"/>
      </w:tabs>
      <w:spacing w:line="180" w:lineRule="exact"/>
      <w:rPr>
        <w:kern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712F8"/>
    <w:multiLevelType w:val="hybridMultilevel"/>
    <w:tmpl w:val="7BAABFE4"/>
    <w:lvl w:ilvl="0" w:tplc="665429CA">
      <w:start w:val="229"/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13CD3"/>
    <w:multiLevelType w:val="hybridMultilevel"/>
    <w:tmpl w:val="A69A0B2C"/>
    <w:lvl w:ilvl="0" w:tplc="BFCED010">
      <w:start w:val="1"/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EB"/>
    <w:rsid w:val="00195938"/>
    <w:rsid w:val="00195E46"/>
    <w:rsid w:val="001C764E"/>
    <w:rsid w:val="001F0C25"/>
    <w:rsid w:val="001F3F32"/>
    <w:rsid w:val="002373E9"/>
    <w:rsid w:val="00241803"/>
    <w:rsid w:val="002501B9"/>
    <w:rsid w:val="0027195E"/>
    <w:rsid w:val="00396E34"/>
    <w:rsid w:val="003C5133"/>
    <w:rsid w:val="004E2DD0"/>
    <w:rsid w:val="0050472A"/>
    <w:rsid w:val="0054219F"/>
    <w:rsid w:val="00605F50"/>
    <w:rsid w:val="00690850"/>
    <w:rsid w:val="0075788A"/>
    <w:rsid w:val="007967B6"/>
    <w:rsid w:val="007B7282"/>
    <w:rsid w:val="00834D0F"/>
    <w:rsid w:val="0084286C"/>
    <w:rsid w:val="00961933"/>
    <w:rsid w:val="00A06445"/>
    <w:rsid w:val="00A2388F"/>
    <w:rsid w:val="00A353B9"/>
    <w:rsid w:val="00A464EB"/>
    <w:rsid w:val="00AE32D2"/>
    <w:rsid w:val="00CE5B41"/>
    <w:rsid w:val="00D57F34"/>
    <w:rsid w:val="00D835BB"/>
    <w:rsid w:val="00E6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1683"/>
  <w15:chartTrackingRefBased/>
  <w15:docId w15:val="{69948E59-7588-4100-8BB5-E31D6BF4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4E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6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64EB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address">
    <w:name w:val="address"/>
    <w:basedOn w:val="Normal"/>
    <w:rsid w:val="00A464EB"/>
    <w:pPr>
      <w:tabs>
        <w:tab w:val="left" w:pos="4920"/>
        <w:tab w:val="left" w:pos="8280"/>
      </w:tabs>
      <w:spacing w:line="184" w:lineRule="exact"/>
    </w:pPr>
    <w:rPr>
      <w:rFonts w:ascii="Arial" w:eastAsia="Times" w:hAnsi="Arial"/>
      <w:sz w:val="15"/>
      <w:szCs w:val="20"/>
    </w:rPr>
  </w:style>
  <w:style w:type="paragraph" w:customStyle="1" w:styleId="BodyText1">
    <w:name w:val="Body Text1"/>
    <w:basedOn w:val="Normal"/>
    <w:rsid w:val="00A464EB"/>
    <w:pPr>
      <w:spacing w:line="280" w:lineRule="exact"/>
    </w:pPr>
    <w:rPr>
      <w:rFonts w:eastAsia="Times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6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34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Dölger</dc:creator>
  <cp:keywords/>
  <dc:description/>
  <cp:lastModifiedBy>Julia Dölger</cp:lastModifiedBy>
  <cp:revision>13</cp:revision>
  <dcterms:created xsi:type="dcterms:W3CDTF">2021-07-21T14:37:00Z</dcterms:created>
  <dcterms:modified xsi:type="dcterms:W3CDTF">2021-07-21T15:16:00Z</dcterms:modified>
</cp:coreProperties>
</file>