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softHyphen/>
        <w:t xml:space="preserve">CPC40120 Module 3 – Assessment 2.1 </w:t>
        <w:br/>
      </w:r>
      <w:bookmarkStart w:id="0" w:name="_Toc76632599"/>
      <w:bookmarkStart w:id="1" w:name="_Toc70891942"/>
      <w:r>
        <w:rPr>
          <w:b/>
          <w:bCs/>
        </w:rPr>
        <w:t>Assessment Cover Sheet</w:t>
      </w:r>
    </w:p>
    <w:p>
      <w:pPr>
        <w:pStyle w:val="Normal"/>
        <w:bidi w:val="0"/>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bidi w:val="0"/>
              <w:jc w:val="left"/>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bidi w:val="0"/>
              <w:jc w:val="left"/>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bidi w:val="0"/>
              <w:jc w:val="left"/>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Jack</w:t>
            </w:r>
          </w:p>
        </w:tc>
      </w:tr>
      <w:tr>
        <w:trPr/>
        <w:tc>
          <w:tcPr>
            <w:tcW w:w="1979" w:type="dxa"/>
            <w:tcBorders/>
            <w:shd w:color="auto" w:fill="D9E2F3" w:themeFill="accent1" w:themeFillTint="33" w:val="clear"/>
          </w:tcPr>
          <w:p>
            <w:pPr>
              <w:pStyle w:val="Normal"/>
              <w:widowControl/>
              <w:bidi w:val="0"/>
              <w:jc w:val="left"/>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bidi w:val="0"/>
              <w:jc w:val="left"/>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3</w:t>
            </w:r>
          </w:p>
        </w:tc>
      </w:tr>
      <w:tr>
        <w:trPr/>
        <w:tc>
          <w:tcPr>
            <w:tcW w:w="1979" w:type="dxa"/>
            <w:tcBorders/>
            <w:shd w:color="auto" w:fill="D9E2F3" w:themeFill="accent1" w:themeFillTint="33" w:val="clear"/>
            <w:vAlign w:val="center"/>
          </w:tcPr>
          <w:p>
            <w:pPr>
              <w:pStyle w:val="Normal"/>
              <w:widowControl/>
              <w:bidi w:val="0"/>
              <w:jc w:val="left"/>
              <w:rPr>
                <w:b/>
                <w:b/>
              </w:rPr>
            </w:pPr>
            <w:r>
              <w:rPr>
                <w:rFonts w:eastAsia="Calibri" w:cs="Times New Roman" w:ascii="Calibri" w:hAnsi="Calibri"/>
                <w:b/>
                <w:kern w:val="0"/>
                <w:sz w:val="20"/>
                <w:szCs w:val="20"/>
                <w:lang w:eastAsia="en-US" w:bidi="ar-SA"/>
              </w:rPr>
            </w:r>
          </w:p>
          <w:p>
            <w:pPr>
              <w:pStyle w:val="Normal"/>
              <w:widowControl/>
              <w:bidi w:val="0"/>
              <w:jc w:val="left"/>
              <w:rPr>
                <w:b/>
                <w:b/>
              </w:rPr>
            </w:pPr>
            <w:r>
              <w:rPr>
                <w:rFonts w:eastAsia="Calibri" w:cs="Times New Roman" w:ascii="Calibri" w:hAnsi="Calibri"/>
                <w:b/>
                <w:kern w:val="0"/>
                <w:sz w:val="20"/>
                <w:szCs w:val="20"/>
                <w:lang w:eastAsia="en-US" w:bidi="ar-SA"/>
              </w:rPr>
              <w:t>Assessment Name</w:t>
            </w:r>
          </w:p>
          <w:p>
            <w:pPr>
              <w:pStyle w:val="Normal"/>
              <w:widowControl/>
              <w:bidi w:val="0"/>
              <w:jc w:val="left"/>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bidi w:val="0"/>
              <w:jc w:val="left"/>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2.1 - Establishing Legal Requirements</w:t>
            </w:r>
          </w:p>
        </w:tc>
      </w:tr>
      <w:tr>
        <w:trPr>
          <w:trHeight w:val="479" w:hRule="atLeast"/>
        </w:trPr>
        <w:tc>
          <w:tcPr>
            <w:tcW w:w="1979" w:type="dxa"/>
            <w:tcBorders/>
            <w:shd w:color="auto" w:fill="D9E2F3" w:themeFill="accent1" w:themeFillTint="33" w:val="clear"/>
            <w:vAlign w:val="center"/>
          </w:tcPr>
          <w:p>
            <w:pPr>
              <w:pStyle w:val="Normal"/>
              <w:widowControl/>
              <w:bidi w:val="0"/>
              <w:jc w:val="left"/>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bidi w:val="0"/>
              <w:jc w:val="left"/>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w:t>
            </w:r>
            <w:permEnd w:id="500318929"/>
          </w:p>
        </w:tc>
      </w:tr>
    </w:tbl>
    <w:p>
      <w:pPr>
        <w:pStyle w:val="Heading1"/>
        <w:bidi w:val="0"/>
        <w:jc w:val="left"/>
        <w:rPr/>
      </w:pPr>
      <w:r>
        <w:rPr/>
        <w:t>Student Statement</w:t>
      </w:r>
    </w:p>
    <w:p>
      <w:pPr>
        <w:pStyle w:val="Normal"/>
        <w:bidi w:val="0"/>
        <w:jc w:val="left"/>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bidi w:val="0"/>
        <w:jc w:val="left"/>
        <w:rPr/>
      </w:pPr>
      <w:r>
        <w:rPr/>
        <w:t>The following list outlines some of the activities for which a participant can be accused of plagiarism:</w:t>
      </w:r>
    </w:p>
    <w:p>
      <w:pPr>
        <w:pStyle w:val="ListParagraph"/>
        <w:numPr>
          <w:ilvl w:val="0"/>
          <w:numId w:val="1"/>
        </w:numPr>
        <w:bidi w:val="0"/>
        <w:spacing w:lineRule="auto" w:line="259" w:before="0" w:after="160"/>
        <w:contextualSpacing/>
        <w:jc w:val="left"/>
        <w:rPr/>
      </w:pPr>
      <w:r>
        <w:rPr/>
        <w:t>Presenting any work by another individual as one’s own unintentionally</w:t>
      </w:r>
    </w:p>
    <w:p>
      <w:pPr>
        <w:pStyle w:val="ListParagraph"/>
        <w:numPr>
          <w:ilvl w:val="0"/>
          <w:numId w:val="1"/>
        </w:numPr>
        <w:bidi w:val="0"/>
        <w:spacing w:lineRule="auto" w:line="259" w:before="0" w:after="160"/>
        <w:contextualSpacing/>
        <w:jc w:val="left"/>
        <w:rPr/>
      </w:pPr>
      <w:r>
        <w:rPr/>
        <w:t>Handing in assessments markedly similar to or copied from another student</w:t>
      </w:r>
    </w:p>
    <w:p>
      <w:pPr>
        <w:pStyle w:val="ListParagraph"/>
        <w:numPr>
          <w:ilvl w:val="0"/>
          <w:numId w:val="1"/>
        </w:numPr>
        <w:bidi w:val="0"/>
        <w:spacing w:lineRule="auto" w:line="259" w:before="0" w:after="160"/>
        <w:contextualSpacing/>
        <w:jc w:val="left"/>
        <w:rPr/>
      </w:pPr>
      <w:r>
        <w:rPr/>
        <w:t>Presenting the work of another individual or group as their own work.</w:t>
      </w:r>
    </w:p>
    <w:p>
      <w:pPr>
        <w:pStyle w:val="ListParagraph"/>
        <w:numPr>
          <w:ilvl w:val="0"/>
          <w:numId w:val="1"/>
        </w:numPr>
        <w:bidi w:val="0"/>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bidi w:val="0"/>
        <w:jc w:val="left"/>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bidi w:val="0"/>
        <w:jc w:val="left"/>
        <w:rPr/>
      </w:pPr>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0"/>
      <w:bookmarkEnd w:id="1"/>
    </w:p>
    <w:p>
      <w:pPr>
        <w:pStyle w:val="Normal"/>
        <w:bidi w:val="0"/>
        <w:spacing w:lineRule="auto" w:line="259" w:before="0" w:after="0"/>
        <w:jc w:val="left"/>
        <w:rPr>
          <w:color w:val="auto"/>
        </w:rPr>
      </w:pPr>
      <w:r>
        <w:rPr>
          <w:color w:val="auto"/>
        </w:rPr>
      </w:r>
    </w:p>
    <w:p>
      <w:pPr>
        <w:pStyle w:val="Normal"/>
        <w:bidi w:val="0"/>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bidi w:val="0"/>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bidi w:val="0"/>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bidi w:val="0"/>
        <w:spacing w:lineRule="auto" w:line="240" w:before="60" w:after="60"/>
        <w:jc w:val="left"/>
        <w:rPr>
          <w:rFonts w:ascii="Calibri" w:hAnsi="Calibri" w:eastAsia="Calibri" w:cs="Times New Roman"/>
          <w:color w:val="0A3254"/>
          <w:sz w:val="20"/>
          <w:szCs w:val="20"/>
        </w:rPr>
      </w:pPr>
      <w:r>
        <w:rPr>
          <w:rFonts w:eastAsia="Calibri" w:cs="Times New Roman" w:ascii="Calibri" w:hAnsi="Calibri"/>
          <w:color w:val="0A3254"/>
          <w:sz w:val="20"/>
          <w:szCs w:val="20"/>
        </w:rPr>
      </w:r>
      <w:bookmarkStart w:id="2" w:name="_Hlk534961862"/>
      <w:bookmarkStart w:id="3" w:name="_Hlk1632934"/>
      <w:bookmarkStart w:id="4" w:name="_Hlk534961862"/>
      <w:bookmarkStart w:id="5" w:name="_Hlk1632934"/>
      <w:bookmarkEnd w:id="4"/>
      <w:bookmarkEnd w:id="5"/>
    </w:p>
    <w:p>
      <w:pPr>
        <w:pStyle w:val="Normal"/>
        <w:bidi w:val="0"/>
        <w:spacing w:lineRule="auto" w:line="276" w:before="60" w:after="60"/>
        <w:jc w:val="left"/>
        <w:rPr/>
      </w:pPr>
      <w:r>
        <w:rPr/>
      </w:r>
    </w:p>
    <w:p>
      <w:pPr>
        <w:pStyle w:val="Normal"/>
        <w:bidi w:val="0"/>
        <w:spacing w:lineRule="auto" w:line="276" w:before="60" w:after="60"/>
        <w:jc w:val="left"/>
        <w:rPr>
          <w:b/>
          <w:b/>
          <w:bCs/>
          <w:color w:val="0A3650"/>
          <w:sz w:val="28"/>
          <w:szCs w:val="28"/>
          <w:lang w:eastAsia="en-AU"/>
        </w:rPr>
      </w:pPr>
      <w:r>
        <w:rPr>
          <w:b/>
          <w:bCs/>
          <w:color w:val="0A3650"/>
          <w:sz w:val="28"/>
          <w:szCs w:val="28"/>
          <w:lang w:eastAsia="en-AU"/>
        </w:rPr>
        <w:t>Business Profile (Part A)</w:t>
      </w:r>
    </w:p>
    <w:tbl>
      <w:tblPr>
        <w:tblStyle w:val="TableGrid"/>
        <w:tblW w:w="5000" w:type="pct"/>
        <w:jc w:val="center"/>
        <w:tblInd w:w="0" w:type="dxa"/>
        <w:tblLayout w:type="fixed"/>
        <w:tblCellMar>
          <w:top w:w="0" w:type="dxa"/>
          <w:left w:w="108" w:type="dxa"/>
          <w:bottom w:w="0" w:type="dxa"/>
          <w:right w:w="108" w:type="dxa"/>
        </w:tblCellMar>
        <w:tblLook w:val="04a0" w:noVBand="1" w:noHBand="0" w:lastColumn="0" w:firstColumn="1" w:lastRow="0" w:firstRow="1"/>
      </w:tblPr>
      <w:tblGrid>
        <w:gridCol w:w="3643"/>
        <w:gridCol w:w="147"/>
        <w:gridCol w:w="1044"/>
        <w:gridCol w:w="1700"/>
        <w:gridCol w:w="1203"/>
        <w:gridCol w:w="1901"/>
      </w:tblGrid>
      <w:tr>
        <w:trPr>
          <w:trHeight w:val="567" w:hRule="atLeast"/>
        </w:trPr>
        <w:tc>
          <w:tcPr>
            <w:tcW w:w="3790" w:type="dxa"/>
            <w:gridSpan w:val="2"/>
            <w:tcBorders/>
            <w:vAlign w:val="center"/>
          </w:tcPr>
          <w:p>
            <w:pPr>
              <w:pStyle w:val="Normal"/>
              <w:widowControl/>
              <w:bidi w:val="0"/>
              <w:spacing w:lineRule="auto" w:line="276" w:before="120" w:after="60"/>
              <w:ind w:right="101" w:hanging="0"/>
              <w:jc w:val="left"/>
              <w:rPr>
                <w:bCs/>
                <w:color w:val="0A3650"/>
              </w:rPr>
            </w:pPr>
            <w:r>
              <w:rPr>
                <w:rFonts w:eastAsia="Calibri" w:cs="Times New Roman" w:ascii="Calibri" w:hAnsi="Calibri"/>
                <w:bCs/>
                <w:color w:val="0A3650"/>
                <w:kern w:val="0"/>
                <w:sz w:val="20"/>
                <w:szCs w:val="20"/>
                <w:lang w:eastAsia="en-US" w:bidi="ar-SA"/>
              </w:rPr>
              <w:t>Business Name:</w:t>
            </w:r>
          </w:p>
        </w:tc>
        <w:tc>
          <w:tcPr>
            <w:tcW w:w="5848" w:type="dxa"/>
            <w:gridSpan w:val="4"/>
            <w:tcBorders/>
            <w:vAlign w:val="center"/>
          </w:tcPr>
          <w:p>
            <w:pPr>
              <w:pStyle w:val="Normal"/>
              <w:widowControl/>
              <w:bidi w:val="0"/>
              <w:spacing w:lineRule="auto" w:line="276" w:before="120" w:after="60"/>
              <w:ind w:right="101" w:hanging="0"/>
              <w:jc w:val="left"/>
              <w:rPr>
                <w:bCs/>
                <w:i/>
                <w:i/>
                <w:iCs/>
                <w:color w:val="A6A6A6" w:themeColor="background1" w:themeShade="a6"/>
              </w:rPr>
            </w:pPr>
            <w:r>
              <w:rPr>
                <w:rFonts w:eastAsia="Calibri" w:cs="Times New Roman" w:ascii="Calibri" w:hAnsi="Calibri"/>
                <w:bCs/>
                <w:i/>
                <w:iCs/>
                <w:color w:val="A6A6A6" w:themeColor="background1" w:themeShade="a6"/>
                <w:kern w:val="0"/>
                <w:sz w:val="20"/>
                <w:szCs w:val="20"/>
                <w:lang w:eastAsia="en-US" w:bidi="ar-SA"/>
              </w:rPr>
              <w:t>Builders Academy Australia</w:t>
            </w:r>
          </w:p>
        </w:tc>
      </w:tr>
      <w:tr>
        <w:trPr>
          <w:trHeight w:val="567" w:hRule="atLeast"/>
        </w:trPr>
        <w:tc>
          <w:tcPr>
            <w:tcW w:w="3790" w:type="dxa"/>
            <w:gridSpan w:val="2"/>
            <w:tcBorders/>
            <w:vAlign w:val="center"/>
          </w:tcPr>
          <w:p>
            <w:pPr>
              <w:pStyle w:val="Normal"/>
              <w:widowControl/>
              <w:bidi w:val="0"/>
              <w:spacing w:lineRule="auto" w:line="276" w:before="120" w:after="60"/>
              <w:ind w:right="101" w:hanging="0"/>
              <w:jc w:val="left"/>
              <w:rPr>
                <w:bCs/>
                <w:color w:val="0A3650"/>
              </w:rPr>
            </w:pPr>
            <w:r>
              <w:rPr>
                <w:rFonts w:eastAsia="Calibri" w:cs="Times New Roman" w:ascii="Calibri" w:hAnsi="Calibri"/>
                <w:bCs/>
                <w:color w:val="0A3650"/>
                <w:kern w:val="0"/>
                <w:sz w:val="20"/>
                <w:szCs w:val="20"/>
                <w:lang w:eastAsia="en-US" w:bidi="ar-SA"/>
              </w:rPr>
              <w:t>State of Operations:</w:t>
            </w:r>
          </w:p>
        </w:tc>
        <w:tc>
          <w:tcPr>
            <w:tcW w:w="5848" w:type="dxa"/>
            <w:gridSpan w:val="4"/>
            <w:tcBorders/>
            <w:vAlign w:val="center"/>
          </w:tcPr>
          <w:p>
            <w:pPr>
              <w:pStyle w:val="Normal"/>
              <w:widowControl/>
              <w:bidi w:val="0"/>
              <w:spacing w:lineRule="auto" w:line="276" w:before="120" w:after="60"/>
              <w:ind w:right="101" w:hanging="0"/>
              <w:jc w:val="left"/>
              <w:rPr>
                <w:bCs/>
                <w:i/>
                <w:i/>
                <w:iCs/>
                <w:color w:val="A6A6A6" w:themeColor="background1" w:themeShade="a6"/>
              </w:rPr>
            </w:pPr>
            <w:permStart w:id="706740991" w:edGrp="everyone"/>
            <w:r>
              <w:rPr>
                <w:rFonts w:eastAsia="Calibri" w:cs="Times New Roman" w:ascii="Calibri" w:hAnsi="Calibri"/>
                <w:bCs/>
                <w:i/>
                <w:iCs/>
                <w:color w:val="A6A6A6" w:themeColor="background1" w:themeShade="a6"/>
                <w:kern w:val="0"/>
                <w:sz w:val="20"/>
                <w:szCs w:val="20"/>
                <w:lang w:eastAsia="en-US" w:bidi="ar-SA"/>
              </w:rPr>
              <w:t>V</w:t>
            </w:r>
            <w:r>
              <w:rPr>
                <w:rFonts w:eastAsia="Calibri" w:cs="Times New Roman" w:ascii="Calibri" w:hAnsi="Calibri"/>
                <w:bCs/>
                <w:i/>
                <w:iCs/>
                <w:color w:val="A6A6A6" w:themeColor="background1" w:themeShade="a6"/>
                <w:kern w:val="0"/>
                <w:sz w:val="20"/>
                <w:szCs w:val="20"/>
                <w:lang w:eastAsia="en-US" w:bidi="ar-SA"/>
              </w:rPr>
              <w:t>IC</w:t>
            </w:r>
            <w:permEnd w:id="706740991"/>
          </w:p>
        </w:tc>
      </w:tr>
      <w:tr>
        <w:trPr>
          <w:trHeight w:val="567" w:hRule="atLeast"/>
        </w:trPr>
        <w:tc>
          <w:tcPr>
            <w:tcW w:w="3790" w:type="dxa"/>
            <w:gridSpan w:val="2"/>
            <w:tcBorders/>
            <w:vAlign w:val="center"/>
          </w:tcPr>
          <w:p>
            <w:pPr>
              <w:pStyle w:val="Normal"/>
              <w:widowControl/>
              <w:bidi w:val="0"/>
              <w:spacing w:lineRule="auto" w:line="276" w:before="120" w:after="60"/>
              <w:ind w:right="101" w:hanging="0"/>
              <w:jc w:val="left"/>
              <w:rPr>
                <w:bCs/>
                <w:color w:val="0A3650"/>
              </w:rPr>
            </w:pPr>
            <w:r>
              <w:rPr>
                <w:rFonts w:eastAsia="Calibri" w:cs="Times New Roman" w:ascii="Calibri" w:hAnsi="Calibri"/>
                <w:bCs/>
                <w:color w:val="0A3650"/>
                <w:kern w:val="0"/>
                <w:sz w:val="20"/>
                <w:szCs w:val="20"/>
                <w:lang w:eastAsia="en-US" w:bidi="ar-SA"/>
              </w:rPr>
              <w:t>Project Title:</w:t>
            </w:r>
          </w:p>
        </w:tc>
        <w:tc>
          <w:tcPr>
            <w:tcW w:w="5848" w:type="dxa"/>
            <w:gridSpan w:val="4"/>
            <w:tcBorders/>
            <w:vAlign w:val="center"/>
          </w:tcPr>
          <w:p>
            <w:pPr>
              <w:pStyle w:val="Normal"/>
              <w:widowControl/>
              <w:bidi w:val="0"/>
              <w:spacing w:lineRule="auto" w:line="276" w:before="120" w:after="60"/>
              <w:ind w:right="101" w:hanging="0"/>
              <w:jc w:val="left"/>
              <w:rPr>
                <w:bCs/>
                <w:i/>
                <w:i/>
                <w:iCs/>
                <w:color w:val="A6A6A6" w:themeColor="background1" w:themeShade="a6"/>
              </w:rPr>
            </w:pPr>
            <w:r>
              <w:rPr>
                <w:rFonts w:eastAsia="Calibri" w:cs="Times New Roman" w:ascii="Calibri" w:hAnsi="Calibri"/>
                <w:bCs/>
                <w:i/>
                <w:iCs/>
                <w:color w:val="A6A6A6" w:themeColor="background1" w:themeShade="a6"/>
                <w:kern w:val="0"/>
                <w:sz w:val="20"/>
                <w:szCs w:val="20"/>
                <w:lang w:eastAsia="en-US" w:bidi="ar-SA"/>
              </w:rPr>
              <w:t xml:space="preserve">BAA </w:t>
            </w:r>
            <w:r>
              <w:rPr>
                <w:rFonts w:eastAsia="Calibri" w:cs="Times New Roman" w:ascii="Calibri" w:hAnsi="Calibri"/>
                <w:bCs/>
                <w:i/>
                <w:iCs/>
                <w:color w:val="A6A6A6" w:themeColor="background1" w:themeShade="a6"/>
                <w:kern w:val="0"/>
                <w:sz w:val="20"/>
                <w:szCs w:val="20"/>
                <w:lang w:eastAsia="en-US" w:bidi="ar-SA"/>
              </w:rPr>
              <w:t>R</w:t>
            </w:r>
            <w:r>
              <w:rPr>
                <w:rFonts w:eastAsia="Calibri" w:cs="Times New Roman" w:ascii="Calibri" w:hAnsi="Calibri"/>
                <w:bCs/>
                <w:i/>
                <w:iCs/>
                <w:color w:val="A6A6A6" w:themeColor="background1" w:themeShade="a6"/>
                <w:kern w:val="0"/>
                <w:sz w:val="20"/>
                <w:szCs w:val="20"/>
                <w:lang w:eastAsia="en-US" w:bidi="ar-SA"/>
              </w:rPr>
              <w:t>etail Development</w:t>
            </w:r>
          </w:p>
        </w:tc>
      </w:tr>
      <w:tr>
        <w:trPr>
          <w:trHeight w:val="567" w:hRule="atLeast"/>
        </w:trPr>
        <w:tc>
          <w:tcPr>
            <w:tcW w:w="3790" w:type="dxa"/>
            <w:gridSpan w:val="2"/>
            <w:tcBorders/>
            <w:vAlign w:val="center"/>
          </w:tcPr>
          <w:p>
            <w:pPr>
              <w:pStyle w:val="Normal"/>
              <w:widowControl/>
              <w:bidi w:val="0"/>
              <w:spacing w:lineRule="auto" w:line="276" w:before="120" w:after="60"/>
              <w:ind w:right="101" w:hanging="0"/>
              <w:jc w:val="left"/>
              <w:rPr>
                <w:bCs/>
                <w:color w:val="0A3650"/>
              </w:rPr>
            </w:pPr>
            <w:r>
              <w:rPr>
                <w:rFonts w:eastAsia="Calibri" w:cs="Times New Roman" w:ascii="Calibri" w:hAnsi="Calibri"/>
                <w:bCs/>
                <w:color w:val="0A3650"/>
                <w:kern w:val="0"/>
                <w:sz w:val="20"/>
                <w:szCs w:val="20"/>
                <w:lang w:eastAsia="en-US" w:bidi="ar-SA"/>
              </w:rPr>
              <w:t>Legal Structure</w:t>
            </w:r>
          </w:p>
        </w:tc>
        <w:tc>
          <w:tcPr>
            <w:tcW w:w="5848" w:type="dxa"/>
            <w:gridSpan w:val="4"/>
            <w:tcBorders/>
            <w:vAlign w:val="center"/>
          </w:tcPr>
          <w:p>
            <w:pPr>
              <w:pStyle w:val="Normal"/>
              <w:widowControl/>
              <w:bidi w:val="0"/>
              <w:spacing w:lineRule="auto" w:line="276" w:before="120" w:after="60"/>
              <w:ind w:right="101" w:hanging="0"/>
              <w:jc w:val="left"/>
              <w:rPr>
                <w:bCs/>
                <w:i/>
                <w:i/>
                <w:iCs/>
                <w:color w:val="A6A6A6" w:themeColor="background1" w:themeShade="a6"/>
              </w:rPr>
            </w:pPr>
            <w:r>
              <w:rPr>
                <w:rFonts w:eastAsia="Calibri" w:cs="Times New Roman" w:ascii="Calibri" w:hAnsi="Calibri"/>
                <w:bCs/>
                <w:i/>
                <w:iCs/>
                <w:color w:val="A6A6A6" w:themeColor="background1" w:themeShade="a6"/>
                <w:kern w:val="0"/>
                <w:sz w:val="20"/>
                <w:szCs w:val="20"/>
                <w:lang w:eastAsia="en-US" w:bidi="ar-SA"/>
              </w:rPr>
              <w:t>Company – Pty Ltd</w:t>
            </w:r>
          </w:p>
        </w:tc>
      </w:tr>
      <w:tr>
        <w:trPr>
          <w:trHeight w:val="567" w:hRule="atLeast"/>
        </w:trPr>
        <w:tc>
          <w:tcPr>
            <w:tcW w:w="3790" w:type="dxa"/>
            <w:gridSpan w:val="2"/>
            <w:tcBorders/>
            <w:vAlign w:val="center"/>
          </w:tcPr>
          <w:p>
            <w:pPr>
              <w:pStyle w:val="Normal"/>
              <w:widowControl/>
              <w:bidi w:val="0"/>
              <w:spacing w:lineRule="auto" w:line="276" w:before="120" w:after="60"/>
              <w:ind w:right="101" w:hanging="0"/>
              <w:jc w:val="left"/>
              <w:rPr>
                <w:bCs/>
                <w:color w:val="0A3650"/>
              </w:rPr>
            </w:pPr>
            <w:r>
              <w:rPr>
                <w:rFonts w:eastAsia="Calibri" w:cs="Times New Roman" w:ascii="Calibri" w:hAnsi="Calibri"/>
                <w:bCs/>
                <w:color w:val="0A3650"/>
                <w:kern w:val="0"/>
                <w:sz w:val="20"/>
                <w:szCs w:val="20"/>
                <w:lang w:eastAsia="en-US" w:bidi="ar-SA"/>
              </w:rPr>
              <w:t>Key Operational Activities:</w:t>
            </w:r>
          </w:p>
        </w:tc>
        <w:tc>
          <w:tcPr>
            <w:tcW w:w="5848" w:type="dxa"/>
            <w:gridSpan w:val="4"/>
            <w:tcBorders/>
            <w:vAlign w:val="center"/>
          </w:tcPr>
          <w:p>
            <w:pPr>
              <w:pStyle w:val="Normal"/>
              <w:widowControl/>
              <w:bidi w:val="0"/>
              <w:spacing w:lineRule="auto" w:line="276" w:before="120" w:after="60"/>
              <w:ind w:right="101" w:hanging="0"/>
              <w:jc w:val="left"/>
              <w:rPr>
                <w:bCs/>
                <w:i/>
                <w:i/>
                <w:iCs/>
                <w:color w:val="A6A6A6" w:themeColor="background1" w:themeShade="a6"/>
              </w:rPr>
            </w:pPr>
            <w:permStart w:id="2076970337" w:edGrp="everyone"/>
            <w:r>
              <w:rPr>
                <w:rFonts w:eastAsia="Calibri" w:cs="Times New Roman" w:ascii="Calibri" w:hAnsi="Calibri"/>
                <w:bCs/>
                <w:i/>
                <w:iCs/>
                <w:color w:val="A6A6A6" w:themeColor="background1" w:themeShade="a6"/>
                <w:kern w:val="0"/>
                <w:sz w:val="20"/>
                <w:szCs w:val="20"/>
                <w:lang w:eastAsia="en-US" w:bidi="ar-SA"/>
              </w:rPr>
              <w:t>T</w:t>
            </w:r>
            <w:r>
              <w:rPr>
                <w:rFonts w:eastAsia="Calibri" w:cs="Times New Roman" w:ascii="Calibri" w:hAnsi="Calibri"/>
                <w:bCs/>
                <w:i/>
                <w:iCs/>
                <w:color w:val="A6A6A6" w:themeColor="background1" w:themeShade="a6"/>
                <w:kern w:val="0"/>
                <w:sz w:val="20"/>
                <w:szCs w:val="20"/>
                <w:lang w:eastAsia="en-US" w:bidi="ar-SA"/>
              </w:rPr>
              <w:t>eaching the language required for staff and contractors to know and managing the time in which they use such language in an employment profession</w:t>
            </w:r>
            <w:permEnd w:id="2076970337"/>
          </w:p>
        </w:tc>
      </w:tr>
      <w:tr>
        <w:trPr>
          <w:trHeight w:val="567" w:hRule="atLeast"/>
        </w:trPr>
        <w:tc>
          <w:tcPr>
            <w:tcW w:w="9638" w:type="dxa"/>
            <w:gridSpan w:val="6"/>
            <w:tcBorders/>
            <w:shd w:color="auto" w:fill="44546A" w:themeFill="text2" w:val="clear"/>
            <w:vAlign w:val="center"/>
          </w:tcPr>
          <w:p>
            <w:pPr>
              <w:pStyle w:val="Normal"/>
              <w:widowControl/>
              <w:bidi w:val="0"/>
              <w:spacing w:lineRule="auto" w:line="276" w:before="60" w:after="60"/>
              <w:jc w:val="left"/>
              <w:rPr>
                <w:b/>
                <w:b/>
                <w:bCs/>
                <w:color w:val="FFFFFF"/>
              </w:rPr>
            </w:pPr>
            <w:r>
              <w:rPr>
                <w:rFonts w:eastAsia="Calibri" w:cs="Times New Roman" w:ascii="Calibri" w:hAnsi="Calibri"/>
                <w:b/>
                <w:bCs/>
                <w:color w:val="FFFFFF"/>
                <w:kern w:val="0"/>
                <w:sz w:val="20"/>
                <w:szCs w:val="20"/>
                <w:lang w:eastAsia="en-US" w:bidi="ar-SA"/>
              </w:rPr>
              <w:t>Compliance Frameworks</w:t>
            </w:r>
          </w:p>
        </w:tc>
      </w:tr>
      <w:tr>
        <w:trPr>
          <w:trHeight w:val="567" w:hRule="atLeast"/>
        </w:trPr>
        <w:tc>
          <w:tcPr>
            <w:tcW w:w="3643" w:type="dxa"/>
            <w:vMerge w:val="restart"/>
            <w:tcBorders/>
            <w:vAlign w:val="center"/>
          </w:tcPr>
          <w:p>
            <w:pPr>
              <w:pStyle w:val="Normal"/>
              <w:widowControl/>
              <w:bidi w:val="0"/>
              <w:spacing w:lineRule="auto" w:line="276" w:before="60" w:after="60"/>
              <w:jc w:val="left"/>
              <w:rPr>
                <w:rFonts w:cs="Calibri" w:cstheme="minorHAnsi"/>
                <w:b/>
                <w:b/>
                <w:color w:val="0A3650"/>
              </w:rPr>
            </w:pPr>
            <w:r>
              <w:rPr>
                <w:rFonts w:eastAsia="Calibri" w:cs="Calibri" w:ascii="Calibri" w:hAnsi="Calibri" w:cstheme="minorHAnsi"/>
                <w:b/>
                <w:color w:val="0A3650"/>
                <w:kern w:val="0"/>
                <w:sz w:val="20"/>
                <w:szCs w:val="20"/>
                <w:lang w:eastAsia="en-US" w:bidi="ar-SA"/>
              </w:rPr>
              <w:t>Area of Consideration</w:t>
            </w:r>
          </w:p>
        </w:tc>
        <w:tc>
          <w:tcPr>
            <w:tcW w:w="1191" w:type="dxa"/>
            <w:gridSpan w:val="2"/>
            <w:tcBorders/>
            <w:vAlign w:val="center"/>
          </w:tcPr>
          <w:p>
            <w:pPr>
              <w:pStyle w:val="Normal"/>
              <w:widowControl/>
              <w:bidi w:val="0"/>
              <w:spacing w:lineRule="auto" w:line="276" w:before="60" w:after="60"/>
              <w:jc w:val="left"/>
              <w:rPr>
                <w:rFonts w:cs="Calibri" w:cstheme="minorHAnsi"/>
                <w:b/>
                <w:b/>
                <w:color w:val="0A3650"/>
              </w:rPr>
            </w:pPr>
            <w:r>
              <w:rPr>
                <w:rFonts w:eastAsia="Calibri" w:cs="Calibri" w:ascii="Calibri" w:hAnsi="Calibri" w:cstheme="minorHAnsi"/>
                <w:b/>
                <w:color w:val="0A3650"/>
                <w:kern w:val="0"/>
                <w:sz w:val="20"/>
                <w:szCs w:val="20"/>
                <w:lang w:eastAsia="en-US" w:bidi="ar-SA"/>
              </w:rPr>
              <w:t>Frameworks</w:t>
            </w:r>
          </w:p>
        </w:tc>
        <w:tc>
          <w:tcPr>
            <w:tcW w:w="1700" w:type="dxa"/>
            <w:tcBorders/>
            <w:vAlign w:val="center"/>
          </w:tcPr>
          <w:p>
            <w:pPr>
              <w:pStyle w:val="Normal"/>
              <w:widowControl/>
              <w:bidi w:val="0"/>
              <w:spacing w:lineRule="auto" w:line="276" w:before="60" w:after="60"/>
              <w:jc w:val="left"/>
              <w:rPr>
                <w:rFonts w:cs="Calibri" w:cstheme="minorHAnsi"/>
                <w:b/>
                <w:b/>
                <w:color w:val="0A3650"/>
              </w:rPr>
            </w:pPr>
            <w:r>
              <w:rPr>
                <w:rFonts w:eastAsia="Calibri" w:cs="Calibri" w:ascii="Calibri" w:hAnsi="Calibri" w:cstheme="minorHAnsi"/>
                <w:b/>
                <w:color w:val="0A3650"/>
                <w:kern w:val="0"/>
                <w:sz w:val="20"/>
                <w:szCs w:val="20"/>
                <w:lang w:eastAsia="en-US" w:bidi="ar-SA"/>
              </w:rPr>
              <w:t>Application</w:t>
            </w:r>
          </w:p>
        </w:tc>
        <w:tc>
          <w:tcPr>
            <w:tcW w:w="1203" w:type="dxa"/>
            <w:tcBorders/>
            <w:vAlign w:val="center"/>
          </w:tcPr>
          <w:p>
            <w:pPr>
              <w:pStyle w:val="Normal"/>
              <w:widowControl/>
              <w:bidi w:val="0"/>
              <w:spacing w:lineRule="auto" w:line="276" w:before="60" w:after="60"/>
              <w:jc w:val="left"/>
              <w:rPr>
                <w:rFonts w:cs="Calibri" w:cstheme="minorHAnsi"/>
                <w:b/>
                <w:b/>
                <w:color w:val="0A3650"/>
              </w:rPr>
            </w:pPr>
            <w:r>
              <w:rPr>
                <w:rFonts w:eastAsia="Calibri" w:cs="Calibri" w:ascii="Calibri" w:hAnsi="Calibri" w:cstheme="minorHAnsi"/>
                <w:b/>
                <w:color w:val="0A3650"/>
                <w:kern w:val="0"/>
                <w:sz w:val="20"/>
                <w:szCs w:val="20"/>
                <w:lang w:eastAsia="en-US" w:bidi="ar-SA"/>
              </w:rPr>
              <w:t xml:space="preserve">Policies and Procedures Required </w:t>
            </w:r>
          </w:p>
        </w:tc>
        <w:tc>
          <w:tcPr>
            <w:tcW w:w="1901" w:type="dxa"/>
            <w:tcBorders/>
            <w:vAlign w:val="center"/>
          </w:tcPr>
          <w:p>
            <w:pPr>
              <w:pStyle w:val="Normal"/>
              <w:widowControl/>
              <w:bidi w:val="0"/>
              <w:spacing w:lineRule="auto" w:line="276" w:before="60" w:after="60"/>
              <w:jc w:val="left"/>
              <w:rPr>
                <w:rFonts w:cs="Calibri" w:cstheme="minorHAnsi"/>
                <w:b/>
                <w:b/>
                <w:color w:val="0A3650"/>
              </w:rPr>
            </w:pPr>
            <w:r>
              <w:rPr>
                <w:rFonts w:eastAsia="Calibri" w:cs="Calibri" w:ascii="Calibri" w:hAnsi="Calibri" w:cstheme="minorHAnsi"/>
                <w:b/>
                <w:color w:val="0A3650"/>
                <w:kern w:val="0"/>
                <w:sz w:val="20"/>
                <w:szCs w:val="20"/>
                <w:lang w:eastAsia="en-US" w:bidi="ar-SA"/>
              </w:rPr>
              <w:t>Record Keeping</w:t>
            </w:r>
          </w:p>
        </w:tc>
      </w:tr>
      <w:tr>
        <w:trPr>
          <w:trHeight w:val="567" w:hRule="atLeast"/>
        </w:trPr>
        <w:tc>
          <w:tcPr>
            <w:tcW w:w="3643" w:type="dxa"/>
            <w:vMerge w:val="continue"/>
            <w:tcBorders/>
            <w:vAlign w:val="center"/>
          </w:tcPr>
          <w:p>
            <w:pPr>
              <w:pStyle w:val="Normal"/>
              <w:widowControl/>
              <w:bidi w:val="0"/>
              <w:spacing w:lineRule="auto" w:line="276" w:before="60" w:after="60"/>
              <w:jc w:val="left"/>
              <w:rPr>
                <w:rFonts w:cs="Calibri" w:cstheme="minorHAnsi"/>
                <w:b/>
                <w:b/>
                <w:color w:val="0A3650"/>
              </w:rPr>
            </w:pPr>
            <w:r>
              <w:rPr>
                <w:rFonts w:eastAsia="Calibri" w:cs="Calibri" w:cstheme="minorHAnsi" w:ascii="Calibri" w:hAnsi="Calibri"/>
                <w:b/>
                <w:color w:val="0A3650"/>
                <w:kern w:val="0"/>
                <w:sz w:val="20"/>
                <w:szCs w:val="20"/>
                <w:lang w:eastAsia="en-US" w:bidi="ar-SA"/>
              </w:rPr>
            </w:r>
          </w:p>
        </w:tc>
        <w:tc>
          <w:tcPr>
            <w:tcW w:w="1191" w:type="dxa"/>
            <w:gridSpan w:val="2"/>
            <w:tcBorders/>
            <w:vAlign w:val="center"/>
          </w:tcPr>
          <w:p>
            <w:pPr>
              <w:pStyle w:val="Normal"/>
              <w:widowControl/>
              <w:bidi w:val="0"/>
              <w:spacing w:lineRule="auto" w:line="276" w:before="60" w:after="60"/>
              <w:jc w:val="left"/>
              <w:rPr>
                <w:rFonts w:cs="Calibri" w:cstheme="minorHAnsi"/>
                <w:bCs/>
                <w:i/>
                <w:i/>
                <w:iCs/>
                <w:color w:val="0A3650"/>
              </w:rPr>
            </w:pPr>
            <w:r>
              <w:rPr>
                <w:rFonts w:eastAsia="Calibri" w:cs="Calibri" w:ascii="Calibri" w:hAnsi="Calibri" w:cstheme="minorHAnsi"/>
                <w:bCs/>
                <w:i/>
                <w:iCs/>
                <w:color w:val="0A3650"/>
                <w:kern w:val="0"/>
                <w:sz w:val="20"/>
                <w:szCs w:val="20"/>
                <w:lang w:eastAsia="en-US" w:bidi="ar-SA"/>
              </w:rPr>
              <w:t>One per row</w:t>
            </w:r>
          </w:p>
          <w:p>
            <w:pPr>
              <w:pStyle w:val="Normal"/>
              <w:widowControl/>
              <w:bidi w:val="0"/>
              <w:spacing w:lineRule="auto" w:line="276" w:before="60" w:after="60"/>
              <w:jc w:val="left"/>
              <w:rPr>
                <w:bCs/>
                <w:i/>
                <w:i/>
                <w:iCs/>
                <w:color w:val="0A3650"/>
              </w:rPr>
            </w:pPr>
            <w:r>
              <w:rPr>
                <w:rFonts w:eastAsia="Calibri" w:cs="Times New Roman" w:ascii="Calibri" w:hAnsi="Calibri"/>
                <w:bCs/>
                <w:i/>
                <w:iCs/>
                <w:color w:val="0A3650"/>
                <w:kern w:val="0"/>
                <w:sz w:val="20"/>
                <w:szCs w:val="20"/>
                <w:lang w:eastAsia="en-US" w:bidi="ar-SA"/>
              </w:rPr>
              <w:t>Include all federal and/or state/territory legislation, regulation, codes of practice, best practice or standards</w:t>
            </w:r>
          </w:p>
        </w:tc>
        <w:tc>
          <w:tcPr>
            <w:tcW w:w="1700" w:type="dxa"/>
            <w:tcBorders/>
            <w:vAlign w:val="center"/>
          </w:tcPr>
          <w:p>
            <w:pPr>
              <w:pStyle w:val="Normal"/>
              <w:widowControl/>
              <w:bidi w:val="0"/>
              <w:spacing w:lineRule="auto" w:line="276" w:before="60" w:after="60"/>
              <w:jc w:val="left"/>
              <w:rPr>
                <w:rFonts w:cs="Calibri" w:cstheme="minorHAnsi"/>
                <w:bCs/>
                <w:i/>
                <w:i/>
                <w:iCs/>
                <w:color w:val="0A3650"/>
              </w:rPr>
            </w:pPr>
            <w:r>
              <w:rPr>
                <w:rFonts w:eastAsia="Calibri" w:cs="Calibri" w:ascii="Calibri" w:hAnsi="Calibri" w:cstheme="minorHAnsi"/>
                <w:bCs/>
                <w:i/>
                <w:iCs/>
                <w:color w:val="0A3650"/>
                <w:kern w:val="0"/>
                <w:sz w:val="20"/>
                <w:szCs w:val="20"/>
                <w:lang w:eastAsia="en-US" w:bidi="ar-SA"/>
              </w:rPr>
              <w:t>One response per framework</w:t>
            </w:r>
          </w:p>
          <w:p>
            <w:pPr>
              <w:pStyle w:val="Normal"/>
              <w:widowControl/>
              <w:bidi w:val="0"/>
              <w:spacing w:lineRule="auto" w:line="276" w:before="60" w:after="60"/>
              <w:jc w:val="left"/>
              <w:rPr>
                <w:bCs/>
                <w:i/>
                <w:i/>
                <w:iCs/>
                <w:color w:val="0A3650"/>
              </w:rPr>
            </w:pPr>
            <w:r>
              <w:rPr>
                <w:rFonts w:eastAsia="Calibri" w:cs="Times New Roman" w:ascii="Calibri" w:hAnsi="Calibri"/>
                <w:bCs/>
                <w:i/>
                <w:iCs/>
                <w:color w:val="0A3650"/>
                <w:kern w:val="0"/>
                <w:sz w:val="20"/>
                <w:szCs w:val="20"/>
                <w:lang w:eastAsia="en-US" w:bidi="ar-SA"/>
              </w:rPr>
              <w:t>REMEMBER: Your application must relate to domestic building and the specific project in your State or Territory</w:t>
            </w:r>
          </w:p>
        </w:tc>
        <w:tc>
          <w:tcPr>
            <w:tcW w:w="1203" w:type="dxa"/>
            <w:tcBorders/>
            <w:vAlign w:val="center"/>
          </w:tcPr>
          <w:p>
            <w:pPr>
              <w:pStyle w:val="Normal"/>
              <w:widowControl/>
              <w:bidi w:val="0"/>
              <w:spacing w:lineRule="auto" w:line="276" w:before="60" w:after="60"/>
              <w:jc w:val="left"/>
              <w:rPr>
                <w:rFonts w:cs="Calibri" w:cstheme="minorHAnsi"/>
                <w:bCs/>
                <w:i/>
                <w:i/>
                <w:iCs/>
                <w:color w:val="0A3650"/>
              </w:rPr>
            </w:pPr>
            <w:r>
              <w:rPr>
                <w:rFonts w:eastAsia="Calibri" w:cs="Calibri" w:ascii="Calibri" w:hAnsi="Calibri" w:cstheme="minorHAnsi"/>
                <w:bCs/>
                <w:i/>
                <w:iCs/>
                <w:color w:val="0A3650"/>
                <w:kern w:val="0"/>
                <w:sz w:val="20"/>
                <w:szCs w:val="20"/>
                <w:lang w:eastAsia="en-US" w:bidi="ar-SA"/>
              </w:rPr>
              <w:t>At least one for each area of consideration</w:t>
            </w:r>
          </w:p>
          <w:p>
            <w:pPr>
              <w:pStyle w:val="Normal"/>
              <w:widowControl/>
              <w:bidi w:val="0"/>
              <w:spacing w:lineRule="auto" w:line="276" w:before="60" w:after="60"/>
              <w:jc w:val="left"/>
              <w:rPr>
                <w:bCs/>
                <w:i/>
                <w:i/>
                <w:iCs/>
                <w:color w:val="0A3650"/>
              </w:rPr>
            </w:pPr>
            <w:r>
              <w:rPr>
                <w:rFonts w:eastAsia="Calibri" w:cs="Times New Roman" w:ascii="Calibri" w:hAnsi="Calibri"/>
                <w:bCs/>
                <w:i/>
                <w:iCs/>
                <w:color w:val="0A3650"/>
                <w:kern w:val="0"/>
                <w:sz w:val="20"/>
                <w:szCs w:val="20"/>
                <w:lang w:eastAsia="en-US" w:bidi="ar-SA"/>
              </w:rPr>
              <w:t>Identify the key elements of each required policy and procedures</w:t>
            </w:r>
          </w:p>
        </w:tc>
        <w:tc>
          <w:tcPr>
            <w:tcW w:w="1901" w:type="dxa"/>
            <w:tcBorders/>
            <w:vAlign w:val="center"/>
          </w:tcPr>
          <w:p>
            <w:pPr>
              <w:pStyle w:val="Normal"/>
              <w:widowControl/>
              <w:bidi w:val="0"/>
              <w:spacing w:lineRule="auto" w:line="276" w:before="60" w:after="60"/>
              <w:jc w:val="left"/>
              <w:rPr>
                <w:bCs/>
                <w:i/>
                <w:i/>
                <w:iCs/>
                <w:color w:val="0A3650"/>
              </w:rPr>
            </w:pPr>
            <w:r>
              <w:rPr>
                <w:rFonts w:eastAsia="Calibri" w:cs="Calibri" w:ascii="Calibri" w:hAnsi="Calibri" w:cstheme="minorHAnsi"/>
                <w:bCs/>
                <w:i/>
                <w:iCs/>
                <w:color w:val="0A3650"/>
                <w:kern w:val="0"/>
                <w:sz w:val="20"/>
                <w:szCs w:val="20"/>
                <w:lang w:eastAsia="en-US" w:bidi="ar-SA"/>
              </w:rPr>
              <w:t>At least one requirement for each area of consideration</w:t>
            </w:r>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Consumer legislation including:</w:t>
            </w:r>
          </w:p>
        </w:tc>
        <w:tc>
          <w:tcPr>
            <w:tcW w:w="1191" w:type="dxa"/>
            <w:gridSpan w:val="2"/>
            <w:tcBorders/>
            <w:vAlign w:val="center"/>
          </w:tcPr>
          <w:p>
            <w:pPr>
              <w:pStyle w:val="Normal"/>
              <w:widowControl/>
              <w:bidi w:val="0"/>
              <w:spacing w:lineRule="auto" w:line="276" w:before="60" w:after="60"/>
              <w:jc w:val="left"/>
              <w:rPr>
                <w:color w:val="0A3650"/>
              </w:rPr>
            </w:pPr>
            <w:permStart w:id="1771576821" w:edGrp="everyone"/>
            <w:permStart w:id="1771576821" w:edGrp="everyone"/>
            <w:r>
              <w:rPr>
                <w:rFonts w:eastAsia="Calibri" w:cs="Times New Roman" w:ascii="Calibri" w:hAnsi="Calibri"/>
                <w:color w:val="0A3650"/>
                <w:kern w:val="0"/>
                <w:sz w:val="20"/>
                <w:szCs w:val="20"/>
                <w:lang w:eastAsia="en-US" w:bidi="ar-SA"/>
              </w:rPr>
            </w:r>
            <w:permEnd w:id="1771576821"/>
            <w:permEnd w:id="1771576821"/>
          </w:p>
        </w:tc>
        <w:tc>
          <w:tcPr>
            <w:tcW w:w="1700" w:type="dxa"/>
            <w:tcBorders/>
            <w:vAlign w:val="center"/>
          </w:tcPr>
          <w:p>
            <w:pPr>
              <w:pStyle w:val="Normal"/>
              <w:widowControl/>
              <w:bidi w:val="0"/>
              <w:spacing w:lineRule="auto" w:line="276" w:before="60" w:after="60"/>
              <w:jc w:val="left"/>
              <w:rPr>
                <w:color w:val="0A3650"/>
              </w:rPr>
            </w:pPr>
            <w:permStart w:id="505172010" w:edGrp="everyone"/>
            <w:permStart w:id="505172010" w:edGrp="everyone"/>
            <w:r>
              <w:rPr>
                <w:rFonts w:eastAsia="Calibri" w:cs="Times New Roman" w:ascii="Calibri" w:hAnsi="Calibri"/>
                <w:color w:val="0A3650"/>
                <w:kern w:val="0"/>
                <w:sz w:val="20"/>
                <w:szCs w:val="20"/>
                <w:lang w:eastAsia="en-US" w:bidi="ar-SA"/>
              </w:rPr>
            </w:r>
            <w:permEnd w:id="505172010"/>
            <w:permEnd w:id="505172010"/>
          </w:p>
        </w:tc>
        <w:tc>
          <w:tcPr>
            <w:tcW w:w="1203" w:type="dxa"/>
            <w:tcBorders/>
            <w:vAlign w:val="center"/>
          </w:tcPr>
          <w:p>
            <w:pPr>
              <w:pStyle w:val="Normal"/>
              <w:widowControl/>
              <w:bidi w:val="0"/>
              <w:spacing w:lineRule="auto" w:line="276" w:before="60" w:after="60"/>
              <w:jc w:val="left"/>
              <w:rPr>
                <w:color w:val="0A3650"/>
              </w:rPr>
            </w:pPr>
            <w:permStart w:id="632253781" w:edGrp="everyone"/>
            <w:permStart w:id="632253781" w:edGrp="everyone"/>
            <w:r>
              <w:rPr>
                <w:rFonts w:eastAsia="Calibri" w:cs="Times New Roman" w:ascii="Calibri" w:hAnsi="Calibri"/>
                <w:color w:val="0A3650"/>
                <w:kern w:val="0"/>
                <w:sz w:val="20"/>
                <w:szCs w:val="20"/>
                <w:lang w:eastAsia="en-US" w:bidi="ar-SA"/>
              </w:rPr>
            </w:r>
            <w:permEnd w:id="632253781"/>
            <w:permEnd w:id="632253781"/>
          </w:p>
        </w:tc>
        <w:tc>
          <w:tcPr>
            <w:tcW w:w="1901" w:type="dxa"/>
            <w:tcBorders/>
            <w:vAlign w:val="center"/>
          </w:tcPr>
          <w:p>
            <w:pPr>
              <w:pStyle w:val="Normal"/>
              <w:widowControl/>
              <w:bidi w:val="0"/>
              <w:spacing w:lineRule="auto" w:line="276" w:before="60" w:after="60"/>
              <w:jc w:val="left"/>
              <w:rPr>
                <w:color w:val="0A3650"/>
              </w:rPr>
            </w:pPr>
            <w:permStart w:id="684815982" w:edGrp="everyone"/>
            <w:permStart w:id="684815982" w:edGrp="everyone"/>
            <w:r>
              <w:rPr>
                <w:rFonts w:eastAsia="Calibri" w:cs="Times New Roman" w:ascii="Calibri" w:hAnsi="Calibri"/>
                <w:color w:val="0A3650"/>
                <w:kern w:val="0"/>
                <w:sz w:val="20"/>
                <w:szCs w:val="20"/>
                <w:lang w:eastAsia="en-US" w:bidi="ar-SA"/>
              </w:rPr>
            </w:r>
            <w:permEnd w:id="684815982"/>
            <w:permEnd w:id="684815982"/>
          </w:p>
        </w:tc>
      </w:tr>
      <w:tr>
        <w:trPr>
          <w:trHeight w:val="567" w:hRule="atLeast"/>
        </w:trPr>
        <w:tc>
          <w:tcPr>
            <w:tcW w:w="3643" w:type="dxa"/>
            <w:tcBorders/>
          </w:tcPr>
          <w:p>
            <w:pPr>
              <w:pStyle w:val="Normal"/>
              <w:widowControl/>
              <w:numPr>
                <w:ilvl w:val="0"/>
                <w:numId w:val="2"/>
              </w:numPr>
              <w:bidi w:val="0"/>
              <w:spacing w:lineRule="auto" w:line="276" w:before="0" w:after="60"/>
              <w:ind w:left="447" w:hanging="360"/>
              <w:contextualSpacing/>
              <w:jc w:val="left"/>
              <w:rPr>
                <w:rFonts w:eastAsia="SimSun"/>
                <w:color w:val="0A3650"/>
                <w:lang w:eastAsia="zh-CN"/>
              </w:rPr>
            </w:pPr>
            <w:r>
              <w:rPr>
                <w:rFonts w:eastAsia="SimSun" w:cs="Arial" w:ascii="Calibri" w:hAnsi="Calibri"/>
                <w:bCs/>
                <w:color w:val="0A3650"/>
                <w:kern w:val="0"/>
                <w:sz w:val="20"/>
                <w:szCs w:val="20"/>
                <w:lang w:eastAsia="zh-CN" w:bidi="ar-SA"/>
              </w:rPr>
              <w:t>negotiating, creating and terminating contractual arrangements</w:t>
            </w:r>
          </w:p>
        </w:tc>
        <w:tc>
          <w:tcPr>
            <w:tcW w:w="1191" w:type="dxa"/>
            <w:gridSpan w:val="2"/>
            <w:tcBorders/>
            <w:vAlign w:val="center"/>
          </w:tcPr>
          <w:p>
            <w:pPr>
              <w:pStyle w:val="Normal"/>
              <w:widowControl/>
              <w:bidi w:val="0"/>
              <w:spacing w:lineRule="auto" w:line="276" w:before="60" w:after="60"/>
              <w:jc w:val="left"/>
              <w:rPr>
                <w:color w:val="0A3650"/>
              </w:rPr>
            </w:pPr>
            <w:permStart w:id="1719617349" w:edGrp="everyone"/>
            <w:r>
              <w:rPr>
                <w:rFonts w:eastAsia="Calibri" w:cs="Times New Roman" w:ascii="Calibri" w:hAnsi="Calibri"/>
                <w:color w:val="0A3650"/>
                <w:kern w:val="0"/>
                <w:sz w:val="20"/>
                <w:szCs w:val="20"/>
                <w:lang w:eastAsia="en-US" w:bidi="ar-SA"/>
              </w:rPr>
              <w:t>Fair Work Act</w:t>
              <w:br/>
              <w:t>Independent Contractors Act</w:t>
            </w:r>
            <w:permEnd w:id="1719617349"/>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Corporations Act (director breach)</w:t>
            </w:r>
          </w:p>
        </w:tc>
        <w:tc>
          <w:tcPr>
            <w:tcW w:w="1700"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Contracting full time employees</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contracting sub-contractors</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contractors suppliers</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contract between builder and client</w:t>
            </w:r>
          </w:p>
        </w:tc>
        <w:tc>
          <w:tcPr>
            <w:tcW w:w="120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Workplace induction policy – preparation for safety</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purchasing policy – terms of purchase</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privacy policy - confidentiality</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dispute resolution policy – mediation</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consumer protection policy – rights given to the client</w:t>
            </w:r>
          </w:p>
        </w:tc>
        <w:tc>
          <w:tcPr>
            <w:tcW w:w="1901" w:type="dxa"/>
            <w:tcBorders/>
            <w:vAlign w:val="center"/>
          </w:tcPr>
          <w:p>
            <w:pPr>
              <w:pStyle w:val="Normal"/>
              <w:widowControl/>
              <w:bidi w:val="0"/>
              <w:spacing w:lineRule="auto" w:line="276" w:before="60" w:after="60"/>
              <w:jc w:val="left"/>
              <w:rPr>
                <w:color w:val="0A3650"/>
              </w:rPr>
            </w:pPr>
            <w:permStart w:id="1555500978" w:edGrp="everyone"/>
            <w:r>
              <w:rPr>
                <w:rFonts w:eastAsia="Calibri" w:cs="Times New Roman" w:ascii="Calibri" w:hAnsi="Calibri"/>
                <w:color w:val="0A3650"/>
                <w:kern w:val="0"/>
                <w:sz w:val="20"/>
                <w:szCs w:val="20"/>
                <w:lang w:eastAsia="en-US" w:bidi="ar-SA"/>
              </w:rPr>
              <w:t>10 years structural warranty</w:t>
              <w:br/>
              <w:br/>
              <w:t>installation warranty</w:t>
            </w:r>
            <w:permEnd w:id="1555500978"/>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keep a record of conversations surrounding pre-contractual arrangements and contract signing</w:t>
            </w:r>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r>
          </w:p>
        </w:tc>
      </w:tr>
      <w:tr>
        <w:trPr>
          <w:trHeight w:val="567" w:hRule="atLeast"/>
        </w:trPr>
        <w:tc>
          <w:tcPr>
            <w:tcW w:w="3643" w:type="dxa"/>
            <w:tcBorders/>
          </w:tcPr>
          <w:p>
            <w:pPr>
              <w:pStyle w:val="Normal"/>
              <w:widowControl/>
              <w:numPr>
                <w:ilvl w:val="0"/>
                <w:numId w:val="2"/>
              </w:numPr>
              <w:bidi w:val="0"/>
              <w:spacing w:lineRule="auto" w:line="276" w:before="0" w:after="60"/>
              <w:ind w:left="447" w:hanging="360"/>
              <w:contextualSpacing/>
              <w:jc w:val="left"/>
              <w:rPr>
                <w:rFonts w:eastAsia="SimSun"/>
                <w:color w:val="0A3650"/>
                <w:lang w:eastAsia="zh-CN"/>
              </w:rPr>
            </w:pPr>
            <w:r>
              <w:rPr>
                <w:rFonts w:eastAsia="SimSun" w:cs="Arial" w:ascii="Calibri" w:hAnsi="Calibri"/>
                <w:bCs/>
                <w:color w:val="0A3650"/>
                <w:kern w:val="0"/>
                <w:sz w:val="20"/>
                <w:szCs w:val="20"/>
                <w:lang w:eastAsia="zh-CN" w:bidi="ar-SA"/>
              </w:rPr>
              <w:t>investigating and securing procurement rights relating to products and/or services (both for providing your products and services, and obtaining products and services from others)</w:t>
            </w:r>
          </w:p>
        </w:tc>
        <w:tc>
          <w:tcPr>
            <w:tcW w:w="1191" w:type="dxa"/>
            <w:gridSpan w:val="2"/>
            <w:tcBorders/>
            <w:vAlign w:val="center"/>
          </w:tcPr>
          <w:p>
            <w:pPr>
              <w:pStyle w:val="Normal"/>
              <w:widowControl/>
              <w:bidi w:val="0"/>
              <w:spacing w:lineRule="auto" w:line="276" w:before="60" w:after="60"/>
              <w:jc w:val="left"/>
              <w:rPr>
                <w:color w:val="0A3650"/>
              </w:rPr>
            </w:pPr>
            <w:permStart w:id="900947461" w:edGrp="everyone"/>
            <w:r>
              <w:rPr>
                <w:rFonts w:eastAsia="Calibri" w:cs="Times New Roman" w:ascii="Calibri" w:hAnsi="Calibri"/>
                <w:color w:val="0A3650"/>
                <w:kern w:val="0"/>
                <w:sz w:val="20"/>
                <w:szCs w:val="20"/>
                <w:lang w:eastAsia="en-US" w:bidi="ar-SA"/>
              </w:rPr>
              <w:t>ACL, Competition and Consumer Act 2010</w:t>
            </w:r>
            <w:permEnd w:id="900947461"/>
          </w:p>
        </w:tc>
        <w:tc>
          <w:tcPr>
            <w:tcW w:w="1700" w:type="dxa"/>
            <w:tcBorders/>
            <w:vAlign w:val="center"/>
          </w:tcPr>
          <w:p>
            <w:pPr>
              <w:pStyle w:val="Normal"/>
              <w:widowControl/>
              <w:bidi w:val="0"/>
              <w:spacing w:lineRule="auto" w:line="276" w:before="60" w:after="60"/>
              <w:jc w:val="left"/>
              <w:rPr>
                <w:color w:val="0A3650"/>
              </w:rPr>
            </w:pPr>
            <w:permStart w:id="846020563" w:edGrp="everyone"/>
            <w:r>
              <w:rPr>
                <w:rFonts w:eastAsia="Calibri" w:cs="Times New Roman" w:ascii="Calibri" w:hAnsi="Calibri"/>
                <w:color w:val="0A3650"/>
                <w:kern w:val="0"/>
                <w:sz w:val="20"/>
                <w:szCs w:val="20"/>
                <w:lang w:eastAsia="en-US" w:bidi="ar-SA"/>
              </w:rPr>
              <w:t>Procuring and obtaining products</w:t>
            </w:r>
            <w:permEnd w:id="846020563"/>
          </w:p>
        </w:tc>
        <w:tc>
          <w:tcPr>
            <w:tcW w:w="1203" w:type="dxa"/>
            <w:tcBorders/>
            <w:vAlign w:val="center"/>
          </w:tcPr>
          <w:p>
            <w:pPr>
              <w:pStyle w:val="Normal"/>
              <w:widowControl/>
              <w:bidi w:val="0"/>
              <w:spacing w:lineRule="auto" w:line="276" w:before="60" w:after="60"/>
              <w:jc w:val="left"/>
              <w:rPr>
                <w:color w:val="0A3650"/>
              </w:rPr>
            </w:pPr>
            <w:permStart w:id="356199897" w:edGrp="everyone"/>
            <w:r>
              <w:rPr>
                <w:rFonts w:eastAsia="Calibri" w:cs="Times New Roman" w:ascii="Calibri" w:hAnsi="Calibri"/>
                <w:color w:val="0A3650"/>
                <w:kern w:val="0"/>
                <w:sz w:val="20"/>
                <w:szCs w:val="20"/>
                <w:lang w:eastAsia="en-US" w:bidi="ar-SA"/>
              </w:rPr>
              <w:t>Quality Assurance Policy, Product Testing Policy, Supplier Evaluation Policy</w:t>
            </w:r>
            <w:permEnd w:id="356199897"/>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Service Level Agreement Policy</w:t>
            </w:r>
          </w:p>
        </w:tc>
        <w:tc>
          <w:tcPr>
            <w:tcW w:w="1901" w:type="dxa"/>
            <w:tcBorders/>
            <w:vAlign w:val="center"/>
          </w:tcPr>
          <w:p>
            <w:pPr>
              <w:pStyle w:val="Normal"/>
              <w:widowControl/>
              <w:bidi w:val="0"/>
              <w:spacing w:lineRule="auto" w:line="276" w:before="60" w:after="60"/>
              <w:jc w:val="left"/>
              <w:rPr>
                <w:color w:val="0A3650"/>
              </w:rPr>
            </w:pPr>
            <w:permStart w:id="95162692" w:edGrp="everyone"/>
            <w:r>
              <w:rPr>
                <w:rFonts w:eastAsia="Calibri" w:cs="Times New Roman" w:ascii="Calibri" w:hAnsi="Calibri"/>
                <w:color w:val="0A3650"/>
                <w:kern w:val="0"/>
                <w:sz w:val="20"/>
                <w:szCs w:val="20"/>
                <w:lang w:eastAsia="en-US" w:bidi="ar-SA"/>
              </w:rPr>
              <w:t>What products pass what tests, and by what margin</w:t>
            </w:r>
            <w:permEnd w:id="95162692"/>
          </w:p>
        </w:tc>
      </w:tr>
      <w:tr>
        <w:trPr>
          <w:trHeight w:val="567" w:hRule="atLeast"/>
        </w:trPr>
        <w:tc>
          <w:tcPr>
            <w:tcW w:w="3643" w:type="dxa"/>
            <w:tcBorders/>
          </w:tcPr>
          <w:p>
            <w:pPr>
              <w:pStyle w:val="Normal"/>
              <w:widowControl/>
              <w:numPr>
                <w:ilvl w:val="0"/>
                <w:numId w:val="2"/>
              </w:numPr>
              <w:bidi w:val="0"/>
              <w:spacing w:lineRule="auto" w:line="276" w:before="0" w:after="60"/>
              <w:ind w:left="447" w:hanging="360"/>
              <w:contextualSpacing/>
              <w:jc w:val="left"/>
              <w:rPr>
                <w:rFonts w:eastAsia="SimSun"/>
                <w:color w:val="0A3650"/>
                <w:lang w:eastAsia="zh-CN"/>
              </w:rPr>
            </w:pPr>
            <w:r>
              <w:rPr>
                <w:rFonts w:eastAsia="SimSun" w:cs="Arial" w:ascii="Calibri" w:hAnsi="Calibri"/>
                <w:bCs/>
                <w:color w:val="0A3650"/>
                <w:kern w:val="0"/>
                <w:sz w:val="20"/>
                <w:szCs w:val="20"/>
                <w:lang w:eastAsia="zh-CN" w:bidi="ar-SA"/>
              </w:rPr>
              <w:t>identifying options for leasing or owning business premises</w:t>
            </w:r>
          </w:p>
        </w:tc>
        <w:tc>
          <w:tcPr>
            <w:tcW w:w="1191" w:type="dxa"/>
            <w:gridSpan w:val="2"/>
            <w:tcBorders/>
            <w:vAlign w:val="center"/>
          </w:tcPr>
          <w:p>
            <w:pPr>
              <w:pStyle w:val="Normal"/>
              <w:widowControl/>
              <w:bidi w:val="0"/>
              <w:spacing w:lineRule="auto" w:line="276" w:before="60" w:after="60"/>
              <w:jc w:val="left"/>
              <w:rPr>
                <w:color w:val="0A3650"/>
              </w:rPr>
            </w:pPr>
            <w:permStart w:id="38878291" w:edGrp="everyone"/>
            <w:r>
              <w:rPr>
                <w:rFonts w:eastAsia="Calibri" w:cs="Times New Roman" w:ascii="Calibri" w:hAnsi="Calibri"/>
                <w:color w:val="0A3650"/>
                <w:kern w:val="0"/>
                <w:sz w:val="20"/>
                <w:szCs w:val="20"/>
                <w:lang w:eastAsia="en-US" w:bidi="ar-SA"/>
              </w:rPr>
              <w:t>Retail Leases Act 2003, Property Law, Local Zoning and Planning Regulations</w:t>
            </w:r>
            <w:permEnd w:id="38878291"/>
          </w:p>
        </w:tc>
        <w:tc>
          <w:tcPr>
            <w:tcW w:w="1700" w:type="dxa"/>
            <w:tcBorders/>
            <w:vAlign w:val="center"/>
          </w:tcPr>
          <w:p>
            <w:pPr>
              <w:pStyle w:val="Normal"/>
              <w:widowControl/>
              <w:bidi w:val="0"/>
              <w:spacing w:lineRule="auto" w:line="276" w:before="60" w:after="60"/>
              <w:jc w:val="left"/>
              <w:rPr>
                <w:color w:val="0A3650"/>
              </w:rPr>
            </w:pPr>
            <w:permStart w:id="1817447713" w:edGrp="everyone"/>
            <w:r>
              <w:rPr>
                <w:rFonts w:eastAsia="Calibri" w:cs="Times New Roman" w:ascii="Calibri" w:hAnsi="Calibri"/>
                <w:color w:val="0A3650"/>
                <w:kern w:val="0"/>
                <w:sz w:val="20"/>
                <w:szCs w:val="20"/>
                <w:lang w:eastAsia="en-US" w:bidi="ar-SA"/>
              </w:rPr>
              <w:t>Determining residential vs commercial vs rural</w:t>
            </w:r>
            <w:permEnd w:id="1817447713"/>
          </w:p>
        </w:tc>
        <w:tc>
          <w:tcPr>
            <w:tcW w:w="1203" w:type="dxa"/>
            <w:tcBorders/>
            <w:vAlign w:val="center"/>
          </w:tcPr>
          <w:p>
            <w:pPr>
              <w:pStyle w:val="Normal"/>
              <w:widowControl/>
              <w:bidi w:val="0"/>
              <w:spacing w:lineRule="auto" w:line="276" w:before="60" w:after="60"/>
              <w:jc w:val="left"/>
              <w:rPr>
                <w:color w:val="0A3650"/>
              </w:rPr>
            </w:pPr>
            <w:permStart w:id="138228408" w:edGrp="everyone"/>
            <w:r>
              <w:rPr>
                <w:rFonts w:eastAsia="Calibri" w:cs="Times New Roman" w:ascii="Calibri" w:hAnsi="Calibri"/>
                <w:color w:val="0A3650"/>
                <w:kern w:val="0"/>
                <w:sz w:val="20"/>
                <w:szCs w:val="20"/>
                <w:lang w:eastAsia="en-US" w:bidi="ar-SA"/>
              </w:rPr>
              <w:t>Property Portfolio Management Policy</w:t>
            </w:r>
            <w:permEnd w:id="138228408"/>
          </w:p>
        </w:tc>
        <w:tc>
          <w:tcPr>
            <w:tcW w:w="1901" w:type="dxa"/>
            <w:tcBorders/>
            <w:vAlign w:val="center"/>
          </w:tcPr>
          <w:p>
            <w:pPr>
              <w:pStyle w:val="Normal"/>
              <w:widowControl/>
              <w:bidi w:val="0"/>
              <w:spacing w:lineRule="auto" w:line="276" w:before="60" w:after="60"/>
              <w:jc w:val="left"/>
              <w:rPr>
                <w:color w:val="0A3650"/>
              </w:rPr>
            </w:pPr>
            <w:permStart w:id="164902628" w:edGrp="everyone"/>
            <w:r>
              <w:rPr>
                <w:rFonts w:eastAsia="Calibri" w:cs="Times New Roman" w:ascii="Calibri" w:hAnsi="Calibri"/>
                <w:color w:val="0A3650"/>
                <w:kern w:val="0"/>
                <w:sz w:val="20"/>
                <w:szCs w:val="20"/>
                <w:lang w:eastAsia="en-US" w:bidi="ar-SA"/>
              </w:rPr>
              <w:t>What was bought when and from whom, where and why (history of property)</w:t>
            </w:r>
            <w:permEnd w:id="164902628"/>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Industrial relations</w:t>
            </w:r>
          </w:p>
        </w:tc>
        <w:tc>
          <w:tcPr>
            <w:tcW w:w="1191" w:type="dxa"/>
            <w:gridSpan w:val="2"/>
            <w:tcBorders/>
            <w:vAlign w:val="center"/>
          </w:tcPr>
          <w:p>
            <w:pPr>
              <w:pStyle w:val="Normal"/>
              <w:widowControl/>
              <w:bidi w:val="0"/>
              <w:spacing w:lineRule="auto" w:line="276" w:before="60" w:after="60"/>
              <w:jc w:val="left"/>
              <w:rPr>
                <w:color w:val="0A3650"/>
              </w:rPr>
            </w:pPr>
            <w:permStart w:id="1051678627" w:edGrp="everyone"/>
            <w:r>
              <w:rPr>
                <w:rFonts w:eastAsia="Calibri" w:cs="Times New Roman" w:ascii="Calibri" w:hAnsi="Calibri"/>
                <w:color w:val="0A3650"/>
                <w:kern w:val="0"/>
                <w:sz w:val="20"/>
                <w:szCs w:val="20"/>
                <w:lang w:eastAsia="en-US" w:bidi="ar-SA"/>
              </w:rPr>
              <w:t>Modern Awards</w:t>
            </w:r>
            <w:permEnd w:id="1051678627"/>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 xml:space="preserve"> </w:t>
            </w:r>
            <w:r>
              <w:rPr>
                <w:rFonts w:eastAsia="Calibri" w:cs="Times New Roman" w:ascii="Calibri" w:hAnsi="Calibri"/>
                <w:color w:val="0A3650"/>
                <w:kern w:val="0"/>
                <w:sz w:val="20"/>
                <w:szCs w:val="20"/>
                <w:lang w:eastAsia="en-US" w:bidi="ar-SA"/>
              </w:rPr>
              <w:t>Enterprise Agreements</w:t>
            </w:r>
          </w:p>
        </w:tc>
        <w:tc>
          <w:tcPr>
            <w:tcW w:w="1700" w:type="dxa"/>
            <w:tcBorders/>
            <w:vAlign w:val="center"/>
          </w:tcPr>
          <w:p>
            <w:pPr>
              <w:pStyle w:val="Normal"/>
              <w:widowControl/>
              <w:bidi w:val="0"/>
              <w:spacing w:lineRule="auto" w:line="276" w:before="60" w:after="60"/>
              <w:jc w:val="left"/>
              <w:rPr>
                <w:color w:val="0A3650"/>
              </w:rPr>
            </w:pPr>
            <w:permStart w:id="468859207" w:edGrp="everyone"/>
            <w:r>
              <w:rPr>
                <w:rFonts w:eastAsia="Calibri" w:cs="Times New Roman" w:ascii="Calibri" w:hAnsi="Calibri"/>
                <w:color w:val="0A3650"/>
                <w:kern w:val="0"/>
                <w:sz w:val="20"/>
                <w:szCs w:val="20"/>
                <w:lang w:eastAsia="en-US" w:bidi="ar-SA"/>
              </w:rPr>
              <w:t>Establishing expectations for employee behaviour</w:t>
            </w:r>
            <w:permEnd w:id="468859207"/>
          </w:p>
        </w:tc>
        <w:tc>
          <w:tcPr>
            <w:tcW w:w="1203" w:type="dxa"/>
            <w:tcBorders/>
            <w:vAlign w:val="center"/>
          </w:tcPr>
          <w:p>
            <w:pPr>
              <w:pStyle w:val="Normal"/>
              <w:widowControl/>
              <w:bidi w:val="0"/>
              <w:spacing w:lineRule="auto" w:line="276" w:before="60" w:after="60"/>
              <w:jc w:val="left"/>
              <w:rPr>
                <w:color w:val="0A3650"/>
              </w:rPr>
            </w:pPr>
            <w:permStart w:id="15809189" w:edGrp="everyone"/>
            <w:r>
              <w:rPr>
                <w:rFonts w:eastAsia="Calibri" w:cs="Times New Roman" w:ascii="Calibri" w:hAnsi="Calibri"/>
                <w:color w:val="0A3650"/>
                <w:kern w:val="0"/>
                <w:sz w:val="20"/>
                <w:szCs w:val="20"/>
                <w:lang w:eastAsia="en-US" w:bidi="ar-SA"/>
              </w:rPr>
              <w:t>Workplace Code of Conduct and Ethics</w:t>
            </w:r>
            <w:permEnd w:id="15809189"/>
          </w:p>
        </w:tc>
        <w:tc>
          <w:tcPr>
            <w:tcW w:w="1901" w:type="dxa"/>
            <w:tcBorders/>
            <w:vAlign w:val="center"/>
          </w:tcPr>
          <w:p>
            <w:pPr>
              <w:pStyle w:val="Normal"/>
              <w:widowControl/>
              <w:bidi w:val="0"/>
              <w:spacing w:lineRule="auto" w:line="276" w:before="60" w:after="60"/>
              <w:jc w:val="left"/>
              <w:rPr>
                <w:color w:val="0A3650"/>
              </w:rPr>
            </w:pPr>
            <w:permStart w:id="429274072" w:edGrp="everyone"/>
            <w:r>
              <w:rPr>
                <w:rFonts w:eastAsia="Calibri" w:cs="Times New Roman" w:ascii="Calibri" w:hAnsi="Calibri"/>
                <w:color w:val="0A3650"/>
                <w:kern w:val="0"/>
                <w:sz w:val="20"/>
                <w:szCs w:val="20"/>
                <w:lang w:eastAsia="en-US" w:bidi="ar-SA"/>
              </w:rPr>
              <w:t>Who has signed what policies, and what feedback management has of their congruence to them</w:t>
            </w:r>
            <w:permEnd w:id="429274072"/>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Taxation</w:t>
            </w:r>
          </w:p>
        </w:tc>
        <w:tc>
          <w:tcPr>
            <w:tcW w:w="1191" w:type="dxa"/>
            <w:gridSpan w:val="2"/>
            <w:tcBorders/>
            <w:vAlign w:val="center"/>
          </w:tcPr>
          <w:p>
            <w:pPr>
              <w:pStyle w:val="Normal"/>
              <w:widowControl/>
              <w:bidi w:val="0"/>
              <w:spacing w:lineRule="auto" w:line="276" w:before="60" w:after="60"/>
              <w:jc w:val="left"/>
              <w:rPr>
                <w:color w:val="0A3650"/>
              </w:rPr>
            </w:pPr>
            <w:permStart w:id="1382121342" w:edGrp="everyone"/>
            <w:r>
              <w:rPr>
                <w:rFonts w:eastAsia="Calibri" w:cs="Times New Roman" w:ascii="Calibri" w:hAnsi="Calibri"/>
                <w:color w:val="0A3650"/>
                <w:kern w:val="0"/>
                <w:sz w:val="20"/>
                <w:szCs w:val="20"/>
                <w:lang w:eastAsia="en-US" w:bidi="ar-SA"/>
              </w:rPr>
              <w:t>Corporations Act</w:t>
            </w:r>
            <w:permEnd w:id="1382121342"/>
          </w:p>
        </w:tc>
        <w:tc>
          <w:tcPr>
            <w:tcW w:w="1700"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Saving money and government reimbursements</w:t>
            </w:r>
          </w:p>
        </w:tc>
        <w:tc>
          <w:tcPr>
            <w:tcW w:w="1203" w:type="dxa"/>
            <w:tcBorders/>
            <w:vAlign w:val="center"/>
          </w:tcPr>
          <w:p>
            <w:pPr>
              <w:pStyle w:val="Normal"/>
              <w:widowControl/>
              <w:bidi w:val="0"/>
              <w:spacing w:lineRule="auto" w:line="276" w:before="60" w:after="60"/>
              <w:jc w:val="left"/>
              <w:rPr>
                <w:color w:val="0A3650"/>
              </w:rPr>
            </w:pPr>
            <w:permStart w:id="1176659128" w:edGrp="everyone"/>
            <w:r>
              <w:rPr>
                <w:rFonts w:eastAsia="Calibri" w:cs="Times New Roman" w:ascii="Calibri" w:hAnsi="Calibri"/>
                <w:color w:val="0A3650"/>
                <w:kern w:val="0"/>
                <w:sz w:val="20"/>
                <w:szCs w:val="20"/>
                <w:lang w:eastAsia="en-US" w:bidi="ar-SA"/>
              </w:rPr>
              <w:t>Tax Compliance Police</w:t>
            </w:r>
            <w:permEnd w:id="1176659128"/>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Transfer Pricing Policy</w:t>
            </w:r>
          </w:p>
        </w:tc>
        <w:tc>
          <w:tcPr>
            <w:tcW w:w="1901" w:type="dxa"/>
            <w:tcBorders/>
            <w:vAlign w:val="center"/>
          </w:tcPr>
          <w:p>
            <w:pPr>
              <w:pStyle w:val="Normal"/>
              <w:widowControl/>
              <w:bidi w:val="0"/>
              <w:spacing w:lineRule="auto" w:line="276" w:before="60" w:after="60"/>
              <w:jc w:val="left"/>
              <w:rPr>
                <w:color w:val="0A3650"/>
              </w:rPr>
            </w:pPr>
            <w:permStart w:id="1194875551" w:edGrp="everyone"/>
            <w:r>
              <w:rPr>
                <w:rFonts w:eastAsia="Calibri" w:cs="Times New Roman" w:ascii="Calibri" w:hAnsi="Calibri"/>
                <w:color w:val="0A3650"/>
                <w:kern w:val="0"/>
                <w:sz w:val="20"/>
                <w:szCs w:val="20"/>
                <w:lang w:eastAsia="en-US" w:bidi="ar-SA"/>
              </w:rPr>
              <w:t>How much tax was paid when and what for</w:t>
            </w:r>
            <w:permEnd w:id="1194875551"/>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Calibri" w:ascii="Calibri" w:hAnsi="Calibri" w:cstheme="minorHAnsi"/>
                <w:b/>
                <w:color w:val="0A3650"/>
                <w:kern w:val="0"/>
                <w:sz w:val="20"/>
                <w:szCs w:val="20"/>
                <w:lang w:eastAsia="en-US" w:bidi="ar-SA"/>
              </w:rPr>
              <w:t>Area of Consideration</w:t>
            </w:r>
          </w:p>
        </w:tc>
        <w:tc>
          <w:tcPr>
            <w:tcW w:w="1191" w:type="dxa"/>
            <w:gridSpan w:val="2"/>
            <w:tcBorders/>
            <w:vAlign w:val="center"/>
          </w:tcPr>
          <w:p>
            <w:pPr>
              <w:pStyle w:val="Normal"/>
              <w:widowControl/>
              <w:bidi w:val="0"/>
              <w:spacing w:lineRule="auto" w:line="276" w:before="60" w:after="60"/>
              <w:jc w:val="left"/>
              <w:rPr>
                <w:color w:val="0A3650"/>
              </w:rPr>
            </w:pPr>
            <w:r>
              <w:rPr>
                <w:rFonts w:eastAsia="Calibri" w:cs="Calibri" w:ascii="Calibri" w:hAnsi="Calibri" w:cstheme="minorHAnsi"/>
                <w:b/>
                <w:color w:val="0A3650"/>
                <w:kern w:val="0"/>
                <w:sz w:val="20"/>
                <w:szCs w:val="20"/>
                <w:lang w:eastAsia="en-US" w:bidi="ar-SA"/>
              </w:rPr>
              <w:t>Frameworks</w:t>
            </w:r>
          </w:p>
        </w:tc>
        <w:tc>
          <w:tcPr>
            <w:tcW w:w="1700" w:type="dxa"/>
            <w:tcBorders/>
            <w:vAlign w:val="center"/>
          </w:tcPr>
          <w:p>
            <w:pPr>
              <w:pStyle w:val="Normal"/>
              <w:widowControl/>
              <w:bidi w:val="0"/>
              <w:spacing w:lineRule="auto" w:line="276" w:before="60" w:after="60"/>
              <w:jc w:val="left"/>
              <w:rPr>
                <w:color w:val="0A3650"/>
              </w:rPr>
            </w:pPr>
            <w:r>
              <w:rPr>
                <w:rFonts w:eastAsia="Calibri" w:cs="Calibri" w:ascii="Calibri" w:hAnsi="Calibri" w:cstheme="minorHAnsi"/>
                <w:b/>
                <w:color w:val="0A3650"/>
                <w:kern w:val="0"/>
                <w:sz w:val="20"/>
                <w:szCs w:val="20"/>
                <w:lang w:eastAsia="en-US" w:bidi="ar-SA"/>
              </w:rPr>
              <w:t>Application</w:t>
            </w:r>
          </w:p>
        </w:tc>
        <w:tc>
          <w:tcPr>
            <w:tcW w:w="1203" w:type="dxa"/>
            <w:tcBorders/>
            <w:vAlign w:val="center"/>
          </w:tcPr>
          <w:p>
            <w:pPr>
              <w:pStyle w:val="Normal"/>
              <w:widowControl/>
              <w:bidi w:val="0"/>
              <w:spacing w:lineRule="auto" w:line="276" w:before="60" w:after="60"/>
              <w:jc w:val="left"/>
              <w:rPr>
                <w:color w:val="0A3650"/>
              </w:rPr>
            </w:pPr>
            <w:r>
              <w:rPr>
                <w:rFonts w:eastAsia="Calibri" w:cs="Calibri" w:ascii="Calibri" w:hAnsi="Calibri" w:cstheme="minorHAnsi"/>
                <w:b/>
                <w:color w:val="0A3650"/>
                <w:kern w:val="0"/>
                <w:sz w:val="20"/>
                <w:szCs w:val="20"/>
                <w:lang w:eastAsia="en-US" w:bidi="ar-SA"/>
              </w:rPr>
              <w:t xml:space="preserve">Policies and Procedures Required </w:t>
            </w:r>
          </w:p>
        </w:tc>
        <w:tc>
          <w:tcPr>
            <w:tcW w:w="1901" w:type="dxa"/>
            <w:tcBorders/>
            <w:vAlign w:val="center"/>
          </w:tcPr>
          <w:p>
            <w:pPr>
              <w:pStyle w:val="Normal"/>
              <w:widowControl/>
              <w:bidi w:val="0"/>
              <w:spacing w:lineRule="auto" w:line="276" w:before="60" w:after="60"/>
              <w:jc w:val="left"/>
              <w:rPr>
                <w:color w:val="0A3650"/>
              </w:rPr>
            </w:pPr>
            <w:r>
              <w:rPr>
                <w:rFonts w:eastAsia="Calibri" w:cs="Calibri" w:ascii="Calibri" w:hAnsi="Calibri" w:cstheme="minorHAnsi"/>
                <w:b/>
                <w:color w:val="0A3650"/>
                <w:kern w:val="0"/>
                <w:sz w:val="20"/>
                <w:szCs w:val="20"/>
                <w:lang w:eastAsia="en-US" w:bidi="ar-SA"/>
              </w:rPr>
              <w:t>Record Keeping</w:t>
            </w:r>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Maintaining information and record security and accessibility</w:t>
            </w:r>
          </w:p>
        </w:tc>
        <w:tc>
          <w:tcPr>
            <w:tcW w:w="1191" w:type="dxa"/>
            <w:gridSpan w:val="2"/>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Privacy and Data Protection Act 2014</w:t>
            </w:r>
          </w:p>
        </w:tc>
        <w:tc>
          <w:tcPr>
            <w:tcW w:w="1700" w:type="dxa"/>
            <w:tcBorders/>
            <w:vAlign w:val="center"/>
          </w:tcPr>
          <w:p>
            <w:pPr>
              <w:pStyle w:val="Normal"/>
              <w:widowControl/>
              <w:bidi w:val="0"/>
              <w:spacing w:lineRule="auto" w:line="276" w:before="60" w:after="60"/>
              <w:jc w:val="left"/>
              <w:rPr>
                <w:color w:val="0A3650"/>
              </w:rPr>
            </w:pPr>
            <w:permStart w:id="743057741" w:edGrp="everyone"/>
            <w:r>
              <w:rPr>
                <w:rFonts w:eastAsia="Calibri" w:cs="Times New Roman" w:ascii="Calibri" w:hAnsi="Calibri"/>
                <w:color w:val="0A3650"/>
                <w:kern w:val="0"/>
                <w:sz w:val="20"/>
                <w:szCs w:val="20"/>
                <w:lang w:eastAsia="en-US" w:bidi="ar-SA"/>
              </w:rPr>
              <w:t>Preventing data breaches</w:t>
            </w:r>
            <w:permEnd w:id="743057741"/>
          </w:p>
        </w:tc>
        <w:tc>
          <w:tcPr>
            <w:tcW w:w="1203" w:type="dxa"/>
            <w:tcBorders/>
            <w:vAlign w:val="center"/>
          </w:tcPr>
          <w:p>
            <w:pPr>
              <w:pStyle w:val="Normal"/>
              <w:widowControl/>
              <w:bidi w:val="0"/>
              <w:spacing w:lineRule="auto" w:line="276" w:before="60" w:after="60"/>
              <w:jc w:val="left"/>
              <w:rPr>
                <w:color w:val="0A3650"/>
              </w:rPr>
            </w:pPr>
            <w:permStart w:id="332953718" w:edGrp="everyone"/>
            <w:r>
              <w:rPr>
                <w:rFonts w:eastAsia="Calibri" w:cs="Times New Roman" w:ascii="Calibri" w:hAnsi="Calibri"/>
                <w:color w:val="0A3650"/>
                <w:kern w:val="0"/>
                <w:sz w:val="20"/>
                <w:szCs w:val="20"/>
                <w:lang w:eastAsia="en-US" w:bidi="ar-SA"/>
              </w:rPr>
              <w:t>Privacy Policy</w:t>
            </w:r>
            <w:permEnd w:id="332953718"/>
          </w:p>
        </w:tc>
        <w:tc>
          <w:tcPr>
            <w:tcW w:w="1901"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Maintaining a record of confidentiality – who has access to what, for in the case of a breach</w:t>
            </w:r>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Environment and sustainability including corporate sustainability</w:t>
            </w:r>
          </w:p>
        </w:tc>
        <w:tc>
          <w:tcPr>
            <w:tcW w:w="1191" w:type="dxa"/>
            <w:gridSpan w:val="2"/>
            <w:tcBorders/>
            <w:vAlign w:val="center"/>
          </w:tcPr>
          <w:p>
            <w:pPr>
              <w:pStyle w:val="Normal"/>
              <w:widowControl/>
              <w:bidi w:val="0"/>
              <w:spacing w:lineRule="auto" w:line="276" w:before="60" w:after="60"/>
              <w:jc w:val="left"/>
              <w:rPr>
                <w:color w:val="0A3650"/>
              </w:rPr>
            </w:pPr>
            <w:permStart w:id="1717061085" w:edGrp="everyone"/>
            <w:r>
              <w:rPr>
                <w:rFonts w:eastAsia="Calibri" w:cs="Times New Roman" w:ascii="Calibri" w:hAnsi="Calibri"/>
                <w:color w:val="0A3650"/>
                <w:kern w:val="0"/>
                <w:sz w:val="20"/>
                <w:szCs w:val="20"/>
                <w:lang w:eastAsia="en-US" w:bidi="ar-SA"/>
              </w:rPr>
              <w:t>Environment Protection and Biodiversity Conservation Act 1999</w:t>
            </w:r>
            <w:permEnd w:id="1717061085"/>
          </w:p>
        </w:tc>
        <w:tc>
          <w:tcPr>
            <w:tcW w:w="1700"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Ensuring ecosystem health</w:t>
            </w:r>
          </w:p>
        </w:tc>
        <w:tc>
          <w:tcPr>
            <w:tcW w:w="1203" w:type="dxa"/>
            <w:tcBorders/>
            <w:vAlign w:val="center"/>
          </w:tcPr>
          <w:p>
            <w:pPr>
              <w:pStyle w:val="Normal"/>
              <w:widowControl/>
              <w:bidi w:val="0"/>
              <w:spacing w:lineRule="auto" w:line="276" w:before="60" w:after="60"/>
              <w:jc w:val="left"/>
              <w:rPr>
                <w:color w:val="0A3650"/>
              </w:rPr>
            </w:pPr>
            <w:permStart w:id="1890086505" w:edGrp="everyone"/>
            <w:r>
              <w:rPr>
                <w:rFonts w:eastAsia="Calibri" w:cs="Times New Roman" w:ascii="Calibri" w:hAnsi="Calibri"/>
                <w:color w:val="0A3650"/>
                <w:kern w:val="0"/>
                <w:sz w:val="20"/>
                <w:szCs w:val="20"/>
                <w:lang w:eastAsia="en-US" w:bidi="ar-SA"/>
              </w:rPr>
              <w:t>Environmental Management Policy</w:t>
            </w:r>
            <w:permEnd w:id="1890086505"/>
          </w:p>
        </w:tc>
        <w:tc>
          <w:tcPr>
            <w:tcW w:w="1901" w:type="dxa"/>
            <w:tcBorders/>
            <w:vAlign w:val="center"/>
          </w:tcPr>
          <w:p>
            <w:pPr>
              <w:pStyle w:val="Normal"/>
              <w:widowControl/>
              <w:bidi w:val="0"/>
              <w:spacing w:lineRule="auto" w:line="276" w:before="60" w:after="60"/>
              <w:jc w:val="left"/>
              <w:rPr>
                <w:color w:val="0A3650"/>
              </w:rPr>
            </w:pPr>
            <w:permStart w:id="855256805" w:edGrp="everyone"/>
            <w:r>
              <w:rPr>
                <w:rFonts w:eastAsia="Calibri" w:cs="Times New Roman" w:ascii="Calibri" w:hAnsi="Calibri"/>
                <w:color w:val="0A3650"/>
                <w:kern w:val="0"/>
                <w:sz w:val="20"/>
                <w:szCs w:val="20"/>
                <w:lang w:eastAsia="en-US" w:bidi="ar-SA"/>
              </w:rPr>
              <w:t>What chemicals are being released into what areas with what safety margins</w:t>
            </w:r>
            <w:permEnd w:id="855256805"/>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 xml:space="preserve">Registration and licensing requirements </w:t>
            </w:r>
          </w:p>
        </w:tc>
        <w:tc>
          <w:tcPr>
            <w:tcW w:w="1191" w:type="dxa"/>
            <w:gridSpan w:val="2"/>
            <w:tcBorders/>
            <w:vAlign w:val="center"/>
          </w:tcPr>
          <w:p>
            <w:pPr>
              <w:pStyle w:val="Normal"/>
              <w:widowControl/>
              <w:bidi w:val="0"/>
              <w:spacing w:lineRule="auto" w:line="276" w:before="60" w:after="60"/>
              <w:jc w:val="left"/>
              <w:rPr>
                <w:color w:val="0A3650"/>
              </w:rPr>
            </w:pPr>
            <w:permStart w:id="497704596" w:edGrp="everyone"/>
            <w:r>
              <w:rPr>
                <w:rFonts w:eastAsia="Calibri" w:cs="Times New Roman" w:ascii="Calibri" w:hAnsi="Calibri"/>
                <w:color w:val="0A3650"/>
                <w:kern w:val="0"/>
                <w:sz w:val="20"/>
                <w:szCs w:val="20"/>
                <w:lang w:eastAsia="en-US" w:bidi="ar-SA"/>
              </w:rPr>
              <w:t>ABN, ACN, VBA, AFS License</w:t>
            </w:r>
            <w:permEnd w:id="497704596"/>
          </w:p>
        </w:tc>
        <w:tc>
          <w:tcPr>
            <w:tcW w:w="1700" w:type="dxa"/>
            <w:tcBorders/>
            <w:vAlign w:val="center"/>
          </w:tcPr>
          <w:p>
            <w:pPr>
              <w:pStyle w:val="Normal"/>
              <w:widowControl/>
              <w:bidi w:val="0"/>
              <w:spacing w:lineRule="auto" w:line="276" w:before="60" w:after="60"/>
              <w:jc w:val="left"/>
              <w:rPr>
                <w:color w:val="0A3650"/>
              </w:rPr>
            </w:pPr>
            <w:permStart w:id="2079287676" w:edGrp="everyone"/>
            <w:r>
              <w:rPr>
                <w:rFonts w:eastAsia="Calibri" w:cs="Times New Roman" w:ascii="Calibri" w:hAnsi="Calibri"/>
                <w:color w:val="0A3650"/>
                <w:kern w:val="0"/>
                <w:sz w:val="20"/>
                <w:szCs w:val="20"/>
                <w:lang w:eastAsia="en-US" w:bidi="ar-SA"/>
              </w:rPr>
              <w:t>Registering a company or business</w:t>
            </w:r>
            <w:permEnd w:id="2079287676"/>
          </w:p>
        </w:tc>
        <w:tc>
          <w:tcPr>
            <w:tcW w:w="1203" w:type="dxa"/>
            <w:tcBorders/>
            <w:vAlign w:val="center"/>
          </w:tcPr>
          <w:p>
            <w:pPr>
              <w:pStyle w:val="Normal"/>
              <w:widowControl/>
              <w:bidi w:val="0"/>
              <w:spacing w:lineRule="auto" w:line="276" w:before="60" w:after="60"/>
              <w:jc w:val="left"/>
              <w:rPr>
                <w:color w:val="0A3650"/>
              </w:rPr>
            </w:pPr>
            <w:permStart w:id="1862419900" w:edGrp="everyone"/>
            <w:r>
              <w:rPr>
                <w:rFonts w:eastAsia="Calibri" w:cs="Times New Roman" w:ascii="Calibri" w:hAnsi="Calibri"/>
                <w:color w:val="0A3650"/>
                <w:kern w:val="0"/>
                <w:sz w:val="20"/>
                <w:szCs w:val="20"/>
                <w:lang w:eastAsia="en-US" w:bidi="ar-SA"/>
              </w:rPr>
              <w:t>Building Code and Regulatory Compliance Policy</w:t>
            </w:r>
            <w:permEnd w:id="1862419900"/>
          </w:p>
        </w:tc>
        <w:tc>
          <w:tcPr>
            <w:tcW w:w="1901" w:type="dxa"/>
            <w:tcBorders/>
            <w:vAlign w:val="center"/>
          </w:tcPr>
          <w:p>
            <w:pPr>
              <w:pStyle w:val="Normal"/>
              <w:widowControl/>
              <w:bidi w:val="0"/>
              <w:spacing w:lineRule="auto" w:line="276" w:before="60" w:after="60"/>
              <w:jc w:val="left"/>
              <w:rPr>
                <w:color w:val="0A3650"/>
              </w:rPr>
            </w:pPr>
            <w:permStart w:id="826824317" w:edGrp="everyone"/>
            <w:r>
              <w:rPr>
                <w:rFonts w:eastAsia="Calibri" w:cs="Times New Roman" w:ascii="Calibri" w:hAnsi="Calibri"/>
                <w:color w:val="0A3650"/>
                <w:kern w:val="0"/>
                <w:sz w:val="20"/>
                <w:szCs w:val="20"/>
                <w:lang w:eastAsia="en-US" w:bidi="ar-SA"/>
              </w:rPr>
              <w:t>Document the registration numbers, names, dates, and reporting requirements</w:t>
            </w:r>
            <w:permEnd w:id="826824317"/>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 xml:space="preserve">Work Health and Safety (WHS) </w:t>
            </w:r>
          </w:p>
        </w:tc>
        <w:tc>
          <w:tcPr>
            <w:tcW w:w="1191" w:type="dxa"/>
            <w:gridSpan w:val="2"/>
            <w:tcBorders/>
            <w:vAlign w:val="center"/>
          </w:tcPr>
          <w:p>
            <w:pPr>
              <w:pStyle w:val="Normal"/>
              <w:widowControl/>
              <w:bidi w:val="0"/>
              <w:spacing w:lineRule="auto" w:line="276" w:before="60" w:after="60"/>
              <w:jc w:val="left"/>
              <w:rPr>
                <w:color w:val="0A3650"/>
              </w:rPr>
            </w:pPr>
            <w:permStart w:id="816658403" w:edGrp="everyone"/>
            <w:r>
              <w:rPr>
                <w:rFonts w:eastAsia="Calibri" w:cs="Times New Roman" w:ascii="Calibri" w:hAnsi="Calibri"/>
                <w:color w:val="0A3650"/>
                <w:kern w:val="0"/>
                <w:sz w:val="20"/>
                <w:szCs w:val="20"/>
                <w:lang w:eastAsia="en-US" w:bidi="ar-SA"/>
              </w:rPr>
              <w:t>Work Health and Safety Act 2011</w:t>
            </w:r>
            <w:permEnd w:id="816658403"/>
          </w:p>
        </w:tc>
        <w:tc>
          <w:tcPr>
            <w:tcW w:w="1700" w:type="dxa"/>
            <w:tcBorders/>
            <w:vAlign w:val="center"/>
          </w:tcPr>
          <w:p>
            <w:pPr>
              <w:pStyle w:val="Normal"/>
              <w:widowControl/>
              <w:bidi w:val="0"/>
              <w:spacing w:lineRule="auto" w:line="276" w:before="60" w:after="60"/>
              <w:jc w:val="left"/>
              <w:rPr>
                <w:color w:val="0A3650"/>
              </w:rPr>
            </w:pPr>
            <w:permStart w:id="1694894829" w:edGrp="everyone"/>
            <w:r>
              <w:rPr>
                <w:rFonts w:eastAsia="Calibri" w:cs="Times New Roman" w:ascii="Calibri" w:hAnsi="Calibri"/>
                <w:color w:val="0A3650"/>
                <w:kern w:val="0"/>
                <w:sz w:val="20"/>
                <w:szCs w:val="20"/>
                <w:lang w:eastAsia="en-US" w:bidi="ar-SA"/>
              </w:rPr>
              <w:t>Worker safety</w:t>
            </w:r>
            <w:permEnd w:id="1694894829"/>
          </w:p>
        </w:tc>
        <w:tc>
          <w:tcPr>
            <w:tcW w:w="1203" w:type="dxa"/>
            <w:tcBorders/>
            <w:vAlign w:val="center"/>
          </w:tcPr>
          <w:p>
            <w:pPr>
              <w:pStyle w:val="Normal"/>
              <w:widowControl/>
              <w:bidi w:val="0"/>
              <w:spacing w:lineRule="auto" w:line="276" w:before="60" w:after="60"/>
              <w:jc w:val="left"/>
              <w:rPr>
                <w:color w:val="0A3650"/>
              </w:rPr>
            </w:pPr>
            <w:permStart w:id="624122503" w:edGrp="everyone"/>
            <w:r>
              <w:rPr>
                <w:rFonts w:eastAsia="Calibri" w:cs="Times New Roman" w:ascii="Calibri" w:hAnsi="Calibri"/>
                <w:color w:val="0A3650"/>
                <w:kern w:val="0"/>
                <w:sz w:val="20"/>
                <w:szCs w:val="20"/>
                <w:lang w:eastAsia="en-US" w:bidi="ar-SA"/>
              </w:rPr>
              <w:t>WHS Policy</w:t>
            </w:r>
            <w:permEnd w:id="624122503"/>
          </w:p>
        </w:tc>
        <w:tc>
          <w:tcPr>
            <w:tcW w:w="1901" w:type="dxa"/>
            <w:tcBorders/>
            <w:vAlign w:val="center"/>
          </w:tcPr>
          <w:p>
            <w:pPr>
              <w:pStyle w:val="Normal"/>
              <w:widowControl/>
              <w:bidi w:val="0"/>
              <w:spacing w:lineRule="auto" w:line="276" w:before="60" w:after="60"/>
              <w:jc w:val="left"/>
              <w:rPr>
                <w:color w:val="0A3650"/>
              </w:rPr>
            </w:pPr>
            <w:permStart w:id="318593346" w:edGrp="everyone"/>
            <w:r>
              <w:rPr>
                <w:rFonts w:eastAsia="Calibri" w:cs="Times New Roman" w:ascii="Calibri" w:hAnsi="Calibri"/>
                <w:color w:val="0A3650"/>
                <w:kern w:val="0"/>
                <w:sz w:val="20"/>
                <w:szCs w:val="20"/>
                <w:lang w:eastAsia="en-US" w:bidi="ar-SA"/>
              </w:rPr>
              <w:t>PPE usage and incident reports</w:t>
            </w:r>
            <w:permEnd w:id="318593346"/>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Insurance cover</w:t>
            </w:r>
          </w:p>
        </w:tc>
        <w:tc>
          <w:tcPr>
            <w:tcW w:w="1191" w:type="dxa"/>
            <w:gridSpan w:val="2"/>
            <w:tcBorders/>
            <w:vAlign w:val="center"/>
          </w:tcPr>
          <w:p>
            <w:pPr>
              <w:pStyle w:val="Normal"/>
              <w:widowControl/>
              <w:bidi w:val="0"/>
              <w:spacing w:lineRule="auto" w:line="276" w:before="60" w:after="60"/>
              <w:jc w:val="left"/>
              <w:rPr>
                <w:color w:val="0A3650"/>
              </w:rPr>
            </w:pPr>
            <w:permStart w:id="396971266" w:edGrp="everyone"/>
            <w:r>
              <w:rPr>
                <w:rFonts w:eastAsia="Calibri" w:cs="Times New Roman" w:ascii="Calibri" w:hAnsi="Calibri"/>
                <w:color w:val="0A3650"/>
                <w:kern w:val="0"/>
                <w:sz w:val="20"/>
                <w:szCs w:val="20"/>
                <w:lang w:eastAsia="en-US" w:bidi="ar-SA"/>
              </w:rPr>
              <w:t>Insurance Contracts Act 1984</w:t>
            </w:r>
            <w:permEnd w:id="396971266"/>
          </w:p>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APRA Prudential Standards</w:t>
            </w:r>
          </w:p>
        </w:tc>
        <w:tc>
          <w:tcPr>
            <w:tcW w:w="1700" w:type="dxa"/>
            <w:tcBorders/>
            <w:vAlign w:val="center"/>
          </w:tcPr>
          <w:p>
            <w:pPr>
              <w:pStyle w:val="Normal"/>
              <w:widowControl/>
              <w:bidi w:val="0"/>
              <w:spacing w:lineRule="auto" w:line="276" w:before="60" w:after="60"/>
              <w:jc w:val="left"/>
              <w:rPr>
                <w:color w:val="0A3650"/>
              </w:rPr>
            </w:pPr>
            <w:permStart w:id="1718036224" w:edGrp="everyone"/>
            <w:r>
              <w:rPr>
                <w:rFonts w:eastAsia="Calibri" w:cs="Times New Roman" w:ascii="Calibri" w:hAnsi="Calibri"/>
                <w:color w:val="0A3650"/>
                <w:kern w:val="0"/>
                <w:sz w:val="20"/>
                <w:szCs w:val="20"/>
                <w:lang w:eastAsia="en-US" w:bidi="ar-SA"/>
              </w:rPr>
              <w:t>Preventing loss in case of liability</w:t>
            </w:r>
            <w:permEnd w:id="1718036224"/>
          </w:p>
        </w:tc>
        <w:tc>
          <w:tcPr>
            <w:tcW w:w="1203" w:type="dxa"/>
            <w:tcBorders/>
            <w:vAlign w:val="center"/>
          </w:tcPr>
          <w:p>
            <w:pPr>
              <w:pStyle w:val="Normal"/>
              <w:widowControl/>
              <w:bidi w:val="0"/>
              <w:spacing w:lineRule="auto" w:line="276" w:before="60" w:after="60"/>
              <w:jc w:val="left"/>
              <w:rPr>
                <w:color w:val="0A3650"/>
              </w:rPr>
            </w:pPr>
            <w:permStart w:id="174404337" w:edGrp="everyone"/>
            <w:r>
              <w:rPr>
                <w:rFonts w:eastAsia="Calibri" w:cs="Times New Roman" w:ascii="Calibri" w:hAnsi="Calibri"/>
                <w:color w:val="0A3650"/>
                <w:kern w:val="0"/>
                <w:sz w:val="20"/>
                <w:szCs w:val="20"/>
                <w:lang w:eastAsia="en-US" w:bidi="ar-SA"/>
              </w:rPr>
              <w:t>Insurance Coverage Policy,</w:t>
            </w:r>
            <w:permEnd w:id="174404337"/>
          </w:p>
          <w:p>
            <w:pPr>
              <w:pStyle w:val="Normal"/>
              <w:widowControl/>
              <w:bidi w:val="0"/>
              <w:spacing w:lineRule="auto" w:line="276" w:before="60" w:after="60"/>
              <w:jc w:val="left"/>
              <w:rPr>
                <w:color w:val="0A3650"/>
              </w:rPr>
            </w:pPr>
            <w:permStart w:id="490668502" w:edGrp="everyone"/>
            <w:r>
              <w:rPr>
                <w:rFonts w:eastAsia="Calibri" w:cs="Times New Roman" w:ascii="Calibri" w:hAnsi="Calibri"/>
                <w:color w:val="0A3650"/>
                <w:kern w:val="0"/>
                <w:sz w:val="20"/>
                <w:szCs w:val="20"/>
                <w:lang w:eastAsia="en-US" w:bidi="ar-SA"/>
              </w:rPr>
              <w:t>Claims Handling and Reporting Policy</w:t>
            </w:r>
            <w:permEnd w:id="490668502"/>
          </w:p>
        </w:tc>
        <w:tc>
          <w:tcPr>
            <w:tcW w:w="1901" w:type="dxa"/>
            <w:tcBorders/>
            <w:vAlign w:val="center"/>
          </w:tcPr>
          <w:p>
            <w:pPr>
              <w:pStyle w:val="Normal"/>
              <w:widowControl/>
              <w:bidi w:val="0"/>
              <w:spacing w:lineRule="auto" w:line="276" w:before="60" w:after="60"/>
              <w:jc w:val="left"/>
              <w:rPr>
                <w:color w:val="0A3650"/>
              </w:rPr>
            </w:pPr>
            <w:permStart w:id="252066479" w:edGrp="everyone"/>
            <w:r>
              <w:rPr>
                <w:rFonts w:eastAsia="Calibri" w:cs="Times New Roman" w:ascii="Calibri" w:hAnsi="Calibri"/>
                <w:color w:val="0A3650"/>
                <w:kern w:val="0"/>
                <w:sz w:val="20"/>
                <w:szCs w:val="20"/>
                <w:lang w:eastAsia="en-US" w:bidi="ar-SA"/>
              </w:rPr>
              <w:t>What assets the company owns and what damage has been done in a loss</w:t>
            </w:r>
            <w:permEnd w:id="252066479"/>
          </w:p>
        </w:tc>
      </w:tr>
      <w:tr>
        <w:trPr>
          <w:trHeight w:val="567" w:hRule="atLeast"/>
        </w:trPr>
        <w:tc>
          <w:tcPr>
            <w:tcW w:w="364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Risk management including:</w:t>
            </w:r>
          </w:p>
        </w:tc>
        <w:tc>
          <w:tcPr>
            <w:tcW w:w="1191" w:type="dxa"/>
            <w:gridSpan w:val="2"/>
            <w:tcBorders/>
            <w:vAlign w:val="center"/>
          </w:tcPr>
          <w:p>
            <w:pPr>
              <w:pStyle w:val="Normal"/>
              <w:widowControl/>
              <w:bidi w:val="0"/>
              <w:spacing w:lineRule="auto" w:line="276" w:before="60" w:after="60"/>
              <w:jc w:val="left"/>
              <w:rPr>
                <w:color w:val="0A3650"/>
              </w:rPr>
            </w:pPr>
            <w:permStart w:id="1765019557" w:edGrp="everyone"/>
            <w:permStart w:id="1765019557" w:edGrp="everyone"/>
            <w:r>
              <w:rPr>
                <w:rFonts w:eastAsia="Calibri" w:cs="Times New Roman" w:ascii="Calibri" w:hAnsi="Calibri"/>
                <w:color w:val="0A3650"/>
                <w:kern w:val="0"/>
                <w:sz w:val="20"/>
                <w:szCs w:val="20"/>
                <w:lang w:eastAsia="en-US" w:bidi="ar-SA"/>
              </w:rPr>
            </w:r>
            <w:permEnd w:id="1765019557"/>
            <w:permEnd w:id="1765019557"/>
          </w:p>
        </w:tc>
        <w:tc>
          <w:tcPr>
            <w:tcW w:w="1700" w:type="dxa"/>
            <w:tcBorders/>
            <w:vAlign w:val="center"/>
          </w:tcPr>
          <w:p>
            <w:pPr>
              <w:pStyle w:val="Normal"/>
              <w:widowControl/>
              <w:bidi w:val="0"/>
              <w:spacing w:lineRule="auto" w:line="276" w:before="60" w:after="60"/>
              <w:jc w:val="left"/>
              <w:rPr>
                <w:color w:val="0A3650"/>
              </w:rPr>
            </w:pPr>
            <w:permStart w:id="1264544343" w:edGrp="everyone"/>
            <w:permStart w:id="1264544343" w:edGrp="everyone"/>
            <w:r>
              <w:rPr>
                <w:rFonts w:eastAsia="Calibri" w:cs="Times New Roman" w:ascii="Calibri" w:hAnsi="Calibri"/>
                <w:color w:val="0A3650"/>
                <w:kern w:val="0"/>
                <w:sz w:val="20"/>
                <w:szCs w:val="20"/>
                <w:lang w:eastAsia="en-US" w:bidi="ar-SA"/>
              </w:rPr>
            </w:r>
            <w:permEnd w:id="1264544343"/>
            <w:permEnd w:id="1264544343"/>
          </w:p>
        </w:tc>
        <w:tc>
          <w:tcPr>
            <w:tcW w:w="1203"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r>
          </w:p>
        </w:tc>
        <w:tc>
          <w:tcPr>
            <w:tcW w:w="1901" w:type="dxa"/>
            <w:tcBorders/>
            <w:vAlign w:val="center"/>
          </w:tcPr>
          <w:p>
            <w:pPr>
              <w:pStyle w:val="Normal"/>
              <w:widowControl/>
              <w:bidi w:val="0"/>
              <w:spacing w:lineRule="auto" w:line="276" w:before="60" w:after="60"/>
              <w:jc w:val="left"/>
              <w:rPr>
                <w:color w:val="0A3650"/>
              </w:rPr>
            </w:pPr>
            <w:permStart w:id="2049539763" w:edGrp="everyone"/>
            <w:permStart w:id="2049539763" w:edGrp="everyone"/>
            <w:r>
              <w:rPr>
                <w:rFonts w:eastAsia="Calibri" w:cs="Times New Roman" w:ascii="Calibri" w:hAnsi="Calibri"/>
                <w:color w:val="0A3650"/>
                <w:kern w:val="0"/>
                <w:sz w:val="20"/>
                <w:szCs w:val="20"/>
                <w:lang w:eastAsia="en-US" w:bidi="ar-SA"/>
              </w:rPr>
            </w:r>
            <w:permEnd w:id="2049539763"/>
            <w:permEnd w:id="2049539763"/>
          </w:p>
        </w:tc>
      </w:tr>
      <w:tr>
        <w:trPr>
          <w:trHeight w:val="567" w:hRule="atLeast"/>
        </w:trPr>
        <w:tc>
          <w:tcPr>
            <w:tcW w:w="3643" w:type="dxa"/>
            <w:tcBorders/>
            <w:vAlign w:val="center"/>
          </w:tcPr>
          <w:p>
            <w:pPr>
              <w:pStyle w:val="Normal"/>
              <w:widowControl/>
              <w:numPr>
                <w:ilvl w:val="0"/>
                <w:numId w:val="3"/>
              </w:numPr>
              <w:bidi w:val="0"/>
              <w:spacing w:lineRule="auto" w:line="276" w:before="0" w:after="60"/>
              <w:ind w:left="447" w:hanging="360"/>
              <w:contextualSpacing/>
              <w:jc w:val="left"/>
              <w:rPr>
                <w:rFonts w:eastAsia="SimSun"/>
                <w:color w:val="0A3650"/>
                <w:lang w:eastAsia="zh-CN"/>
              </w:rPr>
            </w:pPr>
            <w:r>
              <w:rPr>
                <w:rFonts w:eastAsia="SimSun" w:cs="Times New Roman" w:ascii="Calibri" w:hAnsi="Calibri"/>
                <w:color w:val="0A3650"/>
                <w:kern w:val="0"/>
                <w:sz w:val="20"/>
                <w:szCs w:val="20"/>
                <w:lang w:eastAsia="zh-CN" w:bidi="ar-SA"/>
              </w:rPr>
              <w:t>Identifying risks</w:t>
            </w:r>
          </w:p>
        </w:tc>
        <w:tc>
          <w:tcPr>
            <w:tcW w:w="1191" w:type="dxa"/>
            <w:gridSpan w:val="2"/>
            <w:tcBorders/>
            <w:vAlign w:val="center"/>
          </w:tcPr>
          <w:p>
            <w:pPr>
              <w:pStyle w:val="Normal"/>
              <w:widowControl/>
              <w:bidi w:val="0"/>
              <w:spacing w:lineRule="auto" w:line="276" w:before="60" w:after="60"/>
              <w:jc w:val="left"/>
              <w:rPr>
                <w:color w:val="0A3650"/>
              </w:rPr>
            </w:pPr>
            <w:permStart w:id="1160660901" w:edGrp="everyone"/>
            <w:r>
              <w:rPr>
                <w:rFonts w:eastAsia="Calibri" w:cs="Times New Roman" w:ascii="Calibri" w:hAnsi="Calibri"/>
                <w:color w:val="0A3650"/>
                <w:kern w:val="0"/>
                <w:sz w:val="20"/>
                <w:szCs w:val="20"/>
                <w:lang w:eastAsia="en-US" w:bidi="ar-SA"/>
              </w:rPr>
              <w:t>ISO 31000</w:t>
            </w:r>
            <w:permEnd w:id="1160660901"/>
          </w:p>
        </w:tc>
        <w:tc>
          <w:tcPr>
            <w:tcW w:w="1700" w:type="dxa"/>
            <w:tcBorders/>
            <w:vAlign w:val="center"/>
          </w:tcPr>
          <w:p>
            <w:pPr>
              <w:pStyle w:val="Normal"/>
              <w:widowControl/>
              <w:bidi w:val="0"/>
              <w:spacing w:lineRule="auto" w:line="276" w:before="60" w:after="60"/>
              <w:jc w:val="left"/>
              <w:rPr>
                <w:color w:val="0A3650"/>
              </w:rPr>
            </w:pPr>
            <w:permStart w:id="691487528" w:edGrp="everyone"/>
            <w:r>
              <w:rPr>
                <w:rFonts w:eastAsia="Calibri" w:cs="Times New Roman" w:ascii="Calibri" w:hAnsi="Calibri"/>
                <w:color w:val="0A3650"/>
                <w:kern w:val="0"/>
                <w:sz w:val="20"/>
                <w:szCs w:val="20"/>
                <w:lang w:eastAsia="en-US" w:bidi="ar-SA"/>
              </w:rPr>
              <w:t>Knowing what could go wrong</w:t>
            </w:r>
            <w:permEnd w:id="691487528"/>
          </w:p>
        </w:tc>
        <w:tc>
          <w:tcPr>
            <w:tcW w:w="1203" w:type="dxa"/>
            <w:tcBorders/>
            <w:vAlign w:val="center"/>
          </w:tcPr>
          <w:p>
            <w:pPr>
              <w:pStyle w:val="Normal"/>
              <w:widowControl/>
              <w:bidi w:val="0"/>
              <w:spacing w:lineRule="auto" w:line="276" w:before="60" w:after="60"/>
              <w:jc w:val="left"/>
              <w:rPr>
                <w:color w:val="0A3650"/>
              </w:rPr>
            </w:pPr>
            <w:permStart w:id="301008262" w:edGrp="everyone"/>
            <w:r>
              <w:rPr>
                <w:rFonts w:eastAsia="Calibri" w:cs="Times New Roman" w:ascii="Calibri" w:hAnsi="Calibri"/>
                <w:color w:val="0A3650"/>
                <w:kern w:val="0"/>
                <w:sz w:val="20"/>
                <w:szCs w:val="20"/>
                <w:lang w:eastAsia="en-US" w:bidi="ar-SA"/>
              </w:rPr>
              <w:t>Risk Identification Policy</w:t>
            </w:r>
            <w:permEnd w:id="301008262"/>
          </w:p>
        </w:tc>
        <w:tc>
          <w:tcPr>
            <w:tcW w:w="1901"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Risk ID process</w:t>
            </w:r>
          </w:p>
        </w:tc>
      </w:tr>
      <w:tr>
        <w:trPr>
          <w:trHeight w:val="567" w:hRule="atLeast"/>
        </w:trPr>
        <w:tc>
          <w:tcPr>
            <w:tcW w:w="3643" w:type="dxa"/>
            <w:tcBorders/>
            <w:vAlign w:val="center"/>
          </w:tcPr>
          <w:p>
            <w:pPr>
              <w:pStyle w:val="Normal"/>
              <w:widowControl/>
              <w:numPr>
                <w:ilvl w:val="0"/>
                <w:numId w:val="3"/>
              </w:numPr>
              <w:bidi w:val="0"/>
              <w:spacing w:lineRule="auto" w:line="276" w:before="0" w:after="60"/>
              <w:ind w:left="447" w:hanging="360"/>
              <w:contextualSpacing/>
              <w:jc w:val="left"/>
              <w:rPr>
                <w:rFonts w:eastAsia="SimSun"/>
                <w:color w:val="0A3650"/>
                <w:lang w:eastAsia="zh-CN"/>
              </w:rPr>
            </w:pPr>
            <w:r>
              <w:rPr>
                <w:rFonts w:eastAsia="SimSun" w:cs="Times New Roman" w:ascii="Calibri" w:hAnsi="Calibri"/>
                <w:color w:val="0A3650"/>
                <w:kern w:val="0"/>
                <w:sz w:val="20"/>
                <w:szCs w:val="20"/>
                <w:lang w:eastAsia="zh-CN" w:bidi="ar-SA"/>
              </w:rPr>
              <w:t>Assessment of risks</w:t>
            </w:r>
          </w:p>
        </w:tc>
        <w:tc>
          <w:tcPr>
            <w:tcW w:w="1191" w:type="dxa"/>
            <w:gridSpan w:val="2"/>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ISO 31000</w:t>
            </w:r>
          </w:p>
        </w:tc>
        <w:tc>
          <w:tcPr>
            <w:tcW w:w="1700" w:type="dxa"/>
            <w:tcBorders/>
            <w:vAlign w:val="center"/>
          </w:tcPr>
          <w:p>
            <w:pPr>
              <w:pStyle w:val="Normal"/>
              <w:widowControl/>
              <w:bidi w:val="0"/>
              <w:spacing w:lineRule="auto" w:line="276" w:before="60" w:after="60"/>
              <w:jc w:val="left"/>
              <w:rPr>
                <w:color w:val="0A3650"/>
              </w:rPr>
            </w:pPr>
            <w:permStart w:id="570631327" w:edGrp="everyone"/>
            <w:r>
              <w:rPr>
                <w:rFonts w:eastAsia="Calibri" w:cs="Times New Roman" w:ascii="Calibri" w:hAnsi="Calibri"/>
                <w:color w:val="0A3650"/>
                <w:kern w:val="0"/>
                <w:sz w:val="20"/>
                <w:szCs w:val="20"/>
                <w:lang w:eastAsia="en-US" w:bidi="ar-SA"/>
              </w:rPr>
              <w:t>Knowing what may or may not have gone wrong</w:t>
            </w:r>
            <w:permEnd w:id="570631327"/>
          </w:p>
        </w:tc>
        <w:tc>
          <w:tcPr>
            <w:tcW w:w="1203" w:type="dxa"/>
            <w:tcBorders/>
            <w:vAlign w:val="center"/>
          </w:tcPr>
          <w:p>
            <w:pPr>
              <w:pStyle w:val="Normal"/>
              <w:widowControl/>
              <w:bidi w:val="0"/>
              <w:spacing w:lineRule="auto" w:line="276" w:before="60" w:after="60"/>
              <w:jc w:val="left"/>
              <w:rPr>
                <w:color w:val="0A3650"/>
              </w:rPr>
            </w:pPr>
            <w:permStart w:id="1623328670" w:edGrp="everyone"/>
            <w:r>
              <w:rPr>
                <w:rFonts w:eastAsia="Calibri" w:cs="Times New Roman" w:ascii="Calibri" w:hAnsi="Calibri"/>
                <w:color w:val="0A3650"/>
                <w:kern w:val="0"/>
                <w:sz w:val="20"/>
                <w:szCs w:val="20"/>
                <w:lang w:eastAsia="en-US" w:bidi="ar-SA"/>
              </w:rPr>
              <w:t>Risk Assessment Policy</w:t>
            </w:r>
            <w:permEnd w:id="1623328670"/>
          </w:p>
        </w:tc>
        <w:tc>
          <w:tcPr>
            <w:tcW w:w="1901" w:type="dxa"/>
            <w:tcBorders/>
            <w:vAlign w:val="center"/>
          </w:tcPr>
          <w:p>
            <w:pPr>
              <w:pStyle w:val="Normal"/>
              <w:widowControl/>
              <w:bidi w:val="0"/>
              <w:spacing w:lineRule="auto" w:line="276" w:before="60" w:after="60"/>
              <w:jc w:val="left"/>
              <w:rPr>
                <w:color w:val="0A3650"/>
              </w:rPr>
            </w:pPr>
            <w:r>
              <w:rPr>
                <w:rFonts w:eastAsia="Calibri" w:cs="Times New Roman" w:ascii="Calibri" w:hAnsi="Calibri"/>
                <w:color w:val="0A3650"/>
                <w:kern w:val="0"/>
                <w:sz w:val="20"/>
                <w:szCs w:val="20"/>
                <w:lang w:eastAsia="en-US" w:bidi="ar-SA"/>
              </w:rPr>
              <w:t>Criteria for assessing risks</w:t>
            </w:r>
          </w:p>
        </w:tc>
      </w:tr>
      <w:tr>
        <w:trPr>
          <w:trHeight w:val="567" w:hRule="atLeast"/>
        </w:trPr>
        <w:tc>
          <w:tcPr>
            <w:tcW w:w="3643" w:type="dxa"/>
            <w:tcBorders/>
            <w:vAlign w:val="center"/>
          </w:tcPr>
          <w:p>
            <w:pPr>
              <w:pStyle w:val="Normal"/>
              <w:widowControl/>
              <w:numPr>
                <w:ilvl w:val="0"/>
                <w:numId w:val="3"/>
              </w:numPr>
              <w:bidi w:val="0"/>
              <w:spacing w:lineRule="auto" w:line="276" w:before="0" w:after="60"/>
              <w:ind w:left="447" w:hanging="360"/>
              <w:contextualSpacing/>
              <w:jc w:val="left"/>
              <w:rPr>
                <w:rFonts w:eastAsia="SimSun"/>
                <w:color w:val="0A3650"/>
                <w:lang w:eastAsia="zh-CN"/>
              </w:rPr>
            </w:pPr>
            <w:r>
              <w:rPr>
                <w:rFonts w:eastAsia="SimSun" w:cs="Times New Roman" w:ascii="Calibri" w:hAnsi="Calibri"/>
                <w:color w:val="0A3650"/>
                <w:kern w:val="0"/>
                <w:sz w:val="20"/>
                <w:szCs w:val="20"/>
                <w:lang w:eastAsia="zh-CN" w:bidi="ar-SA"/>
              </w:rPr>
              <w:t>Prioritisation of risks</w:t>
            </w:r>
          </w:p>
        </w:tc>
        <w:tc>
          <w:tcPr>
            <w:tcW w:w="1191" w:type="dxa"/>
            <w:gridSpan w:val="2"/>
            <w:tcBorders/>
            <w:vAlign w:val="center"/>
          </w:tcPr>
          <w:p>
            <w:pPr>
              <w:pStyle w:val="Normal"/>
              <w:widowControl/>
              <w:bidi w:val="0"/>
              <w:spacing w:lineRule="auto" w:line="276" w:before="60" w:after="60"/>
              <w:jc w:val="left"/>
              <w:rPr>
                <w:color w:val="0A3650"/>
              </w:rPr>
            </w:pPr>
            <w:permStart w:id="883762185" w:edGrp="everyone"/>
            <w:r>
              <w:rPr>
                <w:rFonts w:eastAsia="Calibri" w:cs="Times New Roman" w:ascii="Calibri" w:hAnsi="Calibri"/>
                <w:color w:val="0A3650"/>
                <w:kern w:val="0"/>
                <w:sz w:val="20"/>
                <w:szCs w:val="20"/>
                <w:lang w:eastAsia="en-US" w:bidi="ar-SA"/>
              </w:rPr>
              <w:t>ISO 31000</w:t>
            </w:r>
            <w:permEnd w:id="883762185"/>
          </w:p>
        </w:tc>
        <w:tc>
          <w:tcPr>
            <w:tcW w:w="1700" w:type="dxa"/>
            <w:tcBorders/>
            <w:vAlign w:val="center"/>
          </w:tcPr>
          <w:p>
            <w:pPr>
              <w:pStyle w:val="Normal"/>
              <w:widowControl/>
              <w:bidi w:val="0"/>
              <w:spacing w:lineRule="auto" w:line="276" w:before="60" w:after="60"/>
              <w:jc w:val="left"/>
              <w:rPr>
                <w:color w:val="0A3650"/>
              </w:rPr>
            </w:pPr>
            <w:permStart w:id="1885302043" w:edGrp="everyone"/>
            <w:r>
              <w:rPr>
                <w:rFonts w:eastAsia="Calibri" w:cs="Times New Roman" w:ascii="Calibri" w:hAnsi="Calibri"/>
                <w:color w:val="0A3650"/>
                <w:kern w:val="0"/>
                <w:sz w:val="20"/>
                <w:szCs w:val="20"/>
                <w:lang w:eastAsia="en-US" w:bidi="ar-SA"/>
              </w:rPr>
              <w:t>Knowing what problems come first</w:t>
            </w:r>
            <w:permEnd w:id="1885302043"/>
          </w:p>
        </w:tc>
        <w:tc>
          <w:tcPr>
            <w:tcW w:w="1203" w:type="dxa"/>
            <w:tcBorders/>
            <w:vAlign w:val="center"/>
          </w:tcPr>
          <w:p>
            <w:pPr>
              <w:pStyle w:val="Normal"/>
              <w:widowControl/>
              <w:bidi w:val="0"/>
              <w:spacing w:lineRule="auto" w:line="276" w:before="60" w:after="60"/>
              <w:jc w:val="left"/>
              <w:rPr>
                <w:color w:val="0A3650"/>
              </w:rPr>
            </w:pPr>
            <w:permStart w:id="1099320743" w:edGrp="everyone"/>
            <w:r>
              <w:rPr>
                <w:rFonts w:eastAsia="Calibri" w:cs="Times New Roman" w:ascii="Calibri" w:hAnsi="Calibri"/>
                <w:color w:val="0A3650"/>
                <w:kern w:val="0"/>
                <w:sz w:val="20"/>
                <w:szCs w:val="20"/>
                <w:lang w:eastAsia="en-US" w:bidi="ar-SA"/>
              </w:rPr>
              <w:t>Risk Prioritisation and Scoring Policy</w:t>
            </w:r>
            <w:permEnd w:id="1099320743"/>
          </w:p>
        </w:tc>
        <w:tc>
          <w:tcPr>
            <w:tcW w:w="1901" w:type="dxa"/>
            <w:tcBorders/>
            <w:vAlign w:val="center"/>
          </w:tcPr>
          <w:p>
            <w:pPr>
              <w:pStyle w:val="Normal"/>
              <w:widowControl/>
              <w:bidi w:val="0"/>
              <w:spacing w:lineRule="auto" w:line="276" w:before="60" w:after="60"/>
              <w:jc w:val="left"/>
              <w:rPr>
                <w:color w:val="0A3650"/>
              </w:rPr>
            </w:pPr>
            <w:permStart w:id="1936613465" w:edGrp="everyone"/>
            <w:r>
              <w:rPr>
                <w:rFonts w:eastAsia="Calibri" w:cs="Times New Roman" w:ascii="Calibri" w:hAnsi="Calibri"/>
                <w:color w:val="0A3650"/>
                <w:kern w:val="0"/>
                <w:sz w:val="20"/>
                <w:szCs w:val="20"/>
                <w:lang w:eastAsia="en-US" w:bidi="ar-SA"/>
              </w:rPr>
              <w:t>Risk scores and rationale for assigning scores</w:t>
            </w:r>
            <w:permEnd w:id="1936613465"/>
          </w:p>
        </w:tc>
      </w:tr>
      <w:tr>
        <w:trPr>
          <w:trHeight w:val="567" w:hRule="atLeast"/>
        </w:trPr>
        <w:tc>
          <w:tcPr>
            <w:tcW w:w="3643" w:type="dxa"/>
            <w:tcBorders/>
            <w:vAlign w:val="center"/>
          </w:tcPr>
          <w:p>
            <w:pPr>
              <w:pStyle w:val="Normal"/>
              <w:widowControl/>
              <w:numPr>
                <w:ilvl w:val="0"/>
                <w:numId w:val="3"/>
              </w:numPr>
              <w:bidi w:val="0"/>
              <w:spacing w:lineRule="auto" w:line="276" w:before="0" w:after="60"/>
              <w:ind w:left="447" w:hanging="360"/>
              <w:contextualSpacing/>
              <w:jc w:val="left"/>
              <w:rPr>
                <w:rFonts w:eastAsia="SimSun"/>
                <w:color w:val="0A3650"/>
                <w:lang w:eastAsia="zh-CN"/>
              </w:rPr>
            </w:pPr>
            <w:r>
              <w:rPr>
                <w:rFonts w:eastAsia="SimSun" w:cs="Times New Roman" w:ascii="Calibri" w:hAnsi="Calibri"/>
                <w:color w:val="0A3650"/>
                <w:kern w:val="0"/>
                <w:sz w:val="20"/>
                <w:szCs w:val="20"/>
                <w:lang w:eastAsia="zh-CN" w:bidi="ar-SA"/>
              </w:rPr>
              <w:t>Treatment of risks</w:t>
            </w:r>
          </w:p>
        </w:tc>
        <w:tc>
          <w:tcPr>
            <w:tcW w:w="1191" w:type="dxa"/>
            <w:gridSpan w:val="2"/>
            <w:tcBorders/>
            <w:vAlign w:val="center"/>
          </w:tcPr>
          <w:p>
            <w:pPr>
              <w:pStyle w:val="Normal"/>
              <w:widowControl/>
              <w:bidi w:val="0"/>
              <w:spacing w:lineRule="auto" w:line="276" w:before="60" w:after="60"/>
              <w:jc w:val="left"/>
              <w:rPr>
                <w:color w:val="0A3650"/>
              </w:rPr>
            </w:pPr>
            <w:permStart w:id="1221198345" w:edGrp="everyone"/>
            <w:r>
              <w:rPr>
                <w:rFonts w:eastAsia="Calibri" w:cs="Times New Roman" w:ascii="Calibri" w:hAnsi="Calibri"/>
                <w:color w:val="0A3650"/>
                <w:kern w:val="0"/>
                <w:sz w:val="20"/>
                <w:szCs w:val="20"/>
                <w:lang w:eastAsia="en-US" w:bidi="ar-SA"/>
              </w:rPr>
              <w:t>ISO 31000</w:t>
            </w:r>
            <w:permEnd w:id="1221198345"/>
          </w:p>
        </w:tc>
        <w:tc>
          <w:tcPr>
            <w:tcW w:w="1700" w:type="dxa"/>
            <w:tcBorders/>
            <w:vAlign w:val="center"/>
          </w:tcPr>
          <w:p>
            <w:pPr>
              <w:pStyle w:val="Normal"/>
              <w:widowControl/>
              <w:bidi w:val="0"/>
              <w:spacing w:lineRule="auto" w:line="276" w:before="60" w:after="60"/>
              <w:jc w:val="left"/>
              <w:rPr>
                <w:color w:val="0A3650"/>
              </w:rPr>
            </w:pPr>
            <w:permStart w:id="1170488011" w:edGrp="everyone"/>
            <w:r>
              <w:rPr>
                <w:rFonts w:eastAsia="Calibri" w:cs="Times New Roman" w:ascii="Calibri" w:hAnsi="Calibri"/>
                <w:color w:val="0A3650"/>
                <w:kern w:val="0"/>
                <w:sz w:val="20"/>
                <w:szCs w:val="20"/>
                <w:lang w:eastAsia="en-US" w:bidi="ar-SA"/>
              </w:rPr>
              <w:t>Knowing what to do with the current assessment of risks</w:t>
            </w:r>
            <w:permEnd w:id="1170488011"/>
          </w:p>
        </w:tc>
        <w:tc>
          <w:tcPr>
            <w:tcW w:w="1203" w:type="dxa"/>
            <w:tcBorders/>
            <w:vAlign w:val="center"/>
          </w:tcPr>
          <w:p>
            <w:pPr>
              <w:pStyle w:val="Normal"/>
              <w:widowControl/>
              <w:bidi w:val="0"/>
              <w:spacing w:lineRule="auto" w:line="276" w:before="60" w:after="60"/>
              <w:jc w:val="left"/>
              <w:rPr>
                <w:color w:val="0A3650"/>
              </w:rPr>
            </w:pPr>
            <w:permStart w:id="1168064434" w:edGrp="everyone"/>
            <w:r>
              <w:rPr>
                <w:rFonts w:eastAsia="Calibri" w:cs="Times New Roman" w:ascii="Calibri" w:hAnsi="Calibri"/>
                <w:color w:val="0A3650"/>
                <w:kern w:val="0"/>
                <w:sz w:val="20"/>
                <w:szCs w:val="20"/>
                <w:lang w:eastAsia="en-US" w:bidi="ar-SA"/>
              </w:rPr>
              <w:t>Risk Treatment and Mitigation Policy</w:t>
            </w:r>
            <w:permEnd w:id="1168064434"/>
          </w:p>
        </w:tc>
        <w:tc>
          <w:tcPr>
            <w:tcW w:w="1901" w:type="dxa"/>
            <w:tcBorders/>
            <w:vAlign w:val="center"/>
          </w:tcPr>
          <w:p>
            <w:pPr>
              <w:pStyle w:val="Normal"/>
              <w:widowControl/>
              <w:bidi w:val="0"/>
              <w:spacing w:lineRule="auto" w:line="276" w:before="60" w:after="60"/>
              <w:jc w:val="left"/>
              <w:rPr>
                <w:color w:val="0A3650"/>
              </w:rPr>
            </w:pPr>
            <w:permStart w:id="1820992957" w:edGrp="everyone"/>
            <w:r>
              <w:rPr>
                <w:rFonts w:eastAsia="Calibri" w:cs="Times New Roman" w:ascii="Calibri" w:hAnsi="Calibri"/>
                <w:color w:val="0A3650"/>
                <w:kern w:val="0"/>
                <w:sz w:val="20"/>
                <w:szCs w:val="20"/>
                <w:lang w:eastAsia="en-US" w:bidi="ar-SA"/>
              </w:rPr>
              <w:t>Treatment strategies and action plans</w:t>
            </w:r>
            <w:permEnd w:id="1820992957"/>
          </w:p>
        </w:tc>
      </w:tr>
      <w:tr>
        <w:trPr>
          <w:trHeight w:val="567" w:hRule="atLeast"/>
        </w:trPr>
        <w:tc>
          <w:tcPr>
            <w:tcW w:w="3643" w:type="dxa"/>
            <w:tcBorders/>
            <w:vAlign w:val="center"/>
          </w:tcPr>
          <w:p>
            <w:pPr>
              <w:pStyle w:val="Normal"/>
              <w:widowControl/>
              <w:numPr>
                <w:ilvl w:val="0"/>
                <w:numId w:val="3"/>
              </w:numPr>
              <w:bidi w:val="0"/>
              <w:spacing w:lineRule="auto" w:line="276" w:before="0" w:after="60"/>
              <w:ind w:left="447" w:hanging="360"/>
              <w:contextualSpacing/>
              <w:jc w:val="left"/>
              <w:rPr>
                <w:rFonts w:eastAsia="SimSun"/>
                <w:color w:val="0A3650"/>
                <w:lang w:eastAsia="zh-CN"/>
              </w:rPr>
            </w:pPr>
            <w:r>
              <w:rPr>
                <w:rFonts w:eastAsia="SimSun" w:cs="Times New Roman" w:ascii="Calibri" w:hAnsi="Calibri"/>
                <w:color w:val="0A3650"/>
                <w:kern w:val="0"/>
                <w:sz w:val="20"/>
                <w:szCs w:val="20"/>
                <w:lang w:eastAsia="zh-CN" w:bidi="ar-SA"/>
              </w:rPr>
              <w:t>Review of risks</w:t>
            </w:r>
          </w:p>
        </w:tc>
        <w:tc>
          <w:tcPr>
            <w:tcW w:w="1191" w:type="dxa"/>
            <w:gridSpan w:val="2"/>
            <w:tcBorders/>
            <w:vAlign w:val="center"/>
          </w:tcPr>
          <w:p>
            <w:pPr>
              <w:pStyle w:val="Normal"/>
              <w:widowControl/>
              <w:bidi w:val="0"/>
              <w:spacing w:lineRule="auto" w:line="276" w:before="60" w:after="60"/>
              <w:jc w:val="left"/>
              <w:rPr>
                <w:color w:val="0A3650"/>
              </w:rPr>
            </w:pPr>
            <w:permStart w:id="1896750781" w:edGrp="everyone"/>
            <w:r>
              <w:rPr>
                <w:rFonts w:eastAsia="Calibri" w:cs="Times New Roman" w:ascii="Calibri" w:hAnsi="Calibri"/>
                <w:color w:val="0A3650"/>
                <w:kern w:val="0"/>
                <w:sz w:val="20"/>
                <w:szCs w:val="20"/>
                <w:lang w:eastAsia="en-US" w:bidi="ar-SA"/>
              </w:rPr>
              <w:t>ISO 31000</w:t>
            </w:r>
            <w:permEnd w:id="1896750781"/>
          </w:p>
        </w:tc>
        <w:tc>
          <w:tcPr>
            <w:tcW w:w="1700" w:type="dxa"/>
            <w:tcBorders/>
            <w:vAlign w:val="center"/>
          </w:tcPr>
          <w:p>
            <w:pPr>
              <w:pStyle w:val="Normal"/>
              <w:widowControl/>
              <w:bidi w:val="0"/>
              <w:spacing w:lineRule="auto" w:line="276" w:before="60" w:after="60"/>
              <w:jc w:val="left"/>
              <w:rPr>
                <w:color w:val="0A3650"/>
              </w:rPr>
            </w:pPr>
            <w:permStart w:id="1814042357" w:edGrp="everyone"/>
            <w:r>
              <w:rPr>
                <w:rFonts w:eastAsia="Calibri" w:cs="Times New Roman" w:ascii="Calibri" w:hAnsi="Calibri"/>
                <w:color w:val="0A3650"/>
                <w:kern w:val="0"/>
                <w:sz w:val="20"/>
                <w:szCs w:val="20"/>
                <w:lang w:eastAsia="en-US" w:bidi="ar-SA"/>
              </w:rPr>
              <w:t>Maintaining an acceptable level of risk treatment</w:t>
            </w:r>
            <w:permEnd w:id="1814042357"/>
          </w:p>
        </w:tc>
        <w:tc>
          <w:tcPr>
            <w:tcW w:w="1203" w:type="dxa"/>
            <w:tcBorders/>
            <w:vAlign w:val="center"/>
          </w:tcPr>
          <w:p>
            <w:pPr>
              <w:pStyle w:val="Normal"/>
              <w:widowControl/>
              <w:bidi w:val="0"/>
              <w:spacing w:lineRule="auto" w:line="276" w:before="60" w:after="60"/>
              <w:jc w:val="left"/>
              <w:rPr>
                <w:color w:val="0A3650"/>
              </w:rPr>
            </w:pPr>
            <w:permStart w:id="1772905157" w:edGrp="everyone"/>
            <w:r>
              <w:rPr>
                <w:rFonts w:eastAsia="Calibri" w:cs="Times New Roman" w:ascii="Calibri" w:hAnsi="Calibri"/>
                <w:color w:val="0A3650"/>
                <w:kern w:val="0"/>
                <w:sz w:val="20"/>
                <w:szCs w:val="20"/>
                <w:lang w:eastAsia="en-US" w:bidi="ar-SA"/>
              </w:rPr>
              <w:t>Risk Monitoring and Review Policy</w:t>
            </w:r>
            <w:permEnd w:id="1772905157"/>
          </w:p>
        </w:tc>
        <w:tc>
          <w:tcPr>
            <w:tcW w:w="1901" w:type="dxa"/>
            <w:tcBorders/>
            <w:vAlign w:val="center"/>
          </w:tcPr>
          <w:p>
            <w:pPr>
              <w:pStyle w:val="Normal"/>
              <w:widowControl/>
              <w:bidi w:val="0"/>
              <w:spacing w:lineRule="auto" w:line="276" w:before="60" w:after="60"/>
              <w:jc w:val="left"/>
              <w:rPr>
                <w:color w:val="0A3650"/>
              </w:rPr>
            </w:pPr>
            <w:permStart w:id="1481065491" w:edGrp="everyone"/>
            <w:r>
              <w:rPr>
                <w:rFonts w:eastAsia="Calibri" w:cs="Times New Roman" w:ascii="Calibri" w:hAnsi="Calibri"/>
                <w:color w:val="0A3650"/>
                <w:kern w:val="0"/>
                <w:sz w:val="20"/>
                <w:szCs w:val="20"/>
                <w:lang w:eastAsia="en-US" w:bidi="ar-SA"/>
              </w:rPr>
              <w:t>Ongoing review dates and findings and adjustments made thereafter</w:t>
            </w:r>
            <w:permEnd w:id="1481065491"/>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276" w:before="60" w:after="60"/>
        <w:jc w:val="left"/>
        <w:rPr>
          <w:rFonts w:cs="Calibri" w:cstheme="minorHAnsi"/>
          <w:b/>
          <w:b/>
          <w:bCs/>
          <w:sz w:val="28"/>
          <w:szCs w:val="28"/>
          <w:lang w:eastAsia="en-AU"/>
        </w:rPr>
      </w:pPr>
      <w:r>
        <w:rPr>
          <w:rFonts w:cs="Calibri" w:cstheme="minorHAnsi"/>
          <w:b/>
          <w:bCs/>
          <w:sz w:val="28"/>
          <w:szCs w:val="28"/>
          <w:lang w:eastAsia="en-AU"/>
        </w:rPr>
        <w:t>Business Profile (Part B)</w:t>
      </w:r>
    </w:p>
    <w:p>
      <w:pPr>
        <w:pStyle w:val="Normal"/>
        <w:bidi w:val="0"/>
        <w:spacing w:lineRule="auto" w:line="276" w:before="60" w:after="60"/>
        <w:jc w:val="left"/>
        <w:rPr>
          <w:rFonts w:cs="Calibri" w:cstheme="minorHAnsi"/>
          <w:b/>
          <w:b/>
          <w:bCs/>
          <w:lang w:eastAsia="en-AU"/>
        </w:rPr>
      </w:pPr>
      <w:r>
        <w:rPr>
          <w:rFonts w:cs="Calibri" w:cstheme="minorHAnsi"/>
          <w:b/>
          <w:bCs/>
          <w:lang w:eastAsia="en-AU"/>
        </w:rPr>
      </w:r>
    </w:p>
    <w:tbl>
      <w:tblPr>
        <w:tblStyle w:val="TableGrid"/>
        <w:tblW w:w="5000" w:type="pct"/>
        <w:jc w:val="center"/>
        <w:tblInd w:w="0" w:type="dxa"/>
        <w:tblLayout w:type="fixed"/>
        <w:tblCellMar>
          <w:top w:w="0" w:type="dxa"/>
          <w:left w:w="108" w:type="dxa"/>
          <w:bottom w:w="0" w:type="dxa"/>
          <w:right w:w="108" w:type="dxa"/>
        </w:tblCellMar>
        <w:tblLook w:val="04a0" w:noVBand="1" w:noHBand="0" w:lastColumn="0" w:firstColumn="1" w:lastRow="0" w:firstRow="1"/>
      </w:tblPr>
      <w:tblGrid>
        <w:gridCol w:w="1724"/>
        <w:gridCol w:w="1978"/>
        <w:gridCol w:w="1978"/>
        <w:gridCol w:w="1980"/>
        <w:gridCol w:w="1978"/>
      </w:tblGrid>
      <w:tr>
        <w:trPr>
          <w:trHeight w:val="567" w:hRule="atLeast"/>
        </w:trPr>
        <w:tc>
          <w:tcPr>
            <w:tcW w:w="1724"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0"/>
                <w:szCs w:val="20"/>
                <w:lang w:eastAsia="en-US" w:bidi="ar-SA"/>
              </w:rPr>
              <w:t>Existing Policies and Procedures</w:t>
            </w:r>
          </w:p>
        </w:tc>
        <w:tc>
          <w:tcPr>
            <w:tcW w:w="1978"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0"/>
                <w:szCs w:val="20"/>
                <w:lang w:eastAsia="en-US" w:bidi="ar-SA"/>
              </w:rPr>
              <w:t>Legal Framework associated with Policy</w:t>
            </w:r>
          </w:p>
        </w:tc>
        <w:tc>
          <w:tcPr>
            <w:tcW w:w="1978"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0"/>
                <w:szCs w:val="20"/>
                <w:lang w:eastAsia="en-US" w:bidi="ar-SA"/>
              </w:rPr>
              <w:t>Currency</w:t>
            </w:r>
          </w:p>
        </w:tc>
        <w:tc>
          <w:tcPr>
            <w:tcW w:w="1980"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0"/>
                <w:szCs w:val="20"/>
                <w:lang w:eastAsia="en-US" w:bidi="ar-SA"/>
              </w:rPr>
              <w:t>Completeness</w:t>
            </w:r>
          </w:p>
        </w:tc>
        <w:tc>
          <w:tcPr>
            <w:tcW w:w="1978"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r>
              <w:rPr>
                <w:rFonts w:eastAsia="Calibri" w:cs="Calibri" w:ascii="Calibri" w:hAnsi="Calibri" w:asciiTheme="minorHAnsi" w:cstheme="minorHAnsi" w:hAnsiTheme="minorHAnsi"/>
                <w:b/>
                <w:kern w:val="0"/>
                <w:sz w:val="20"/>
                <w:szCs w:val="20"/>
                <w:lang w:eastAsia="en-US" w:bidi="ar-SA"/>
              </w:rPr>
              <w:t xml:space="preserve">Accuracy </w:t>
            </w:r>
          </w:p>
        </w:tc>
      </w:tr>
      <w:tr>
        <w:trPr>
          <w:trHeight w:val="567" w:hRule="atLeast"/>
        </w:trPr>
        <w:tc>
          <w:tcPr>
            <w:tcW w:w="1724" w:type="dxa"/>
            <w:tcBorders/>
            <w:vAlign w:val="center"/>
          </w:tcPr>
          <w:p>
            <w:pPr>
              <w:pStyle w:val="Normal"/>
              <w:widowControl/>
              <w:bidi w:val="0"/>
              <w:spacing w:lineRule="auto" w:line="276" w:before="120" w:after="60"/>
              <w:ind w:right="101" w:hanging="0"/>
              <w:jc w:val="left"/>
              <w:rPr>
                <w:rFonts w:cs="Calibri" w:cstheme="minorHAnsi"/>
                <w:b/>
                <w:b/>
              </w:rPr>
            </w:pPr>
            <w:permStart w:id="229585936" w:edGrp="everyone"/>
            <w:permStart w:id="462688340" w:edGrp="everyone"/>
            <w:permStart w:id="1046045854" w:edGrp="everyone"/>
            <w:permStart w:id="1296984549" w:edGrp="everyone"/>
            <w:r>
              <w:rPr>
                <w:rFonts w:eastAsia="Calibri" w:cs="Calibri" w:ascii="Calibri" w:hAnsi="Calibri" w:cstheme="minorHAnsi"/>
                <w:b/>
                <w:kern w:val="0"/>
                <w:sz w:val="20"/>
                <w:szCs w:val="20"/>
                <w:lang w:eastAsia="en-US" w:bidi="ar-SA"/>
              </w:rPr>
              <w:t xml:space="preserve">BAA_Consumer Protection Policy </w:t>
            </w:r>
            <w:permEnd w:id="229585936"/>
            <w:permEnd w:id="462688340"/>
            <w:permEnd w:id="1046045854"/>
            <w:permEnd w:id="1296984549"/>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Australian Consumer Law</w:t>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Up to 2010</w:t>
            </w:r>
          </w:p>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 current</w:t>
            </w:r>
          </w:p>
        </w:tc>
        <w:tc>
          <w:tcPr>
            <w:tcW w:w="1980"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Limited but to the essentials</w:t>
            </w:r>
          </w:p>
        </w:tc>
        <w:tc>
          <w:tcPr>
            <w:tcW w:w="1978" w:type="dxa"/>
            <w:tcBorders/>
            <w:vAlign w:val="center"/>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Will meet state and federal governments rigorous expectations</w:t>
            </w:r>
          </w:p>
        </w:tc>
      </w:tr>
      <w:tr>
        <w:trPr>
          <w:trHeight w:val="567" w:hRule="atLeast"/>
        </w:trPr>
        <w:tc>
          <w:tcPr>
            <w:tcW w:w="1724" w:type="dxa"/>
            <w:tcBorders/>
            <w:vAlign w:val="center"/>
          </w:tcPr>
          <w:p>
            <w:pPr>
              <w:pStyle w:val="Normal"/>
              <w:widowControl/>
              <w:bidi w:val="0"/>
              <w:spacing w:lineRule="auto" w:line="276" w:before="120" w:after="60"/>
              <w:ind w:right="101" w:hanging="0"/>
              <w:jc w:val="left"/>
              <w:rPr>
                <w:rFonts w:cs="Calibri" w:cstheme="minorHAnsi"/>
                <w:b/>
                <w:b/>
              </w:rPr>
            </w:pPr>
            <w:permStart w:id="229585936" w:edGrp="everyone"/>
            <w:permStart w:id="462688340" w:edGrp="everyone"/>
            <w:permStart w:id="1046045854" w:edGrp="everyone"/>
            <w:permStart w:id="1296984549" w:edGrp="everyone"/>
            <w:permStart w:id="557591948" w:edGrp="everyone"/>
            <w:permStart w:id="931033240" w:edGrp="everyone"/>
            <w:permStart w:id="1395592951" w:edGrp="everyone"/>
            <w:permStart w:id="173153078" w:edGrp="everyone"/>
            <w:r>
              <w:rPr>
                <w:rFonts w:eastAsia="Calibri" w:cs="Calibri" w:ascii="Calibri" w:hAnsi="Calibri" w:cstheme="minorHAnsi"/>
                <w:b/>
                <w:kern w:val="0"/>
                <w:sz w:val="20"/>
                <w:szCs w:val="20"/>
                <w:lang w:eastAsia="en-US" w:bidi="ar-SA"/>
              </w:rPr>
              <w:t>Record-Keeping-Policy</w:t>
            </w:r>
            <w:permEnd w:id="229585936"/>
            <w:permEnd w:id="462688340"/>
            <w:permEnd w:id="1046045854"/>
            <w:permEnd w:id="1296984549"/>
            <w:permEnd w:id="557591948"/>
            <w:permEnd w:id="931033240"/>
            <w:permEnd w:id="1395592951"/>
            <w:permEnd w:id="173153078"/>
          </w:p>
          <w:p>
            <w:pPr>
              <w:pStyle w:val="Normal"/>
              <w:widowControl/>
              <w:bidi w:val="0"/>
              <w:spacing w:lineRule="auto" w:line="276" w:before="120" w:after="60"/>
              <w:ind w:right="101" w:hanging="0"/>
              <w:jc w:val="left"/>
              <w:rPr>
                <w:rFonts w:cs="Calibri" w:cstheme="minorHAnsi"/>
                <w:b/>
                <w:b/>
              </w:rPr>
            </w:pPr>
            <w:r>
              <w:rPr>
                <w:rFonts w:eastAsia="Calibri" w:cs="Calibri" w:cstheme="minorHAnsi" w:ascii="Calibri" w:hAnsi="Calibri"/>
                <w:b/>
                <w:kern w:val="0"/>
                <w:sz w:val="20"/>
                <w:szCs w:val="20"/>
                <w:lang w:eastAsia="en-US" w:bidi="ar-SA"/>
              </w:rPr>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Corporations Act</w:t>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No room for signing by contractor and witness upon reading</w:t>
            </w:r>
          </w:p>
        </w:tc>
        <w:tc>
          <w:tcPr>
            <w:tcW w:w="1980"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Soil Report, and Drawings included</w:t>
            </w:r>
          </w:p>
        </w:tc>
        <w:tc>
          <w:tcPr>
            <w:tcW w:w="1978" w:type="dxa"/>
            <w:tcBorders/>
            <w:vAlign w:val="center"/>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Drawings made by Civil engineer and checked by secondary.</w:t>
            </w:r>
          </w:p>
        </w:tc>
      </w:tr>
      <w:tr>
        <w:trPr>
          <w:trHeight w:val="567" w:hRule="atLeast"/>
        </w:trPr>
        <w:tc>
          <w:tcPr>
            <w:tcW w:w="1724" w:type="dxa"/>
            <w:tcBorders/>
            <w:vAlign w:val="center"/>
          </w:tcPr>
          <w:p>
            <w:pPr>
              <w:pStyle w:val="Normal"/>
              <w:widowControl/>
              <w:bidi w:val="0"/>
              <w:spacing w:lineRule="auto" w:line="276" w:before="120" w:after="60"/>
              <w:ind w:right="101" w:hanging="0"/>
              <w:jc w:val="left"/>
              <w:rPr>
                <w:rFonts w:cs="Calibri" w:cstheme="minorHAnsi"/>
                <w:b/>
                <w:b/>
              </w:rPr>
            </w:pPr>
            <w:permStart w:id="557591948" w:edGrp="everyone"/>
            <w:permStart w:id="931033240" w:edGrp="everyone"/>
            <w:permStart w:id="1395592951" w:edGrp="everyone"/>
            <w:permStart w:id="173153078" w:edGrp="everyone"/>
            <w:permStart w:id="761545099" w:edGrp="everyone"/>
            <w:permStart w:id="872708862" w:edGrp="everyone"/>
            <w:permStart w:id="1978343375" w:edGrp="everyone"/>
            <w:permStart w:id="273756683" w:edGrp="everyone"/>
            <w:r>
              <w:rPr>
                <w:rFonts w:eastAsia="Calibri" w:cs="Calibri" w:ascii="Calibri" w:hAnsi="Calibri" w:cstheme="minorHAnsi"/>
                <w:b/>
                <w:kern w:val="0"/>
                <w:sz w:val="20"/>
                <w:szCs w:val="20"/>
                <w:lang w:eastAsia="en-US" w:bidi="ar-SA"/>
              </w:rPr>
              <w:t>WHS Policy</w:t>
            </w:r>
            <w:permEnd w:id="557591948"/>
            <w:permEnd w:id="931033240"/>
            <w:permEnd w:id="1395592951"/>
            <w:permEnd w:id="173153078"/>
            <w:permEnd w:id="761545099"/>
            <w:permEnd w:id="872708862"/>
            <w:permEnd w:id="1978343375"/>
            <w:permEnd w:id="273756683"/>
          </w:p>
          <w:p>
            <w:pPr>
              <w:pStyle w:val="Normal"/>
              <w:widowControl/>
              <w:bidi w:val="0"/>
              <w:spacing w:lineRule="auto" w:line="276" w:before="120" w:after="60"/>
              <w:ind w:right="101" w:hanging="0"/>
              <w:jc w:val="left"/>
              <w:rPr>
                <w:rFonts w:cs="Calibri" w:cstheme="minorHAnsi"/>
                <w:b/>
                <w:b/>
              </w:rPr>
            </w:pPr>
            <w:r>
              <w:rPr>
                <w:rFonts w:eastAsia="Calibri" w:cs="Calibri" w:cstheme="minorHAnsi" w:ascii="Calibri" w:hAnsi="Calibri"/>
                <w:b/>
                <w:kern w:val="0"/>
                <w:sz w:val="20"/>
                <w:szCs w:val="20"/>
                <w:lang w:eastAsia="en-US" w:bidi="ar-SA"/>
              </w:rPr>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Work Health Safety Act</w:t>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Up to OHS Act 2004 – should be 2011</w:t>
            </w:r>
          </w:p>
        </w:tc>
        <w:tc>
          <w:tcPr>
            <w:tcW w:w="1980"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Sections missing, and only one region of discussion</w:t>
            </w:r>
          </w:p>
        </w:tc>
        <w:tc>
          <w:tcPr>
            <w:tcW w:w="1978" w:type="dxa"/>
            <w:tcBorders/>
            <w:vAlign w:val="center"/>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Hazard reporting should be incident reporting, other things wrong too.</w:t>
            </w:r>
          </w:p>
        </w:tc>
      </w:tr>
      <w:tr>
        <w:trPr>
          <w:trHeight w:val="567" w:hRule="atLeast"/>
        </w:trPr>
        <w:tc>
          <w:tcPr>
            <w:tcW w:w="1724"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
                <w:b/>
              </w:rPr>
            </w:pPr>
            <w:permStart w:id="761545099" w:edGrp="everyone"/>
            <w:permStart w:id="872708862" w:edGrp="everyone"/>
            <w:permStart w:id="1978343375" w:edGrp="everyone"/>
            <w:permStart w:id="273756683" w:edGrp="everyone"/>
            <w:r>
              <w:rPr>
                <w:rFonts w:eastAsia="Calibri" w:cs="Calibri" w:ascii="Calibri" w:hAnsi="Calibri" w:asciiTheme="minorHAnsi" w:cstheme="minorHAnsi" w:hAnsiTheme="minorHAnsi"/>
                <w:b/>
                <w:kern w:val="0"/>
                <w:sz w:val="20"/>
                <w:szCs w:val="20"/>
                <w:lang w:eastAsia="en-US" w:bidi="ar-SA"/>
              </w:rPr>
              <w:t>Compliance with existing policies and procedures</w:t>
            </w:r>
            <w:permEnd w:id="761545099"/>
            <w:permEnd w:id="872708862"/>
            <w:permEnd w:id="1978343375"/>
            <w:permEnd w:id="273756683"/>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Corporations Act</w:t>
            </w:r>
          </w:p>
        </w:tc>
        <w:tc>
          <w:tcPr>
            <w:tcW w:w="1978"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 xml:space="preserve">Complies if Builder Unlimited – </w:t>
            </w:r>
            <w:r>
              <w:rPr>
                <w:rFonts w:eastAsia="Calibri" w:cs="Calibri" w:cstheme="minorHAnsi" w:ascii="Calibri" w:hAnsi="Calibri"/>
                <w:bCs/>
                <w:i/>
                <w:iCs/>
                <w:kern w:val="0"/>
                <w:sz w:val="20"/>
                <w:szCs w:val="20"/>
                <w:lang w:eastAsia="en-US" w:bidi="ar-SA"/>
              </w:rPr>
              <w:t>however should be updated as of new Acts</w:t>
            </w:r>
          </w:p>
        </w:tc>
        <w:tc>
          <w:tcPr>
            <w:tcW w:w="1980" w:type="dxa"/>
            <w:tcBorders/>
          </w:tcPr>
          <w:p>
            <w:pPr>
              <w:pStyle w:val="Normal"/>
              <w:widowControl/>
              <w:bidi w:val="0"/>
              <w:spacing w:lineRule="auto" w:line="276" w:before="120" w:after="60"/>
              <w:ind w:right="101" w:hanging="0"/>
              <w:jc w:val="left"/>
              <w:rPr>
                <w:rFonts w:cs="Calibri" w:cstheme="minorHAnsi"/>
                <w:bCs/>
                <w:i/>
                <w:i/>
                <w:iCs/>
              </w:rPr>
            </w:pPr>
            <w:r>
              <w:rPr>
                <w:rFonts w:eastAsia="Calibri" w:cs="Calibri" w:cstheme="minorHAnsi" w:ascii="Calibri" w:hAnsi="Calibri"/>
                <w:bCs/>
                <w:i/>
                <w:iCs/>
                <w:kern w:val="0"/>
                <w:sz w:val="20"/>
                <w:szCs w:val="20"/>
                <w:lang w:eastAsia="en-US" w:bidi="ar-SA"/>
              </w:rPr>
              <w:t>Completes the task at hand, but not up to compliance</w:t>
            </w:r>
          </w:p>
        </w:tc>
        <w:tc>
          <w:tcPr>
            <w:tcW w:w="1978" w:type="dxa"/>
            <w:tcBorders/>
            <w:vAlign w:val="center"/>
          </w:tcPr>
          <w:p>
            <w:pPr>
              <w:pStyle w:val="Normal"/>
              <w:widowControl/>
              <w:bidi w:val="0"/>
              <w:spacing w:lineRule="auto" w:line="276" w:before="120" w:after="60"/>
              <w:ind w:right="101" w:hanging="0"/>
              <w:jc w:val="left"/>
              <w:rPr>
                <w:rFonts w:ascii="Calibri" w:hAnsi="Calibri" w:cs="Calibri" w:asciiTheme="minorHAnsi" w:cstheme="minorHAnsi" w:hAnsiTheme="minorHAnsi"/>
                <w:bCs/>
                <w:i/>
                <w:i/>
                <w:iCs/>
              </w:rPr>
            </w:pPr>
            <w:permStart w:id="1037572045" w:edGrp="everyone"/>
            <w:permStart w:id="1503213867" w:edGrp="everyone"/>
            <w:permStart w:id="1356807577" w:edGrp="everyone"/>
            <w:permStart w:id="983964094" w:edGrp="everyone"/>
            <w:r>
              <w:rPr>
                <w:rFonts w:eastAsia="Calibri" w:cs="Calibri" w:cstheme="minorHAnsi" w:ascii="Calibri" w:hAnsi="Calibri"/>
                <w:bCs/>
                <w:i/>
                <w:iCs/>
                <w:kern w:val="0"/>
                <w:sz w:val="20"/>
                <w:szCs w:val="20"/>
                <w:lang w:eastAsia="en-US" w:bidi="ar-SA"/>
              </w:rPr>
              <w:t>All policies congruent as they all relate to their respective components</w:t>
            </w:r>
            <w:permEnd w:id="1037572045"/>
            <w:permEnd w:id="1503213867"/>
            <w:permEnd w:id="1356807577"/>
            <w:permEnd w:id="983964094"/>
          </w:p>
        </w:tc>
      </w:tr>
    </w:tbl>
    <w:p>
      <w:pPr>
        <w:pStyle w:val="Normal"/>
        <w:bidi w:val="0"/>
        <w:jc w:val="left"/>
        <w:rPr/>
      </w:pPr>
      <w:r>
        <w:rPr/>
      </w:r>
    </w:p>
    <w:p>
      <w:pPr>
        <w:pStyle w:val="Normal"/>
        <w:bidi w:val="0"/>
        <w:jc w:val="left"/>
        <w:rPr/>
      </w:pPr>
      <w:r>
        <w:rPr/>
      </w:r>
    </w:p>
    <w:p>
      <w:pPr>
        <w:pStyle w:val="Normal"/>
        <w:bidi w:val="0"/>
        <w:jc w:val="left"/>
        <w:rPr/>
      </w:pPr>
      <w:r>
        <w:rPr/>
        <w:t>1.12 – COVID Screening and Vaccinations – employees and contractors must be vaccinated and require testing upon returning to work after sick leave</w:t>
      </w:r>
    </w:p>
    <w:p>
      <w:pPr>
        <w:pStyle w:val="Normal"/>
        <w:bidi w:val="0"/>
        <w:jc w:val="left"/>
        <w:rPr/>
      </w:pPr>
      <w:r>
        <w:rPr/>
      </w:r>
    </w:p>
    <w:p>
      <w:pPr>
        <w:pStyle w:val="Normal"/>
        <w:bidi w:val="0"/>
        <w:jc w:val="left"/>
        <w:rPr/>
      </w:pPr>
      <w:r>
        <w:rPr/>
        <w:t>1.13 – Evidence of Compliance – employees and contractors must sign below with a (non-interested party) witness to show they have read and will comply with the OHS/WHS Policy</w:t>
        <w:b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LibreOffice/7.3.0.3$MacOSX_X86_64 LibreOffice_project/0f246aa12d0eee4a0f7adcefbf7c878fc2238db3</Application>
  <AppVersion>15.0000</AppVersion>
  <Pages>6</Pages>
  <Words>1093</Words>
  <Characters>6409</Characters>
  <CharactersWithSpaces>7342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2023-08-29T18:05:13Z</dcterms:created>
  <dc:creator/>
  <dc:description/>
  <dc:language>en-AU</dc:language>
  <cp:lastModifiedBy/>
  <dcterms:modified xsi:type="dcterms:W3CDTF">2023-08-29T19:44:30Z</dcterms:modified>
  <cp:revision>12</cp:revision>
  <dc:subject/>
  <dc:title/>
</cp:coreProperties>
</file>