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82257" w14:textId="77777777" w:rsidR="00640A4C" w:rsidRPr="00640A4C" w:rsidRDefault="00640A4C" w:rsidP="00640A4C">
      <w:pPr>
        <w:jc w:val="center"/>
        <w:rPr>
          <w:b/>
          <w:bCs/>
        </w:rPr>
      </w:pPr>
      <w:r w:rsidRPr="00640A4C">
        <w:rPr>
          <w:b/>
          <w:bCs/>
        </w:rPr>
        <w:t>Business Continuity and Disaster Recovery Plan (BCDRP)</w:t>
      </w:r>
    </w:p>
    <w:p w14:paraId="769A4A08" w14:textId="77777777" w:rsidR="00640A4C" w:rsidRPr="00640A4C" w:rsidRDefault="00640A4C" w:rsidP="00640A4C">
      <w:r w:rsidRPr="00640A4C">
        <w:rPr>
          <w:b/>
          <w:bCs/>
        </w:rPr>
        <w:t>Introduction</w:t>
      </w:r>
    </w:p>
    <w:p w14:paraId="1816FA70" w14:textId="77777777" w:rsidR="00640A4C" w:rsidRPr="00640A4C" w:rsidRDefault="00640A4C" w:rsidP="00640A4C">
      <w:r w:rsidRPr="00640A4C">
        <w:t>[Your Company Name] is committed to minimizing disruptions to our operations caused by emergencies or disasters. This Business Continuity and Disaster Recovery Plan (BCDRP) outlines the strategies and procedures we will follow to ensure critical business functions can be restored quickly and efficiently in the event of an incident.</w:t>
      </w:r>
    </w:p>
    <w:p w14:paraId="449252F5" w14:textId="77777777" w:rsidR="00640A4C" w:rsidRPr="00640A4C" w:rsidRDefault="00640A4C" w:rsidP="00640A4C">
      <w:r w:rsidRPr="00640A4C">
        <w:rPr>
          <w:b/>
          <w:bCs/>
        </w:rPr>
        <w:t>1. Business Impact Analysis (BIA)</w:t>
      </w:r>
    </w:p>
    <w:p w14:paraId="3C856AA7" w14:textId="77777777" w:rsidR="00640A4C" w:rsidRPr="00640A4C" w:rsidRDefault="00640A4C" w:rsidP="00640A4C">
      <w:pPr>
        <w:numPr>
          <w:ilvl w:val="0"/>
          <w:numId w:val="1"/>
        </w:numPr>
      </w:pPr>
      <w:r w:rsidRPr="00640A4C">
        <w:t xml:space="preserve">We have identified our </w:t>
      </w:r>
      <w:r w:rsidRPr="00640A4C">
        <w:rPr>
          <w:b/>
          <w:bCs/>
        </w:rPr>
        <w:t>critical business functions (CBFs)</w:t>
      </w:r>
      <w:r w:rsidRPr="00640A4C">
        <w:t>, which are essential activities required to maintain core operations. (e.g., processing payroll, fulfilling customer orders)</w:t>
      </w:r>
    </w:p>
    <w:p w14:paraId="655966DA" w14:textId="77777777" w:rsidR="00640A4C" w:rsidRPr="00640A4C" w:rsidRDefault="00640A4C" w:rsidP="00640A4C">
      <w:pPr>
        <w:numPr>
          <w:ilvl w:val="0"/>
          <w:numId w:val="1"/>
        </w:numPr>
      </w:pPr>
      <w:r w:rsidRPr="00640A4C">
        <w:t xml:space="preserve">We have assessed the </w:t>
      </w:r>
      <w:r w:rsidRPr="00640A4C">
        <w:rPr>
          <w:b/>
          <w:bCs/>
        </w:rPr>
        <w:t>maximum tolerable downtime (MTD)</w:t>
      </w:r>
      <w:r w:rsidRPr="00640A4C">
        <w:t xml:space="preserve"> for each critical function. This is the amount of time we can be offline before experiencing significant financial loss or reputational damage.</w:t>
      </w:r>
    </w:p>
    <w:p w14:paraId="31CB9F66" w14:textId="77777777" w:rsidR="00640A4C" w:rsidRPr="00640A4C" w:rsidRDefault="00640A4C" w:rsidP="00640A4C">
      <w:pPr>
        <w:numPr>
          <w:ilvl w:val="0"/>
          <w:numId w:val="1"/>
        </w:numPr>
      </w:pPr>
      <w:r w:rsidRPr="00640A4C">
        <w:t xml:space="preserve">We have identified the </w:t>
      </w:r>
      <w:r w:rsidRPr="00640A4C">
        <w:rPr>
          <w:b/>
          <w:bCs/>
        </w:rPr>
        <w:t>recovery time objective (RTO)</w:t>
      </w:r>
      <w:r w:rsidRPr="00640A4C">
        <w:t xml:space="preserve"> for each critical function. This is the target timeframe to restore the function after an incident.</w:t>
      </w:r>
    </w:p>
    <w:p w14:paraId="6BAEDC9A" w14:textId="77777777" w:rsidR="00640A4C" w:rsidRPr="00640A4C" w:rsidRDefault="00640A4C" w:rsidP="00640A4C">
      <w:r w:rsidRPr="00640A4C">
        <w:rPr>
          <w:b/>
          <w:bCs/>
        </w:rPr>
        <w:t>2. Risk Assessment</w:t>
      </w:r>
    </w:p>
    <w:p w14:paraId="2E51E3E7" w14:textId="77777777" w:rsidR="00640A4C" w:rsidRPr="00640A4C" w:rsidRDefault="00640A4C" w:rsidP="00640A4C">
      <w:pPr>
        <w:numPr>
          <w:ilvl w:val="0"/>
          <w:numId w:val="2"/>
        </w:numPr>
      </w:pPr>
      <w:r w:rsidRPr="00640A4C">
        <w:t>We have identified potential threats that could disrupt our operations, including:</w:t>
      </w:r>
    </w:p>
    <w:p w14:paraId="16A0D463" w14:textId="77777777" w:rsidR="00640A4C" w:rsidRPr="00640A4C" w:rsidRDefault="00640A4C" w:rsidP="00640A4C">
      <w:pPr>
        <w:numPr>
          <w:ilvl w:val="1"/>
          <w:numId w:val="2"/>
        </w:numPr>
      </w:pPr>
      <w:r w:rsidRPr="00640A4C">
        <w:t>Natural disasters (floods, power outages)</w:t>
      </w:r>
    </w:p>
    <w:p w14:paraId="330087AC" w14:textId="77777777" w:rsidR="00640A4C" w:rsidRPr="00640A4C" w:rsidRDefault="00640A4C" w:rsidP="00640A4C">
      <w:pPr>
        <w:numPr>
          <w:ilvl w:val="1"/>
          <w:numId w:val="2"/>
        </w:numPr>
      </w:pPr>
      <w:r w:rsidRPr="00640A4C">
        <w:t>Cyberattacks (data breaches, malware)</w:t>
      </w:r>
    </w:p>
    <w:p w14:paraId="3661A3AE" w14:textId="77777777" w:rsidR="00640A4C" w:rsidRPr="00640A4C" w:rsidRDefault="00640A4C" w:rsidP="00640A4C">
      <w:pPr>
        <w:numPr>
          <w:ilvl w:val="1"/>
          <w:numId w:val="2"/>
        </w:numPr>
      </w:pPr>
      <w:r w:rsidRPr="00640A4C">
        <w:t>Equipment failures</w:t>
      </w:r>
    </w:p>
    <w:p w14:paraId="5AD12E04" w14:textId="77777777" w:rsidR="00640A4C" w:rsidRPr="00640A4C" w:rsidRDefault="00640A4C" w:rsidP="00640A4C">
      <w:pPr>
        <w:numPr>
          <w:ilvl w:val="1"/>
          <w:numId w:val="2"/>
        </w:numPr>
      </w:pPr>
      <w:r w:rsidRPr="00640A4C">
        <w:t>Supply chain disruptions</w:t>
      </w:r>
    </w:p>
    <w:p w14:paraId="25DF2732" w14:textId="77777777" w:rsidR="00640A4C" w:rsidRPr="00640A4C" w:rsidRDefault="00640A4C" w:rsidP="00640A4C">
      <w:pPr>
        <w:numPr>
          <w:ilvl w:val="1"/>
          <w:numId w:val="2"/>
        </w:numPr>
      </w:pPr>
      <w:r w:rsidRPr="00640A4C">
        <w:t>Human error</w:t>
      </w:r>
    </w:p>
    <w:p w14:paraId="7CEF7789" w14:textId="77777777" w:rsidR="00640A4C" w:rsidRPr="00640A4C" w:rsidRDefault="00640A4C" w:rsidP="00640A4C">
      <w:pPr>
        <w:numPr>
          <w:ilvl w:val="0"/>
          <w:numId w:val="2"/>
        </w:numPr>
      </w:pPr>
      <w:r w:rsidRPr="00640A4C">
        <w:t>We have assessed the likelihood and potential impact of each threat.</w:t>
      </w:r>
    </w:p>
    <w:p w14:paraId="09C9C2D3" w14:textId="77777777" w:rsidR="00640A4C" w:rsidRPr="00640A4C" w:rsidRDefault="00640A4C" w:rsidP="00640A4C">
      <w:r w:rsidRPr="00640A4C">
        <w:rPr>
          <w:b/>
          <w:bCs/>
        </w:rPr>
        <w:t>3. Business Continuity Strategies</w:t>
      </w:r>
    </w:p>
    <w:p w14:paraId="1C43DC77" w14:textId="77777777" w:rsidR="00640A4C" w:rsidRPr="00640A4C" w:rsidRDefault="00640A4C" w:rsidP="00640A4C">
      <w:pPr>
        <w:numPr>
          <w:ilvl w:val="0"/>
          <w:numId w:val="3"/>
        </w:numPr>
      </w:pPr>
      <w:r w:rsidRPr="00640A4C">
        <w:rPr>
          <w:b/>
          <w:bCs/>
        </w:rPr>
        <w:t>Remote work:</w:t>
      </w:r>
      <w:r w:rsidRPr="00640A4C">
        <w:t xml:space="preserve"> We will enable employees to work remotely if our physical location is inaccessible. This may require investment in collaboration tools and ensuring secure remote access to necessary systems.</w:t>
      </w:r>
    </w:p>
    <w:p w14:paraId="726D8377" w14:textId="77777777" w:rsidR="00640A4C" w:rsidRPr="00640A4C" w:rsidRDefault="00640A4C" w:rsidP="00640A4C">
      <w:pPr>
        <w:numPr>
          <w:ilvl w:val="0"/>
          <w:numId w:val="3"/>
        </w:numPr>
      </w:pPr>
      <w:r w:rsidRPr="00640A4C">
        <w:rPr>
          <w:b/>
          <w:bCs/>
        </w:rPr>
        <w:t>Alternate worksite:</w:t>
      </w:r>
      <w:r w:rsidRPr="00640A4C">
        <w:t xml:space="preserve"> We may have identified an alternate location where critical operations can be continued in the event our primary location is unusable.</w:t>
      </w:r>
    </w:p>
    <w:p w14:paraId="6E595BF2" w14:textId="77777777" w:rsidR="00640A4C" w:rsidRPr="00640A4C" w:rsidRDefault="00640A4C" w:rsidP="00640A4C">
      <w:pPr>
        <w:numPr>
          <w:ilvl w:val="0"/>
          <w:numId w:val="3"/>
        </w:numPr>
      </w:pPr>
      <w:r w:rsidRPr="00640A4C">
        <w:rPr>
          <w:b/>
          <w:bCs/>
        </w:rPr>
        <w:t>Data backups:</w:t>
      </w:r>
      <w:r w:rsidRPr="00640A4C">
        <w:t xml:space="preserve"> We have a robust data backup and recovery plan in place. Backups should be stored offsite and regularly tested to ensure they can be restored quickly.</w:t>
      </w:r>
    </w:p>
    <w:p w14:paraId="75294C85" w14:textId="77777777" w:rsidR="00640A4C" w:rsidRPr="00640A4C" w:rsidRDefault="00640A4C" w:rsidP="00640A4C">
      <w:pPr>
        <w:numPr>
          <w:ilvl w:val="0"/>
          <w:numId w:val="3"/>
        </w:numPr>
      </w:pPr>
      <w:r w:rsidRPr="00640A4C">
        <w:rPr>
          <w:b/>
          <w:bCs/>
        </w:rPr>
        <w:t>Essential documents:</w:t>
      </w:r>
      <w:r w:rsidRPr="00640A4C">
        <w:t xml:space="preserve"> We will maintain a list and backup copies of critical documents (financial records, customer lists, etc.) This can be done electronically or through physical copies stored offsite.</w:t>
      </w:r>
    </w:p>
    <w:p w14:paraId="4C698307" w14:textId="77777777" w:rsidR="00640A4C" w:rsidRPr="00640A4C" w:rsidRDefault="00640A4C" w:rsidP="00640A4C">
      <w:pPr>
        <w:numPr>
          <w:ilvl w:val="0"/>
          <w:numId w:val="3"/>
        </w:numPr>
      </w:pPr>
      <w:r w:rsidRPr="00640A4C">
        <w:rPr>
          <w:b/>
          <w:bCs/>
        </w:rPr>
        <w:lastRenderedPageBreak/>
        <w:t>Communication plan:</w:t>
      </w:r>
      <w:r w:rsidRPr="00640A4C">
        <w:t xml:space="preserve"> We have a plan for communicating with employees, customers, and vendors during and after an incident.</w:t>
      </w:r>
    </w:p>
    <w:p w14:paraId="06D46F00" w14:textId="77777777" w:rsidR="00640A4C" w:rsidRPr="00640A4C" w:rsidRDefault="00640A4C" w:rsidP="00640A4C">
      <w:r w:rsidRPr="00640A4C">
        <w:rPr>
          <w:b/>
          <w:bCs/>
        </w:rPr>
        <w:t>4. Disaster Recovery Strategies</w:t>
      </w:r>
    </w:p>
    <w:p w14:paraId="1EB3031B" w14:textId="77777777" w:rsidR="00640A4C" w:rsidRPr="00640A4C" w:rsidRDefault="00640A4C" w:rsidP="00640A4C">
      <w:pPr>
        <w:numPr>
          <w:ilvl w:val="0"/>
          <w:numId w:val="4"/>
        </w:numPr>
      </w:pPr>
      <w:r w:rsidRPr="00640A4C">
        <w:rPr>
          <w:b/>
          <w:bCs/>
        </w:rPr>
        <w:t>IT Systems:</w:t>
      </w:r>
      <w:r w:rsidRPr="00640A4C">
        <w:t xml:space="preserve"> We have a plan for restoring critical IT systems in the event of an outage. This may involve using cloud-based solutions or having a secondary data center.</w:t>
      </w:r>
    </w:p>
    <w:p w14:paraId="548AEDD0" w14:textId="77777777" w:rsidR="00640A4C" w:rsidRPr="00640A4C" w:rsidRDefault="00640A4C" w:rsidP="00640A4C">
      <w:pPr>
        <w:numPr>
          <w:ilvl w:val="0"/>
          <w:numId w:val="4"/>
        </w:numPr>
      </w:pPr>
      <w:r w:rsidRPr="00640A4C">
        <w:rPr>
          <w:b/>
          <w:bCs/>
        </w:rPr>
        <w:t>Network:</w:t>
      </w:r>
      <w:r w:rsidRPr="00640A4C">
        <w:t xml:space="preserve"> We have a plan to restore network connectivity if it is disrupted. This may involve having a backup internet connection or partnering with a disaster recovery service provider.</w:t>
      </w:r>
    </w:p>
    <w:p w14:paraId="70D21795" w14:textId="77777777" w:rsidR="00640A4C" w:rsidRPr="00640A4C" w:rsidRDefault="00640A4C" w:rsidP="00640A4C">
      <w:pPr>
        <w:numPr>
          <w:ilvl w:val="0"/>
          <w:numId w:val="4"/>
        </w:numPr>
      </w:pPr>
      <w:r w:rsidRPr="00640A4C">
        <w:rPr>
          <w:b/>
          <w:bCs/>
        </w:rPr>
        <w:t>Equipment:</w:t>
      </w:r>
      <w:r w:rsidRPr="00640A4C">
        <w:t xml:space="preserve"> We have a plan to replace or repair damaged equipment quickly. This may involve having spare equipment on hand or having a maintenance contract with a vendor.</w:t>
      </w:r>
    </w:p>
    <w:p w14:paraId="46DF92DC" w14:textId="77777777" w:rsidR="00640A4C" w:rsidRPr="00640A4C" w:rsidRDefault="00640A4C" w:rsidP="00640A4C">
      <w:r w:rsidRPr="00640A4C">
        <w:rPr>
          <w:b/>
          <w:bCs/>
        </w:rPr>
        <w:t>5. Testing and Training</w:t>
      </w:r>
    </w:p>
    <w:p w14:paraId="0A11D2C6" w14:textId="77777777" w:rsidR="00640A4C" w:rsidRPr="00640A4C" w:rsidRDefault="00640A4C" w:rsidP="00640A4C">
      <w:pPr>
        <w:numPr>
          <w:ilvl w:val="0"/>
          <w:numId w:val="5"/>
        </w:numPr>
      </w:pPr>
      <w:r w:rsidRPr="00640A4C">
        <w:t>We will regularly test our BCDRP to ensure it is effective. This may involve conducting tabletop exercises or simulations.</w:t>
      </w:r>
    </w:p>
    <w:p w14:paraId="68CFA907" w14:textId="77777777" w:rsidR="00640A4C" w:rsidRPr="00640A4C" w:rsidRDefault="00640A4C" w:rsidP="00640A4C">
      <w:pPr>
        <w:numPr>
          <w:ilvl w:val="0"/>
          <w:numId w:val="5"/>
        </w:numPr>
      </w:pPr>
      <w:r w:rsidRPr="00640A4C">
        <w:t>We will provide training to employees on their roles and responsibilities in the event of an incident.</w:t>
      </w:r>
    </w:p>
    <w:p w14:paraId="01946D1B" w14:textId="77777777" w:rsidR="00640A4C" w:rsidRPr="00640A4C" w:rsidRDefault="00640A4C" w:rsidP="00640A4C">
      <w:r w:rsidRPr="00640A4C">
        <w:rPr>
          <w:b/>
          <w:bCs/>
        </w:rPr>
        <w:t>6. Maintenance and Revision</w:t>
      </w:r>
    </w:p>
    <w:p w14:paraId="362A4614" w14:textId="77777777" w:rsidR="00640A4C" w:rsidRPr="00640A4C" w:rsidRDefault="00640A4C" w:rsidP="00640A4C">
      <w:pPr>
        <w:numPr>
          <w:ilvl w:val="0"/>
          <w:numId w:val="6"/>
        </w:numPr>
      </w:pPr>
      <w:r w:rsidRPr="00640A4C">
        <w:t>This BCDRP will be reviewed and updated regularly to reflect changes in our business, technology, and threats.</w:t>
      </w:r>
    </w:p>
    <w:p w14:paraId="0ECF399F" w14:textId="77777777" w:rsidR="00640A4C" w:rsidRPr="00640A4C" w:rsidRDefault="00640A4C" w:rsidP="00640A4C">
      <w:pPr>
        <w:numPr>
          <w:ilvl w:val="0"/>
          <w:numId w:val="6"/>
        </w:numPr>
      </w:pPr>
      <w:r w:rsidRPr="00640A4C">
        <w:t>We will maintain a record of all revisions to the plan.</w:t>
      </w:r>
    </w:p>
    <w:p w14:paraId="3EE24B39" w14:textId="77777777" w:rsidR="00640A4C" w:rsidRPr="00640A4C" w:rsidRDefault="00640A4C" w:rsidP="00640A4C">
      <w:r w:rsidRPr="00640A4C">
        <w:rPr>
          <w:b/>
          <w:bCs/>
        </w:rPr>
        <w:t>7. Roles and Responsibilities</w:t>
      </w:r>
    </w:p>
    <w:p w14:paraId="0A6CA7F8" w14:textId="77777777" w:rsidR="00640A4C" w:rsidRPr="00640A4C" w:rsidRDefault="00640A4C" w:rsidP="00640A4C">
      <w:pPr>
        <w:numPr>
          <w:ilvl w:val="0"/>
          <w:numId w:val="7"/>
        </w:numPr>
      </w:pPr>
      <w:r w:rsidRPr="00640A4C">
        <w:t xml:space="preserve">A </w:t>
      </w:r>
      <w:r w:rsidRPr="00640A4C">
        <w:rPr>
          <w:b/>
          <w:bCs/>
        </w:rPr>
        <w:t>Business Continuity Team (BCT)</w:t>
      </w:r>
      <w:r w:rsidRPr="00640A4C">
        <w:t xml:space="preserve"> will be responsible for overseeing the implementation and maintenance of the BCDRP.</w:t>
      </w:r>
    </w:p>
    <w:p w14:paraId="05749BE8" w14:textId="77777777" w:rsidR="00640A4C" w:rsidRPr="00640A4C" w:rsidRDefault="00640A4C" w:rsidP="00640A4C">
      <w:pPr>
        <w:numPr>
          <w:ilvl w:val="0"/>
          <w:numId w:val="7"/>
        </w:numPr>
      </w:pPr>
      <w:r w:rsidRPr="00640A4C">
        <w:t>Specific roles and responsibilities will be assigned for various tasks during an incident response.</w:t>
      </w:r>
    </w:p>
    <w:p w14:paraId="658DB958" w14:textId="77777777" w:rsidR="00640A4C" w:rsidRPr="00640A4C" w:rsidRDefault="00640A4C" w:rsidP="00640A4C">
      <w:r w:rsidRPr="00640A4C">
        <w:rPr>
          <w:b/>
          <w:bCs/>
        </w:rPr>
        <w:t>8. Conclusion</w:t>
      </w:r>
    </w:p>
    <w:p w14:paraId="090C494D" w14:textId="77777777" w:rsidR="00640A4C" w:rsidRPr="00640A4C" w:rsidRDefault="00640A4C" w:rsidP="00640A4C">
      <w:r w:rsidRPr="00640A4C">
        <w:t>By having a comprehensive BCDRP in place, we can minimize downtime and ensure a faster recovery from disruptions, protecting our business operations and reputation.</w:t>
      </w:r>
    </w:p>
    <w:p w14:paraId="67B8D456" w14:textId="77777777" w:rsidR="00951AAC" w:rsidRDefault="00951AAC"/>
    <w:sectPr w:rsidR="00951A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16DA0" w14:textId="77777777" w:rsidR="00047B1C" w:rsidRDefault="00047B1C" w:rsidP="00C00AD4">
      <w:pPr>
        <w:spacing w:after="0" w:line="240" w:lineRule="auto"/>
      </w:pPr>
      <w:r>
        <w:separator/>
      </w:r>
    </w:p>
  </w:endnote>
  <w:endnote w:type="continuationSeparator" w:id="0">
    <w:p w14:paraId="64BF889B" w14:textId="77777777" w:rsidR="00047B1C" w:rsidRDefault="00047B1C" w:rsidP="00C00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30BFC" w14:textId="77777777" w:rsidR="00047B1C" w:rsidRDefault="00047B1C" w:rsidP="00C00AD4">
      <w:pPr>
        <w:spacing w:after="0" w:line="240" w:lineRule="auto"/>
      </w:pPr>
      <w:r>
        <w:separator/>
      </w:r>
    </w:p>
  </w:footnote>
  <w:footnote w:type="continuationSeparator" w:id="0">
    <w:p w14:paraId="5C1F74BE" w14:textId="77777777" w:rsidR="00047B1C" w:rsidRDefault="00047B1C" w:rsidP="00C00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12055" w14:textId="6BDBA329" w:rsidR="00C00AD4" w:rsidRDefault="00C00AD4">
    <w:pPr>
      <w:pStyle w:val="Header"/>
    </w:pPr>
    <w:r>
      <w:t>[Company Logo]</w:t>
    </w:r>
    <w:r>
      <w:ptab w:relativeTo="margin" w:alignment="center" w:leader="none"/>
    </w:r>
    <w:r w:rsidR="00CC137C">
      <w:t>[Company Name]</w:t>
    </w:r>
    <w:r>
      <w:ptab w:relativeTo="margin" w:alignment="right" w:leader="none"/>
    </w:r>
    <w:r w:rsidR="00CC137C">
      <w:fldChar w:fldCharType="begin"/>
    </w:r>
    <w:r w:rsidR="00CC137C">
      <w:instrText xml:space="preserve"> DATE \@ "d MMMM yyyy" </w:instrText>
    </w:r>
    <w:r w:rsidR="00CC137C">
      <w:fldChar w:fldCharType="separate"/>
    </w:r>
    <w:r w:rsidR="00CC137C">
      <w:rPr>
        <w:noProof/>
      </w:rPr>
      <w:t>4 July 2024</w:t>
    </w:r>
    <w:r w:rsidR="00CC137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11DC"/>
    <w:multiLevelType w:val="multilevel"/>
    <w:tmpl w:val="A9F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D0E39"/>
    <w:multiLevelType w:val="multilevel"/>
    <w:tmpl w:val="C5DE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F484B"/>
    <w:multiLevelType w:val="multilevel"/>
    <w:tmpl w:val="6EAA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71C6D"/>
    <w:multiLevelType w:val="multilevel"/>
    <w:tmpl w:val="8E66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866A4"/>
    <w:multiLevelType w:val="multilevel"/>
    <w:tmpl w:val="D0C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37C16"/>
    <w:multiLevelType w:val="multilevel"/>
    <w:tmpl w:val="42E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763C6"/>
    <w:multiLevelType w:val="multilevel"/>
    <w:tmpl w:val="EEF6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940299">
    <w:abstractNumId w:val="4"/>
  </w:num>
  <w:num w:numId="2" w16cid:durableId="1396932421">
    <w:abstractNumId w:val="1"/>
  </w:num>
  <w:num w:numId="3" w16cid:durableId="1415787475">
    <w:abstractNumId w:val="2"/>
  </w:num>
  <w:num w:numId="4" w16cid:durableId="1803305012">
    <w:abstractNumId w:val="5"/>
  </w:num>
  <w:num w:numId="5" w16cid:durableId="1443189501">
    <w:abstractNumId w:val="3"/>
  </w:num>
  <w:num w:numId="6" w16cid:durableId="227307060">
    <w:abstractNumId w:val="6"/>
  </w:num>
  <w:num w:numId="7" w16cid:durableId="156310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E2"/>
    <w:rsid w:val="00004B34"/>
    <w:rsid w:val="00047B1C"/>
    <w:rsid w:val="00640A4C"/>
    <w:rsid w:val="00951AAC"/>
    <w:rsid w:val="00A0388B"/>
    <w:rsid w:val="00B658E2"/>
    <w:rsid w:val="00C00AD4"/>
    <w:rsid w:val="00CC1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075B"/>
  <w15:chartTrackingRefBased/>
  <w15:docId w15:val="{F669C204-5540-4927-B674-9792EA89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8E2"/>
    <w:rPr>
      <w:rFonts w:eastAsiaTheme="majorEastAsia" w:cstheme="majorBidi"/>
      <w:color w:val="272727" w:themeColor="text1" w:themeTint="D8"/>
    </w:rPr>
  </w:style>
  <w:style w:type="paragraph" w:styleId="Title">
    <w:name w:val="Title"/>
    <w:basedOn w:val="Normal"/>
    <w:next w:val="Normal"/>
    <w:link w:val="TitleChar"/>
    <w:uiPriority w:val="10"/>
    <w:qFormat/>
    <w:rsid w:val="00B65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8E2"/>
    <w:pPr>
      <w:spacing w:before="160"/>
      <w:jc w:val="center"/>
    </w:pPr>
    <w:rPr>
      <w:i/>
      <w:iCs/>
      <w:color w:val="404040" w:themeColor="text1" w:themeTint="BF"/>
    </w:rPr>
  </w:style>
  <w:style w:type="character" w:customStyle="1" w:styleId="QuoteChar">
    <w:name w:val="Quote Char"/>
    <w:basedOn w:val="DefaultParagraphFont"/>
    <w:link w:val="Quote"/>
    <w:uiPriority w:val="29"/>
    <w:rsid w:val="00B658E2"/>
    <w:rPr>
      <w:i/>
      <w:iCs/>
      <w:color w:val="404040" w:themeColor="text1" w:themeTint="BF"/>
    </w:rPr>
  </w:style>
  <w:style w:type="paragraph" w:styleId="ListParagraph">
    <w:name w:val="List Paragraph"/>
    <w:basedOn w:val="Normal"/>
    <w:uiPriority w:val="34"/>
    <w:qFormat/>
    <w:rsid w:val="00B658E2"/>
    <w:pPr>
      <w:ind w:left="720"/>
      <w:contextualSpacing/>
    </w:pPr>
  </w:style>
  <w:style w:type="character" w:styleId="IntenseEmphasis">
    <w:name w:val="Intense Emphasis"/>
    <w:basedOn w:val="DefaultParagraphFont"/>
    <w:uiPriority w:val="21"/>
    <w:qFormat/>
    <w:rsid w:val="00B658E2"/>
    <w:rPr>
      <w:i/>
      <w:iCs/>
      <w:color w:val="0F4761" w:themeColor="accent1" w:themeShade="BF"/>
    </w:rPr>
  </w:style>
  <w:style w:type="paragraph" w:styleId="IntenseQuote">
    <w:name w:val="Intense Quote"/>
    <w:basedOn w:val="Normal"/>
    <w:next w:val="Normal"/>
    <w:link w:val="IntenseQuoteChar"/>
    <w:uiPriority w:val="30"/>
    <w:qFormat/>
    <w:rsid w:val="00B65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8E2"/>
    <w:rPr>
      <w:i/>
      <w:iCs/>
      <w:color w:val="0F4761" w:themeColor="accent1" w:themeShade="BF"/>
    </w:rPr>
  </w:style>
  <w:style w:type="character" w:styleId="IntenseReference">
    <w:name w:val="Intense Reference"/>
    <w:basedOn w:val="DefaultParagraphFont"/>
    <w:uiPriority w:val="32"/>
    <w:qFormat/>
    <w:rsid w:val="00B658E2"/>
    <w:rPr>
      <w:b/>
      <w:bCs/>
      <w:smallCaps/>
      <w:color w:val="0F4761" w:themeColor="accent1" w:themeShade="BF"/>
      <w:spacing w:val="5"/>
    </w:rPr>
  </w:style>
  <w:style w:type="paragraph" w:styleId="Header">
    <w:name w:val="header"/>
    <w:basedOn w:val="Normal"/>
    <w:link w:val="HeaderChar"/>
    <w:uiPriority w:val="99"/>
    <w:unhideWhenUsed/>
    <w:rsid w:val="00C00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D4"/>
  </w:style>
  <w:style w:type="paragraph" w:styleId="Footer">
    <w:name w:val="footer"/>
    <w:basedOn w:val="Normal"/>
    <w:link w:val="FooterChar"/>
    <w:uiPriority w:val="99"/>
    <w:unhideWhenUsed/>
    <w:rsid w:val="00C00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2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3052</Characters>
  <Application>Microsoft Office Word</Application>
  <DocSecurity>0</DocSecurity>
  <Lines>25</Lines>
  <Paragraphs>7</Paragraphs>
  <ScaleCrop>false</ScaleCrop>
  <Company>Department of State</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Driscoll, James R (BDSC)</dc:creator>
  <cp:keywords/>
  <dc:description/>
  <cp:lastModifiedBy>Driscoll, James R (BDSC)</cp:lastModifiedBy>
  <cp:revision>4</cp:revision>
  <dcterms:created xsi:type="dcterms:W3CDTF">2024-07-03T22:33:00Z</dcterms:created>
  <dcterms:modified xsi:type="dcterms:W3CDTF">2024-07-03T22:35:00Z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2024-07-03T22:33:43Z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d1f76eb7-bc56-4219-bc78-28d9541f882f</vt:lpwstr>
  </property>
  <property fmtid="{D5CDD505-2E9C-101B-9397-08002B2CF9AE}" pid="8" name="MSIP_Label_1665d9ee-429a-4d5f-97cc-cfb56e044a6e_ContentBits">
    <vt:lpwstr>0</vt:lpwstr>
  </property>
</Properties>
</file>