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B0CE6" w14:textId="77777777" w:rsidR="00595A31" w:rsidRPr="00595A31" w:rsidRDefault="00595A31" w:rsidP="00595A31">
      <w:pPr>
        <w:jc w:val="center"/>
        <w:rPr>
          <w:b/>
          <w:bCs/>
        </w:rPr>
      </w:pPr>
      <w:r w:rsidRPr="00595A31">
        <w:rPr>
          <w:b/>
          <w:bCs/>
        </w:rPr>
        <w:t>Cybersecurity Incident Response Policy</w:t>
      </w:r>
    </w:p>
    <w:p w14:paraId="122AAA40" w14:textId="77777777" w:rsidR="00595A31" w:rsidRPr="00595A31" w:rsidRDefault="00595A31" w:rsidP="00595A31">
      <w:pPr>
        <w:rPr>
          <w:b/>
          <w:bCs/>
        </w:rPr>
      </w:pPr>
      <w:r w:rsidRPr="00595A31">
        <w:rPr>
          <w:b/>
          <w:bCs/>
        </w:rPr>
        <w:t>Introduction</w:t>
      </w:r>
    </w:p>
    <w:p w14:paraId="09D212CC" w14:textId="77777777" w:rsidR="00595A31" w:rsidRPr="00595A31" w:rsidRDefault="00595A31" w:rsidP="00595A31">
      <w:pPr>
        <w:rPr>
          <w:b/>
          <w:bCs/>
        </w:rPr>
      </w:pPr>
      <w:r w:rsidRPr="00595A31">
        <w:rPr>
          <w:b/>
          <w:bCs/>
        </w:rPr>
        <w:t>[Your Company Name] takes the security of our data and systems very seriously. This Cybersecurity Incident Response (CIR) Policy outlines the steps we will take to identify, contain, eradicate, and recover from cybersecurity incidents.</w:t>
      </w:r>
    </w:p>
    <w:p w14:paraId="5B27E2C4" w14:textId="77777777" w:rsidR="00595A31" w:rsidRPr="00595A31" w:rsidRDefault="00595A31" w:rsidP="00595A31">
      <w:pPr>
        <w:rPr>
          <w:b/>
          <w:bCs/>
        </w:rPr>
      </w:pPr>
      <w:r w:rsidRPr="00595A31">
        <w:rPr>
          <w:b/>
          <w:bCs/>
        </w:rPr>
        <w:t>What is a Cybersecurity Incident?</w:t>
      </w:r>
    </w:p>
    <w:p w14:paraId="24335E0F" w14:textId="77777777" w:rsidR="00595A31" w:rsidRPr="00595A31" w:rsidRDefault="00595A31" w:rsidP="00595A31">
      <w:pPr>
        <w:rPr>
          <w:b/>
          <w:bCs/>
        </w:rPr>
      </w:pPr>
      <w:r w:rsidRPr="00595A31">
        <w:rPr>
          <w:b/>
          <w:bCs/>
        </w:rPr>
        <w:t>A Cybersecurity Incident is any event that compromises the confidentiality, integrity, or availability of our data or IT systems. This includes, but is not limited to:</w:t>
      </w:r>
    </w:p>
    <w:p w14:paraId="61AC2BA8" w14:textId="77777777" w:rsidR="00595A31" w:rsidRPr="00595A31" w:rsidRDefault="00595A31" w:rsidP="00595A31">
      <w:pPr>
        <w:numPr>
          <w:ilvl w:val="0"/>
          <w:numId w:val="5"/>
        </w:numPr>
        <w:rPr>
          <w:b/>
          <w:bCs/>
        </w:rPr>
      </w:pPr>
      <w:r w:rsidRPr="00595A31">
        <w:rPr>
          <w:b/>
          <w:bCs/>
        </w:rPr>
        <w:t>Unauthorized access to systems or data</w:t>
      </w:r>
    </w:p>
    <w:p w14:paraId="2513AD71" w14:textId="77777777" w:rsidR="00595A31" w:rsidRPr="00595A31" w:rsidRDefault="00595A31" w:rsidP="00595A31">
      <w:pPr>
        <w:numPr>
          <w:ilvl w:val="0"/>
          <w:numId w:val="5"/>
        </w:numPr>
        <w:rPr>
          <w:b/>
          <w:bCs/>
        </w:rPr>
      </w:pPr>
      <w:r w:rsidRPr="00595A31">
        <w:rPr>
          <w:b/>
          <w:bCs/>
        </w:rPr>
        <w:t>Malware infections (viruses, ransomware)</w:t>
      </w:r>
    </w:p>
    <w:p w14:paraId="7EF1809E" w14:textId="77777777" w:rsidR="00595A31" w:rsidRPr="00595A31" w:rsidRDefault="00595A31" w:rsidP="00595A31">
      <w:pPr>
        <w:numPr>
          <w:ilvl w:val="0"/>
          <w:numId w:val="5"/>
        </w:numPr>
        <w:rPr>
          <w:b/>
          <w:bCs/>
        </w:rPr>
      </w:pPr>
      <w:r w:rsidRPr="00595A31">
        <w:rPr>
          <w:b/>
          <w:bCs/>
        </w:rPr>
        <w:t>Phishing attacks</w:t>
      </w:r>
    </w:p>
    <w:p w14:paraId="11E032EC" w14:textId="77777777" w:rsidR="00595A31" w:rsidRPr="00595A31" w:rsidRDefault="00595A31" w:rsidP="00595A31">
      <w:pPr>
        <w:numPr>
          <w:ilvl w:val="0"/>
          <w:numId w:val="5"/>
        </w:numPr>
        <w:rPr>
          <w:b/>
          <w:bCs/>
        </w:rPr>
      </w:pPr>
      <w:r w:rsidRPr="00595A31">
        <w:rPr>
          <w:b/>
          <w:bCs/>
        </w:rPr>
        <w:t>Denial-of-Service attacks (DoS)</w:t>
      </w:r>
    </w:p>
    <w:p w14:paraId="610E5595" w14:textId="77777777" w:rsidR="00595A31" w:rsidRPr="00595A31" w:rsidRDefault="00595A31" w:rsidP="00595A31">
      <w:pPr>
        <w:numPr>
          <w:ilvl w:val="0"/>
          <w:numId w:val="5"/>
        </w:numPr>
        <w:rPr>
          <w:b/>
          <w:bCs/>
        </w:rPr>
      </w:pPr>
      <w:r w:rsidRPr="00595A31">
        <w:rPr>
          <w:b/>
          <w:bCs/>
        </w:rPr>
        <w:t>Data breaches</w:t>
      </w:r>
    </w:p>
    <w:p w14:paraId="7DF62AC3" w14:textId="77777777" w:rsidR="00595A31" w:rsidRPr="00595A31" w:rsidRDefault="00595A31" w:rsidP="00595A31">
      <w:pPr>
        <w:numPr>
          <w:ilvl w:val="0"/>
          <w:numId w:val="5"/>
        </w:numPr>
        <w:rPr>
          <w:b/>
          <w:bCs/>
        </w:rPr>
      </w:pPr>
      <w:r w:rsidRPr="00595A31">
        <w:rPr>
          <w:b/>
          <w:bCs/>
        </w:rPr>
        <w:t>System outages</w:t>
      </w:r>
    </w:p>
    <w:p w14:paraId="67D381C9" w14:textId="77777777" w:rsidR="00595A31" w:rsidRPr="00595A31" w:rsidRDefault="00595A31" w:rsidP="00595A31">
      <w:pPr>
        <w:rPr>
          <w:b/>
          <w:bCs/>
        </w:rPr>
      </w:pPr>
      <w:r w:rsidRPr="00595A31">
        <w:rPr>
          <w:b/>
          <w:bCs/>
        </w:rPr>
        <w:t>Reporting Procedures</w:t>
      </w:r>
    </w:p>
    <w:p w14:paraId="3826DB1B" w14:textId="77777777" w:rsidR="00595A31" w:rsidRPr="00595A31" w:rsidRDefault="00595A31" w:rsidP="00595A31">
      <w:pPr>
        <w:rPr>
          <w:b/>
          <w:bCs/>
        </w:rPr>
      </w:pPr>
      <w:r w:rsidRPr="00595A31">
        <w:rPr>
          <w:b/>
          <w:bCs/>
        </w:rPr>
        <w:t>All employees are obligated to report any suspected cybersecurity incidents immediately, regardless of severity. This includes:</w:t>
      </w:r>
    </w:p>
    <w:p w14:paraId="45B0618A" w14:textId="77777777" w:rsidR="00595A31" w:rsidRPr="00595A31" w:rsidRDefault="00595A31" w:rsidP="00595A31">
      <w:pPr>
        <w:numPr>
          <w:ilvl w:val="0"/>
          <w:numId w:val="6"/>
        </w:numPr>
        <w:rPr>
          <w:b/>
          <w:bCs/>
        </w:rPr>
      </w:pPr>
      <w:r w:rsidRPr="00595A31">
        <w:rPr>
          <w:b/>
          <w:bCs/>
        </w:rPr>
        <w:t>Unusual activity on your computer or network</w:t>
      </w:r>
    </w:p>
    <w:p w14:paraId="1A9AD6F5" w14:textId="77777777" w:rsidR="00595A31" w:rsidRPr="00595A31" w:rsidRDefault="00595A31" w:rsidP="00595A31">
      <w:pPr>
        <w:numPr>
          <w:ilvl w:val="0"/>
          <w:numId w:val="6"/>
        </w:numPr>
        <w:rPr>
          <w:b/>
          <w:bCs/>
        </w:rPr>
      </w:pPr>
      <w:r w:rsidRPr="00595A31">
        <w:rPr>
          <w:b/>
          <w:bCs/>
        </w:rPr>
        <w:t>Suspicious emails or attachments</w:t>
      </w:r>
    </w:p>
    <w:p w14:paraId="41353717" w14:textId="77777777" w:rsidR="00595A31" w:rsidRPr="00595A31" w:rsidRDefault="00595A31" w:rsidP="00595A31">
      <w:pPr>
        <w:numPr>
          <w:ilvl w:val="0"/>
          <w:numId w:val="6"/>
        </w:numPr>
        <w:rPr>
          <w:b/>
          <w:bCs/>
        </w:rPr>
      </w:pPr>
      <w:r w:rsidRPr="00595A31">
        <w:rPr>
          <w:b/>
          <w:bCs/>
        </w:rPr>
        <w:t>Phishing attempts</w:t>
      </w:r>
    </w:p>
    <w:p w14:paraId="318F4F23" w14:textId="77777777" w:rsidR="00595A31" w:rsidRPr="00595A31" w:rsidRDefault="00595A31" w:rsidP="00595A31">
      <w:pPr>
        <w:numPr>
          <w:ilvl w:val="0"/>
          <w:numId w:val="6"/>
        </w:numPr>
        <w:rPr>
          <w:b/>
          <w:bCs/>
        </w:rPr>
      </w:pPr>
      <w:r w:rsidRPr="00595A31">
        <w:rPr>
          <w:b/>
          <w:bCs/>
        </w:rPr>
        <w:t>System errors or malfunctions</w:t>
      </w:r>
    </w:p>
    <w:p w14:paraId="61DBCD20" w14:textId="77777777" w:rsidR="00595A31" w:rsidRPr="00595A31" w:rsidRDefault="00595A31" w:rsidP="00595A31">
      <w:pPr>
        <w:rPr>
          <w:b/>
          <w:bCs/>
        </w:rPr>
      </w:pPr>
      <w:r w:rsidRPr="00595A31">
        <w:rPr>
          <w:b/>
          <w:bCs/>
        </w:rPr>
        <w:t>Reports can be made to the designated Incident Response Team (IRT) through:</w:t>
      </w:r>
    </w:p>
    <w:p w14:paraId="4859358B" w14:textId="77777777" w:rsidR="00595A31" w:rsidRPr="00595A31" w:rsidRDefault="00595A31" w:rsidP="00595A31">
      <w:pPr>
        <w:numPr>
          <w:ilvl w:val="0"/>
          <w:numId w:val="7"/>
        </w:numPr>
        <w:rPr>
          <w:b/>
          <w:bCs/>
        </w:rPr>
      </w:pPr>
      <w:r w:rsidRPr="00595A31">
        <w:rPr>
          <w:b/>
          <w:bCs/>
        </w:rPr>
        <w:t>Email: [Insert Email Address Here]</w:t>
      </w:r>
    </w:p>
    <w:p w14:paraId="2167E512" w14:textId="77777777" w:rsidR="00595A31" w:rsidRPr="00595A31" w:rsidRDefault="00595A31" w:rsidP="00595A31">
      <w:pPr>
        <w:numPr>
          <w:ilvl w:val="0"/>
          <w:numId w:val="7"/>
        </w:numPr>
        <w:rPr>
          <w:b/>
          <w:bCs/>
        </w:rPr>
      </w:pPr>
      <w:r w:rsidRPr="00595A31">
        <w:rPr>
          <w:b/>
          <w:bCs/>
        </w:rPr>
        <w:t>Phone: [Insert Phone Number Here] (Optional)</w:t>
      </w:r>
    </w:p>
    <w:p w14:paraId="29CBB9A2" w14:textId="77777777" w:rsidR="00595A31" w:rsidRPr="00595A31" w:rsidRDefault="00595A31" w:rsidP="00595A31">
      <w:pPr>
        <w:rPr>
          <w:b/>
          <w:bCs/>
        </w:rPr>
      </w:pPr>
      <w:r w:rsidRPr="00595A31">
        <w:rPr>
          <w:b/>
          <w:bCs/>
        </w:rPr>
        <w:t>Incident Response Team (IRT)</w:t>
      </w:r>
    </w:p>
    <w:p w14:paraId="079D4A61" w14:textId="77777777" w:rsidR="00595A31" w:rsidRPr="00595A31" w:rsidRDefault="00595A31" w:rsidP="00595A31">
      <w:pPr>
        <w:rPr>
          <w:b/>
          <w:bCs/>
        </w:rPr>
      </w:pPr>
      <w:r w:rsidRPr="00595A31">
        <w:rPr>
          <w:b/>
          <w:bCs/>
        </w:rPr>
        <w:t>The IRT is responsible for managing all aspects of a cybersecurity incident. This includes:</w:t>
      </w:r>
    </w:p>
    <w:p w14:paraId="383B2C80" w14:textId="77777777" w:rsidR="00595A31" w:rsidRPr="00595A31" w:rsidRDefault="00595A31" w:rsidP="00595A31">
      <w:pPr>
        <w:numPr>
          <w:ilvl w:val="0"/>
          <w:numId w:val="8"/>
        </w:numPr>
        <w:rPr>
          <w:b/>
          <w:bCs/>
        </w:rPr>
      </w:pPr>
      <w:r w:rsidRPr="00595A31">
        <w:rPr>
          <w:b/>
          <w:bCs/>
        </w:rPr>
        <w:t>Receiving and triaging incident reports</w:t>
      </w:r>
    </w:p>
    <w:p w14:paraId="51270C5B" w14:textId="77777777" w:rsidR="00595A31" w:rsidRPr="00595A31" w:rsidRDefault="00595A31" w:rsidP="00595A31">
      <w:pPr>
        <w:numPr>
          <w:ilvl w:val="0"/>
          <w:numId w:val="8"/>
        </w:numPr>
        <w:rPr>
          <w:b/>
          <w:bCs/>
        </w:rPr>
      </w:pPr>
      <w:r w:rsidRPr="00595A31">
        <w:rPr>
          <w:b/>
          <w:bCs/>
        </w:rPr>
        <w:t>Containing the incident (e.g., isolating infected systems)</w:t>
      </w:r>
    </w:p>
    <w:p w14:paraId="6211E170" w14:textId="77777777" w:rsidR="00595A31" w:rsidRPr="00595A31" w:rsidRDefault="00595A31" w:rsidP="00595A31">
      <w:pPr>
        <w:numPr>
          <w:ilvl w:val="0"/>
          <w:numId w:val="8"/>
        </w:numPr>
        <w:rPr>
          <w:b/>
          <w:bCs/>
        </w:rPr>
      </w:pPr>
      <w:r w:rsidRPr="00595A31">
        <w:rPr>
          <w:b/>
          <w:bCs/>
        </w:rPr>
        <w:t>Eradicating the threat (e.g., removing malware)</w:t>
      </w:r>
    </w:p>
    <w:p w14:paraId="6302727B" w14:textId="77777777" w:rsidR="00595A31" w:rsidRPr="00595A31" w:rsidRDefault="00595A31" w:rsidP="00595A31">
      <w:pPr>
        <w:numPr>
          <w:ilvl w:val="0"/>
          <w:numId w:val="8"/>
        </w:numPr>
        <w:rPr>
          <w:b/>
          <w:bCs/>
        </w:rPr>
      </w:pPr>
      <w:r w:rsidRPr="00595A31">
        <w:rPr>
          <w:b/>
          <w:bCs/>
        </w:rPr>
        <w:t>Recovering systems and data</w:t>
      </w:r>
    </w:p>
    <w:p w14:paraId="6FEECEFE" w14:textId="77777777" w:rsidR="00595A31" w:rsidRPr="00595A31" w:rsidRDefault="00595A31" w:rsidP="00595A31">
      <w:pPr>
        <w:numPr>
          <w:ilvl w:val="0"/>
          <w:numId w:val="8"/>
        </w:numPr>
        <w:rPr>
          <w:b/>
          <w:bCs/>
        </w:rPr>
      </w:pPr>
      <w:r w:rsidRPr="00595A31">
        <w:rPr>
          <w:b/>
          <w:bCs/>
        </w:rPr>
        <w:lastRenderedPageBreak/>
        <w:t>Investigating the incident to determine its cause and scope</w:t>
      </w:r>
    </w:p>
    <w:p w14:paraId="3787DF35" w14:textId="77777777" w:rsidR="00595A31" w:rsidRPr="00595A31" w:rsidRDefault="00595A31" w:rsidP="00595A31">
      <w:pPr>
        <w:numPr>
          <w:ilvl w:val="0"/>
          <w:numId w:val="8"/>
        </w:numPr>
        <w:rPr>
          <w:b/>
          <w:bCs/>
        </w:rPr>
      </w:pPr>
      <w:r w:rsidRPr="00595A31">
        <w:rPr>
          <w:b/>
          <w:bCs/>
        </w:rPr>
        <w:t>Reporting the incident to management and relevant authorities (if necessary)</w:t>
      </w:r>
    </w:p>
    <w:p w14:paraId="728AD4AF" w14:textId="77777777" w:rsidR="00595A31" w:rsidRPr="00595A31" w:rsidRDefault="00595A31" w:rsidP="00595A31">
      <w:pPr>
        <w:rPr>
          <w:b/>
          <w:bCs/>
        </w:rPr>
      </w:pPr>
      <w:r w:rsidRPr="00595A31">
        <w:rPr>
          <w:b/>
          <w:bCs/>
        </w:rPr>
        <w:t>Communication</w:t>
      </w:r>
    </w:p>
    <w:p w14:paraId="530E3502" w14:textId="77777777" w:rsidR="00595A31" w:rsidRPr="00595A31" w:rsidRDefault="00595A31" w:rsidP="00595A31">
      <w:pPr>
        <w:rPr>
          <w:b/>
          <w:bCs/>
        </w:rPr>
      </w:pPr>
      <w:r w:rsidRPr="00595A31">
        <w:rPr>
          <w:b/>
          <w:bCs/>
        </w:rPr>
        <w:t>The IRT will communicate with affected employees throughout the incident response process. This communication will include:</w:t>
      </w:r>
    </w:p>
    <w:p w14:paraId="63147C3E" w14:textId="77777777" w:rsidR="00595A31" w:rsidRPr="00595A31" w:rsidRDefault="00595A31" w:rsidP="00595A31">
      <w:pPr>
        <w:numPr>
          <w:ilvl w:val="0"/>
          <w:numId w:val="9"/>
        </w:numPr>
        <w:rPr>
          <w:b/>
          <w:bCs/>
        </w:rPr>
      </w:pPr>
      <w:r w:rsidRPr="00595A31">
        <w:rPr>
          <w:b/>
          <w:bCs/>
        </w:rPr>
        <w:t>Confirmation of the incident</w:t>
      </w:r>
    </w:p>
    <w:p w14:paraId="23EF53A8" w14:textId="77777777" w:rsidR="00595A31" w:rsidRPr="00595A31" w:rsidRDefault="00595A31" w:rsidP="00595A31">
      <w:pPr>
        <w:numPr>
          <w:ilvl w:val="0"/>
          <w:numId w:val="9"/>
        </w:numPr>
        <w:rPr>
          <w:b/>
          <w:bCs/>
        </w:rPr>
      </w:pPr>
      <w:r w:rsidRPr="00595A31">
        <w:rPr>
          <w:b/>
          <w:bCs/>
        </w:rPr>
        <w:t>Actions being taken to address the incident</w:t>
      </w:r>
    </w:p>
    <w:p w14:paraId="2F69148C" w14:textId="77777777" w:rsidR="00595A31" w:rsidRPr="00595A31" w:rsidRDefault="00595A31" w:rsidP="00595A31">
      <w:pPr>
        <w:numPr>
          <w:ilvl w:val="0"/>
          <w:numId w:val="9"/>
        </w:numPr>
        <w:rPr>
          <w:b/>
          <w:bCs/>
        </w:rPr>
      </w:pPr>
      <w:r w:rsidRPr="00595A31">
        <w:rPr>
          <w:b/>
          <w:bCs/>
        </w:rPr>
        <w:t>Estimated timeframe for resolution</w:t>
      </w:r>
    </w:p>
    <w:p w14:paraId="6D460165" w14:textId="77777777" w:rsidR="00595A31" w:rsidRPr="00595A31" w:rsidRDefault="00595A31" w:rsidP="00595A31">
      <w:pPr>
        <w:numPr>
          <w:ilvl w:val="0"/>
          <w:numId w:val="9"/>
        </w:numPr>
        <w:rPr>
          <w:b/>
          <w:bCs/>
        </w:rPr>
      </w:pPr>
      <w:r w:rsidRPr="00595A31">
        <w:rPr>
          <w:b/>
          <w:bCs/>
        </w:rPr>
        <w:t>Steps employees can take to mitigate any risks</w:t>
      </w:r>
    </w:p>
    <w:p w14:paraId="31B064EC" w14:textId="77777777" w:rsidR="00595A31" w:rsidRPr="00595A31" w:rsidRDefault="00595A31" w:rsidP="00595A31">
      <w:pPr>
        <w:rPr>
          <w:b/>
          <w:bCs/>
        </w:rPr>
      </w:pPr>
      <w:r w:rsidRPr="00595A31">
        <w:rPr>
          <w:b/>
          <w:bCs/>
        </w:rPr>
        <w:t>Employee Responsibilities</w:t>
      </w:r>
    </w:p>
    <w:p w14:paraId="571C747F" w14:textId="77777777" w:rsidR="00595A31" w:rsidRPr="00595A31" w:rsidRDefault="00595A31" w:rsidP="00595A31">
      <w:pPr>
        <w:rPr>
          <w:b/>
          <w:bCs/>
        </w:rPr>
      </w:pPr>
      <w:r w:rsidRPr="00595A31">
        <w:rPr>
          <w:b/>
          <w:bCs/>
        </w:rPr>
        <w:t>All employees are expected to:</w:t>
      </w:r>
    </w:p>
    <w:p w14:paraId="79ADFFE7" w14:textId="77777777" w:rsidR="00595A31" w:rsidRPr="00595A31" w:rsidRDefault="00595A31" w:rsidP="00595A31">
      <w:pPr>
        <w:numPr>
          <w:ilvl w:val="0"/>
          <w:numId w:val="10"/>
        </w:numPr>
        <w:rPr>
          <w:b/>
          <w:bCs/>
        </w:rPr>
      </w:pPr>
      <w:r w:rsidRPr="00595A31">
        <w:rPr>
          <w:b/>
          <w:bCs/>
        </w:rPr>
        <w:t>Report suspected cybersecurity incidents immediately</w:t>
      </w:r>
    </w:p>
    <w:p w14:paraId="233F43F8" w14:textId="77777777" w:rsidR="00595A31" w:rsidRPr="00595A31" w:rsidRDefault="00595A31" w:rsidP="00595A31">
      <w:pPr>
        <w:numPr>
          <w:ilvl w:val="0"/>
          <w:numId w:val="10"/>
        </w:numPr>
        <w:rPr>
          <w:b/>
          <w:bCs/>
        </w:rPr>
      </w:pPr>
      <w:r w:rsidRPr="00595A31">
        <w:rPr>
          <w:b/>
          <w:bCs/>
        </w:rPr>
        <w:t>Follow instructions provided by the IRT during an incident</w:t>
      </w:r>
    </w:p>
    <w:p w14:paraId="4D1F4F18" w14:textId="77777777" w:rsidR="00595A31" w:rsidRPr="00595A31" w:rsidRDefault="00595A31" w:rsidP="00595A31">
      <w:pPr>
        <w:numPr>
          <w:ilvl w:val="0"/>
          <w:numId w:val="10"/>
        </w:numPr>
        <w:rPr>
          <w:b/>
          <w:bCs/>
        </w:rPr>
      </w:pPr>
      <w:r w:rsidRPr="00595A31">
        <w:rPr>
          <w:b/>
          <w:bCs/>
        </w:rPr>
        <w:t>Be aware of and follow company security policies (e.g., strong passwords, phishing awareness)</w:t>
      </w:r>
    </w:p>
    <w:p w14:paraId="452A28EE" w14:textId="77777777" w:rsidR="00595A31" w:rsidRPr="00595A31" w:rsidRDefault="00595A31" w:rsidP="00595A31">
      <w:pPr>
        <w:numPr>
          <w:ilvl w:val="0"/>
          <w:numId w:val="10"/>
        </w:numPr>
        <w:rPr>
          <w:b/>
          <w:bCs/>
        </w:rPr>
      </w:pPr>
      <w:r w:rsidRPr="00595A31">
        <w:rPr>
          <w:b/>
          <w:bCs/>
        </w:rPr>
        <w:t>Avoid clicking on suspicious links or attachments in emails</w:t>
      </w:r>
    </w:p>
    <w:p w14:paraId="7D710ACC" w14:textId="77777777" w:rsidR="00595A31" w:rsidRPr="00595A31" w:rsidRDefault="00595A31" w:rsidP="00595A31">
      <w:pPr>
        <w:rPr>
          <w:b/>
          <w:bCs/>
        </w:rPr>
      </w:pPr>
      <w:r w:rsidRPr="00595A31">
        <w:rPr>
          <w:b/>
          <w:bCs/>
        </w:rPr>
        <w:t>Revisions</w:t>
      </w:r>
    </w:p>
    <w:p w14:paraId="74B83A3A" w14:textId="77777777" w:rsidR="00595A31" w:rsidRPr="00595A31" w:rsidRDefault="00595A31" w:rsidP="00595A31">
      <w:pPr>
        <w:rPr>
          <w:b/>
          <w:bCs/>
        </w:rPr>
      </w:pPr>
      <w:r w:rsidRPr="00595A31">
        <w:rPr>
          <w:b/>
          <w:bCs/>
        </w:rPr>
        <w:t>This policy will be reviewed and updated periodically to reflect changes in technology and threats. Employees will be notified of any revisions.</w:t>
      </w:r>
    </w:p>
    <w:p w14:paraId="5A9EC8AB" w14:textId="77777777" w:rsidR="00595A31" w:rsidRPr="00595A31" w:rsidRDefault="00595A31" w:rsidP="00595A31">
      <w:pPr>
        <w:rPr>
          <w:b/>
          <w:bCs/>
        </w:rPr>
      </w:pPr>
      <w:r w:rsidRPr="00595A31">
        <w:rPr>
          <w:b/>
          <w:bCs/>
        </w:rPr>
        <w:t>Contact Information</w:t>
      </w:r>
    </w:p>
    <w:p w14:paraId="18851CDE" w14:textId="77777777" w:rsidR="00595A31" w:rsidRPr="00595A31" w:rsidRDefault="00595A31" w:rsidP="00595A31">
      <w:pPr>
        <w:rPr>
          <w:b/>
          <w:bCs/>
        </w:rPr>
      </w:pPr>
      <w:r w:rsidRPr="00595A31">
        <w:rPr>
          <w:b/>
          <w:bCs/>
        </w:rPr>
        <w:t>If you have any questions about this policy, please contact your IT department or a member of the IRT.</w:t>
      </w:r>
    </w:p>
    <w:p w14:paraId="675885F0" w14:textId="77777777" w:rsidR="00951AAC" w:rsidRDefault="00951AAC"/>
    <w:sectPr w:rsidR="00951A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ADBB6" w14:textId="77777777" w:rsidR="00C730F8" w:rsidRDefault="00C730F8" w:rsidP="00C730F8">
      <w:pPr>
        <w:spacing w:after="0" w:line="240" w:lineRule="auto"/>
      </w:pPr>
      <w:r>
        <w:separator/>
      </w:r>
    </w:p>
  </w:endnote>
  <w:endnote w:type="continuationSeparator" w:id="0">
    <w:p w14:paraId="28014720" w14:textId="77777777" w:rsidR="00C730F8" w:rsidRDefault="00C730F8" w:rsidP="00C7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36886" w14:textId="77777777" w:rsidR="00C730F8" w:rsidRDefault="00C730F8" w:rsidP="00C730F8">
      <w:pPr>
        <w:spacing w:after="0" w:line="240" w:lineRule="auto"/>
      </w:pPr>
      <w:r>
        <w:separator/>
      </w:r>
    </w:p>
  </w:footnote>
  <w:footnote w:type="continuationSeparator" w:id="0">
    <w:p w14:paraId="344C46B9" w14:textId="77777777" w:rsidR="00C730F8" w:rsidRDefault="00C730F8" w:rsidP="00C73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2EECB" w14:textId="4EA97740" w:rsidR="00C730F8" w:rsidRDefault="00C730F8">
    <w:pPr>
      <w:pStyle w:val="Header"/>
    </w:pPr>
    <w:r>
      <w:t>[Company Logo]</w:t>
    </w:r>
    <w:r>
      <w:ptab w:relativeTo="margin" w:alignment="center" w:leader="none"/>
    </w:r>
    <w:r w:rsidR="00366840">
      <w:t>[Company Name</w:t>
    </w:r>
    <w:r>
      <w:ptab w:relativeTo="margin" w:alignment="right" w:leader="none"/>
    </w:r>
    <w:r w:rsidR="00366840">
      <w:fldChar w:fldCharType="begin"/>
    </w:r>
    <w:r w:rsidR="00366840">
      <w:instrText xml:space="preserve"> DATE \@ "d MMMM yyyy" </w:instrText>
    </w:r>
    <w:r w:rsidR="00366840">
      <w:fldChar w:fldCharType="separate"/>
    </w:r>
    <w:r w:rsidR="00366840">
      <w:rPr>
        <w:noProof/>
      </w:rPr>
      <w:t>4 July 2024</w:t>
    </w:r>
    <w:r w:rsidR="0036684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587C"/>
    <w:multiLevelType w:val="multilevel"/>
    <w:tmpl w:val="A612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233B"/>
    <w:multiLevelType w:val="multilevel"/>
    <w:tmpl w:val="798C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F1101"/>
    <w:multiLevelType w:val="multilevel"/>
    <w:tmpl w:val="2D9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45D8E"/>
    <w:multiLevelType w:val="multilevel"/>
    <w:tmpl w:val="9314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35CD4"/>
    <w:multiLevelType w:val="multilevel"/>
    <w:tmpl w:val="FC14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75A75"/>
    <w:multiLevelType w:val="multilevel"/>
    <w:tmpl w:val="F128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A4BA0"/>
    <w:multiLevelType w:val="multilevel"/>
    <w:tmpl w:val="1848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570FC"/>
    <w:multiLevelType w:val="multilevel"/>
    <w:tmpl w:val="74A4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1584C"/>
    <w:multiLevelType w:val="multilevel"/>
    <w:tmpl w:val="6E8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34C97"/>
    <w:multiLevelType w:val="multilevel"/>
    <w:tmpl w:val="24A6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1A3AB3"/>
    <w:multiLevelType w:val="multilevel"/>
    <w:tmpl w:val="3FE4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621238">
    <w:abstractNumId w:val="1"/>
  </w:num>
  <w:num w:numId="2" w16cid:durableId="500242855">
    <w:abstractNumId w:val="2"/>
  </w:num>
  <w:num w:numId="3" w16cid:durableId="1376587292">
    <w:abstractNumId w:val="8"/>
  </w:num>
  <w:num w:numId="4" w16cid:durableId="1760255969">
    <w:abstractNumId w:val="9"/>
  </w:num>
  <w:num w:numId="5" w16cid:durableId="1289318732">
    <w:abstractNumId w:val="3"/>
  </w:num>
  <w:num w:numId="6" w16cid:durableId="1815029395">
    <w:abstractNumId w:val="7"/>
  </w:num>
  <w:num w:numId="7" w16cid:durableId="2081368594">
    <w:abstractNumId w:val="0"/>
  </w:num>
  <w:num w:numId="8" w16cid:durableId="2007316125">
    <w:abstractNumId w:val="6"/>
  </w:num>
  <w:num w:numId="9" w16cid:durableId="970135637">
    <w:abstractNumId w:val="10"/>
  </w:num>
  <w:num w:numId="10" w16cid:durableId="1251281153">
    <w:abstractNumId w:val="5"/>
  </w:num>
  <w:num w:numId="11" w16cid:durableId="1962808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CD"/>
    <w:rsid w:val="00004B34"/>
    <w:rsid w:val="001675CD"/>
    <w:rsid w:val="00264C4E"/>
    <w:rsid w:val="00366840"/>
    <w:rsid w:val="003E398F"/>
    <w:rsid w:val="00595A31"/>
    <w:rsid w:val="006C5A13"/>
    <w:rsid w:val="008248C4"/>
    <w:rsid w:val="00951AAC"/>
    <w:rsid w:val="00BE16DD"/>
    <w:rsid w:val="00C73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5E16"/>
  <w15:chartTrackingRefBased/>
  <w15:docId w15:val="{65B4A53A-A5F1-495E-AD62-6C2E3842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5CD"/>
    <w:rPr>
      <w:rFonts w:eastAsiaTheme="majorEastAsia" w:cstheme="majorBidi"/>
      <w:color w:val="272727" w:themeColor="text1" w:themeTint="D8"/>
    </w:rPr>
  </w:style>
  <w:style w:type="paragraph" w:styleId="Title">
    <w:name w:val="Title"/>
    <w:basedOn w:val="Normal"/>
    <w:next w:val="Normal"/>
    <w:link w:val="TitleChar"/>
    <w:uiPriority w:val="10"/>
    <w:qFormat/>
    <w:rsid w:val="00167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5CD"/>
    <w:pPr>
      <w:spacing w:before="160"/>
      <w:jc w:val="center"/>
    </w:pPr>
    <w:rPr>
      <w:i/>
      <w:iCs/>
      <w:color w:val="404040" w:themeColor="text1" w:themeTint="BF"/>
    </w:rPr>
  </w:style>
  <w:style w:type="character" w:customStyle="1" w:styleId="QuoteChar">
    <w:name w:val="Quote Char"/>
    <w:basedOn w:val="DefaultParagraphFont"/>
    <w:link w:val="Quote"/>
    <w:uiPriority w:val="29"/>
    <w:rsid w:val="001675CD"/>
    <w:rPr>
      <w:i/>
      <w:iCs/>
      <w:color w:val="404040" w:themeColor="text1" w:themeTint="BF"/>
    </w:rPr>
  </w:style>
  <w:style w:type="paragraph" w:styleId="ListParagraph">
    <w:name w:val="List Paragraph"/>
    <w:basedOn w:val="Normal"/>
    <w:uiPriority w:val="34"/>
    <w:qFormat/>
    <w:rsid w:val="001675CD"/>
    <w:pPr>
      <w:ind w:left="720"/>
      <w:contextualSpacing/>
    </w:pPr>
  </w:style>
  <w:style w:type="character" w:styleId="IntenseEmphasis">
    <w:name w:val="Intense Emphasis"/>
    <w:basedOn w:val="DefaultParagraphFont"/>
    <w:uiPriority w:val="21"/>
    <w:qFormat/>
    <w:rsid w:val="001675CD"/>
    <w:rPr>
      <w:i/>
      <w:iCs/>
      <w:color w:val="0F4761" w:themeColor="accent1" w:themeShade="BF"/>
    </w:rPr>
  </w:style>
  <w:style w:type="paragraph" w:styleId="IntenseQuote">
    <w:name w:val="Intense Quote"/>
    <w:basedOn w:val="Normal"/>
    <w:next w:val="Normal"/>
    <w:link w:val="IntenseQuoteChar"/>
    <w:uiPriority w:val="30"/>
    <w:qFormat/>
    <w:rsid w:val="00167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5CD"/>
    <w:rPr>
      <w:i/>
      <w:iCs/>
      <w:color w:val="0F4761" w:themeColor="accent1" w:themeShade="BF"/>
    </w:rPr>
  </w:style>
  <w:style w:type="character" w:styleId="IntenseReference">
    <w:name w:val="Intense Reference"/>
    <w:basedOn w:val="DefaultParagraphFont"/>
    <w:uiPriority w:val="32"/>
    <w:qFormat/>
    <w:rsid w:val="001675CD"/>
    <w:rPr>
      <w:b/>
      <w:bCs/>
      <w:smallCaps/>
      <w:color w:val="0F4761" w:themeColor="accent1" w:themeShade="BF"/>
      <w:spacing w:val="5"/>
    </w:rPr>
  </w:style>
  <w:style w:type="paragraph" w:styleId="Header">
    <w:name w:val="header"/>
    <w:basedOn w:val="Normal"/>
    <w:link w:val="HeaderChar"/>
    <w:uiPriority w:val="99"/>
    <w:unhideWhenUsed/>
    <w:rsid w:val="00C7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0F8"/>
  </w:style>
  <w:style w:type="paragraph" w:styleId="Footer">
    <w:name w:val="footer"/>
    <w:basedOn w:val="Normal"/>
    <w:link w:val="FooterChar"/>
    <w:uiPriority w:val="99"/>
    <w:unhideWhenUsed/>
    <w:rsid w:val="00C7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936663">
      <w:bodyDiv w:val="1"/>
      <w:marLeft w:val="0"/>
      <w:marRight w:val="0"/>
      <w:marTop w:val="0"/>
      <w:marBottom w:val="0"/>
      <w:divBdr>
        <w:top w:val="none" w:sz="0" w:space="0" w:color="auto"/>
        <w:left w:val="none" w:sz="0" w:space="0" w:color="auto"/>
        <w:bottom w:val="none" w:sz="0" w:space="0" w:color="auto"/>
        <w:right w:val="none" w:sz="0" w:space="0" w:color="auto"/>
      </w:divBdr>
    </w:div>
    <w:div w:id="209119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359</Words>
  <Characters>2048</Characters>
  <Application>Microsoft Office Word</Application>
  <DocSecurity>0</DocSecurity>
  <Lines>17</Lines>
  <Paragraphs>4</Paragraphs>
  <ScaleCrop>false</ScaleCrop>
  <Company>Department of State</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Driscoll, James R (BDSC)</dc:creator>
  <cp:keywords/>
  <dc:description/>
  <cp:lastModifiedBy>Driscoll, James R (BDSC)</cp:lastModifiedBy>
  <cp:revision>8</cp:revision>
  <dcterms:created xsi:type="dcterms:W3CDTF">2024-07-03T22:25:00Z</dcterms:created>
  <dcterms:modified xsi:type="dcterms:W3CDTF">2024-07-03T22:31:00Z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2024-07-03T22:25:55Z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7b500980-144c-4fde-86cd-b545b64e8152</vt:lpwstr>
  </property>
  <property fmtid="{D5CDD505-2E9C-101B-9397-08002B2CF9AE}" pid="8" name="MSIP_Label_1665d9ee-429a-4d5f-97cc-cfb56e044a6e_ContentBits">
    <vt:lpwstr>0</vt:lpwstr>
  </property>
</Properties>
</file>