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5C7441" w:rsidRPr="005C7441" w:rsidTr="004B7E44">
        <w:trPr>
          <w:trHeight w:val="2536"/>
        </w:trPr>
        <w:tc>
          <w:tcPr>
            <w:tcW w:w="8541" w:type="dxa"/>
            <w:tcBorders>
              <w:top w:val="nil"/>
              <w:left w:val="nil"/>
              <w:bottom w:val="nil"/>
              <w:right w:val="nil"/>
            </w:tcBorders>
          </w:tcPr>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6A21F39B" wp14:editId="338B7A52">
                      <wp:extent cx="5138670" cy="2286000"/>
                      <wp:effectExtent l="0" t="0" r="0" b="0"/>
                      <wp:docPr id="8" name="Text Box 8"/>
                      <wp:cNvGraphicFramePr/>
                      <a:graphic xmlns:a="http://schemas.openxmlformats.org/drawingml/2006/main">
                        <a:graphicData uri="http://schemas.microsoft.com/office/word/2010/wordprocessingShape">
                          <wps:wsp>
                            <wps:cNvSpPr txBox="1"/>
                            <wps:spPr>
                              <a:xfrm>
                                <a:off x="0" y="0"/>
                                <a:ext cx="5138670" cy="2286000"/>
                              </a:xfrm>
                              <a:prstGeom prst="rect">
                                <a:avLst/>
                              </a:prstGeom>
                              <a:noFill/>
                              <a:ln w="6350">
                                <a:noFill/>
                              </a:ln>
                            </wps:spPr>
                            <wps:txbx>
                              <w:txbxContent>
                                <w:p w:rsidR="00925E6D" w:rsidRPr="009575F0" w:rsidRDefault="00925E6D" w:rsidP="004B7E44">
                                  <w:pPr>
                                    <w:pStyle w:val="Title"/>
                                    <w:rPr>
                                      <w:rFonts w:ascii="Arial" w:hAnsi="Arial" w:cs="Arial"/>
                                    </w:rPr>
                                  </w:pPr>
                                  <w:r>
                                    <w:rPr>
                                      <w:rFonts w:ascii="Arial" w:hAnsi="Arial" w:cs="Arial"/>
                                    </w:rPr>
                                    <w:t>Blockchain</w:t>
                                  </w:r>
                                  <w:r w:rsidRPr="009575F0">
                                    <w:rPr>
                                      <w:rFonts w:ascii="Arial" w:hAnsi="Arial" w:cs="Arial"/>
                                    </w:rPr>
                                    <w:t xml:space="preserve"> </w:t>
                                  </w:r>
                                  <w:r>
                                    <w:rPr>
                                      <w:rFonts w:ascii="Arial" w:hAnsi="Arial" w:cs="Arial"/>
                                    </w:rPr>
                                    <w:t>TRENDS AND DEAL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GILg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" filled="f" stroked="f" strokeweight=".5pt">
                      <v:textbox>
                        <w:txbxContent>
                          <w:p w:rsidR="00925E6D" w:rsidRPr="009575F0" w:rsidRDefault="00925E6D" w:rsidP="004B7E44">
                            <w:pPr>
                              <w:pStyle w:val="Title"/>
                              <w:rPr>
                                <w:rFonts w:ascii="Arial" w:hAnsi="Arial" w:cs="Arial"/>
                              </w:rPr>
                            </w:pPr>
                            <w:r>
                              <w:rPr>
                                <w:rFonts w:ascii="Arial" w:hAnsi="Arial" w:cs="Arial"/>
                              </w:rPr>
                              <w:t>Blockchain</w:t>
                            </w:r>
                            <w:r w:rsidRPr="009575F0">
                              <w:rPr>
                                <w:rFonts w:ascii="Arial" w:hAnsi="Arial" w:cs="Arial"/>
                              </w:rPr>
                              <w:t xml:space="preserve"> </w:t>
                            </w:r>
                            <w:r>
                              <w:rPr>
                                <w:rFonts w:ascii="Arial" w:hAnsi="Arial" w:cs="Arial"/>
                              </w:rPr>
                              <w:t>TRENDS AND DEAL ACTIVITY</w:t>
                            </w:r>
                          </w:p>
                        </w:txbxContent>
                      </v:textbox>
                      <w10:anchorlock/>
                    </v:shap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E811D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925E6D" w:rsidRPr="009575F0" w:rsidRDefault="00925E6D" w:rsidP="004B7E44">
                                  <w:pPr>
                                    <w:pStyle w:val="Subtitle"/>
                                    <w:rPr>
                                      <w:rFonts w:ascii="Arial" w:hAnsi="Arial" w:cs="Arial"/>
                                    </w:rPr>
                                  </w:pPr>
                                  <w:r>
                                    <w:rPr>
                                      <w:rFonts w:ascii="Arial" w:hAnsi="Arial" w:cs="Arial"/>
                                    </w:rPr>
                                    <w:t>Mission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925E6D" w:rsidRPr="009575F0" w:rsidRDefault="00925E6D" w:rsidP="004B7E44">
                            <w:pPr>
                              <w:pStyle w:val="Subtitle"/>
                              <w:rPr>
                                <w:rFonts w:ascii="Arial" w:hAnsi="Arial" w:cs="Arial"/>
                              </w:rPr>
                            </w:pPr>
                            <w:r>
                              <w:rPr>
                                <w:rFonts w:ascii="Arial" w:hAnsi="Arial" w:cs="Arial"/>
                              </w:rPr>
                              <w:t>Mission 2.2</w:t>
                            </w:r>
                          </w:p>
                        </w:txbxContent>
                      </v:textbox>
                      <w10:anchorlock/>
                    </v:shape>
                  </w:pict>
                </mc:Fallback>
              </mc:AlternateContent>
            </w:r>
          </w:p>
        </w:tc>
      </w:tr>
      <w:tr w:rsidR="005C7441" w:rsidRPr="005C7441" w:rsidTr="004B7E44">
        <w:trPr>
          <w:trHeight w:val="3814"/>
        </w:trPr>
        <w:tc>
          <w:tcPr>
            <w:tcW w:w="8541" w:type="dxa"/>
            <w:tcBorders>
              <w:top w:val="nil"/>
              <w:left w:val="nil"/>
              <w:bottom w:val="nil"/>
              <w:right w:val="nil"/>
            </w:tcBorders>
            <w:vAlign w:val="bottom"/>
          </w:tcPr>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2438569D" wp14:editId="205F9D3A">
                      <wp:extent cx="32575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3257550" cy="469557"/>
                              </a:xfrm>
                              <a:prstGeom prst="rect">
                                <a:avLst/>
                              </a:prstGeom>
                              <a:noFill/>
                              <a:ln w="6350">
                                <a:noFill/>
                              </a:ln>
                            </wps:spPr>
                            <wps:txbx>
                              <w:txbxContent>
                                <w:p w:rsidR="00925E6D" w:rsidRPr="009575F0" w:rsidRDefault="00925E6D" w:rsidP="004B7E44">
                                  <w:pPr>
                                    <w:pStyle w:val="Heading1"/>
                                    <w:rPr>
                                      <w:rFonts w:ascii="Arial" w:hAnsi="Arial" w:cs="Arial"/>
                                    </w:rPr>
                                  </w:pPr>
                                  <w:r w:rsidRPr="009575F0">
                                    <w:rPr>
                                      <w:rFonts w:ascii="Arial" w:hAnsi="Arial" w:cs="Arial"/>
                                    </w:rPr>
                                    <w:t>Venture Capital 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56.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" filled="f" stroked="f" strokeweight=".5pt">
                      <v:textbox>
                        <w:txbxContent>
                          <w:p w:rsidR="00925E6D" w:rsidRPr="009575F0" w:rsidRDefault="00925E6D" w:rsidP="004B7E44">
                            <w:pPr>
                              <w:pStyle w:val="Heading1"/>
                              <w:rPr>
                                <w:rFonts w:ascii="Arial" w:hAnsi="Arial" w:cs="Arial"/>
                              </w:rPr>
                            </w:pPr>
                            <w:r w:rsidRPr="009575F0">
                              <w:rPr>
                                <w:rFonts w:ascii="Arial" w:hAnsi="Arial" w:cs="Arial"/>
                              </w:rPr>
                              <w:t>Venture Capital Analyst</w:t>
                            </w:r>
                          </w:p>
                        </w:txbxContent>
                      </v:textbox>
                      <w10:anchorlock/>
                    </v:shape>
                  </w:pict>
                </mc:Fallback>
              </mc:AlternateContent>
            </w:r>
          </w:p>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925E6D" w:rsidRPr="009575F0" w:rsidRDefault="00925E6D" w:rsidP="004B7E44">
                                  <w:pPr>
                                    <w:rPr>
                                      <w:rFonts w:ascii="Arial" w:hAnsi="Arial" w:cs="Arial"/>
                                    </w:rPr>
                                  </w:pPr>
                                  <w:proofErr w:type="spellStart"/>
                                  <w:r w:rsidRPr="009575F0">
                                    <w:rPr>
                                      <w:rFonts w:ascii="Arial" w:hAnsi="Arial" w:cs="Arial"/>
                                    </w:rPr>
                                    <w:t>EntryLevel</w:t>
                                  </w:r>
                                  <w:proofErr w:type="spellEnd"/>
                                  <w:r w:rsidRPr="009575F0">
                                    <w:rPr>
                                      <w:rFonts w:ascii="Arial" w:hAnsi="Arial" w:cs="Arial"/>
                                    </w:rPr>
                                    <w:t xml:space="preserve"> 2023</w:t>
                                  </w:r>
                                </w:p>
                                <w:p w:rsidR="00925E6D" w:rsidRPr="009575F0" w:rsidRDefault="00925E6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rsidR="00925E6D" w:rsidRPr="009575F0" w:rsidRDefault="00925E6D" w:rsidP="004B7E44">
                            <w:pPr>
                              <w:rPr>
                                <w:rFonts w:ascii="Arial" w:hAnsi="Arial" w:cs="Arial"/>
                              </w:rPr>
                            </w:pPr>
                            <w:proofErr w:type="spellStart"/>
                            <w:r w:rsidRPr="009575F0">
                              <w:rPr>
                                <w:rFonts w:ascii="Arial" w:hAnsi="Arial" w:cs="Arial"/>
                              </w:rPr>
                              <w:t>EntryLevel</w:t>
                            </w:r>
                            <w:proofErr w:type="spellEnd"/>
                            <w:r w:rsidRPr="009575F0">
                              <w:rPr>
                                <w:rFonts w:ascii="Arial" w:hAnsi="Arial" w:cs="Arial"/>
                              </w:rPr>
                              <w:t xml:space="preserve"> 2023</w:t>
                            </w:r>
                          </w:p>
                          <w:p w:rsidR="00925E6D" w:rsidRPr="009575F0" w:rsidRDefault="00925E6D">
                            <w:pPr>
                              <w:rPr>
                                <w:rFonts w:ascii="Arial" w:hAnsi="Arial" w:cs="Arial"/>
                              </w:rPr>
                            </w:pPr>
                          </w:p>
                        </w:txbxContent>
                      </v:textbox>
                      <w10:anchorlock/>
                    </v:shape>
                  </w:pict>
                </mc:Fallback>
              </mc:AlternateContent>
            </w:r>
          </w:p>
        </w:tc>
      </w:tr>
    </w:tbl>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rsidR="004B7E44" w:rsidRPr="005C7441" w:rsidRDefault="009575F0">
      <w:pPr>
        <w:spacing w:after="200"/>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anchor distT="0" distB="0" distL="114300" distR="114300" simplePos="0" relativeHeight="251659264" behindDoc="1" locked="0" layoutInCell="1" allowOverlap="1">
                <wp:simplePos x="0" y="0"/>
                <wp:positionH relativeFrom="page">
                  <wp:align>left</wp:align>
                </wp:positionH>
                <wp:positionV relativeFrom="page">
                  <wp:posOffset>2057400</wp:posOffset>
                </wp:positionV>
                <wp:extent cx="6748145" cy="62103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2103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3C484" id="Rectangle 2" o:spid="_x0000_s1026" alt="colored rectangle" style="position:absolute;margin-left:0;margin-top:162pt;width:531.35pt;height:48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" fillcolor="#13132f [1615]" stroked="f" strokeweight="2pt">
                <w10:wrap anchorx="page" anchory="page"/>
              </v:rect>
            </w:pict>
          </mc:Fallback>
        </mc:AlternateContent>
      </w:r>
      <w:r w:rsidR="004B7E44" w:rsidRPr="005C7441">
        <w:rPr>
          <w:rFonts w:ascii="Arial" w:hAnsi="Arial" w:cs="Arial"/>
          <w:color w:val="161718" w:themeColor="text1"/>
          <w:sz w:val="24"/>
          <w:szCs w:val="24"/>
        </w:rPr>
        <w:br w:type="page"/>
      </w:r>
    </w:p>
    <w:p w:rsidR="004C000C" w:rsidRDefault="004C000C" w:rsidP="00647A4A">
      <w:pPr>
        <w:ind w:left="720"/>
        <w:rPr>
          <w:rFonts w:ascii="Arial" w:hAnsi="Arial" w:cs="Arial"/>
          <w:b/>
          <w:color w:val="161718" w:themeColor="text1"/>
          <w:sz w:val="24"/>
          <w:szCs w:val="24"/>
        </w:rPr>
      </w:pPr>
    </w:p>
    <w:p w:rsidR="007C2C5B" w:rsidRDefault="007C2C5B" w:rsidP="00647A4A">
      <w:pPr>
        <w:ind w:left="720"/>
        <w:rPr>
          <w:rFonts w:ascii="Arial" w:hAnsi="Arial" w:cs="Arial"/>
          <w:b/>
          <w:color w:val="161718" w:themeColor="text1"/>
          <w:sz w:val="24"/>
          <w:szCs w:val="24"/>
        </w:rPr>
      </w:pPr>
    </w:p>
    <w:p w:rsidR="007C2C5B" w:rsidRDefault="007C2C5B" w:rsidP="007C2C5B">
      <w:pPr>
        <w:pStyle w:val="ListParagraph"/>
        <w:numPr>
          <w:ilvl w:val="0"/>
          <w:numId w:val="9"/>
        </w:numPr>
        <w:rPr>
          <w:rFonts w:ascii="Arial" w:hAnsi="Arial" w:cs="Arial"/>
          <w:color w:val="161718" w:themeColor="text1"/>
          <w:sz w:val="24"/>
          <w:szCs w:val="24"/>
        </w:rPr>
      </w:pPr>
      <w:r w:rsidRPr="007C2C5B">
        <w:rPr>
          <w:rFonts w:ascii="Arial" w:hAnsi="Arial" w:cs="Arial"/>
          <w:color w:val="161718" w:themeColor="text1"/>
          <w:sz w:val="24"/>
          <w:szCs w:val="24"/>
        </w:rPr>
        <w:t>List 3-5 key trends in the last few years</w:t>
      </w:r>
      <w:r w:rsidR="00EF5153">
        <w:rPr>
          <w:rFonts w:ascii="Arial" w:hAnsi="Arial" w:cs="Arial"/>
          <w:color w:val="161718" w:themeColor="text1"/>
          <w:sz w:val="24"/>
          <w:szCs w:val="24"/>
        </w:rPr>
        <w:t>.</w:t>
      </w:r>
    </w:p>
    <w:p w:rsidR="00EF5153" w:rsidRPr="007C2C5B" w:rsidRDefault="00EF5153" w:rsidP="00EF5153">
      <w:pPr>
        <w:pStyle w:val="ListParagraph"/>
        <w:rPr>
          <w:rFonts w:ascii="Arial" w:hAnsi="Arial" w:cs="Arial"/>
          <w:color w:val="161718" w:themeColor="text1"/>
          <w:sz w:val="24"/>
          <w:szCs w:val="24"/>
        </w:rPr>
      </w:pPr>
    </w:p>
    <w:p w:rsidR="007C2C5B" w:rsidRDefault="009A5871" w:rsidP="009A5871">
      <w:pPr>
        <w:rPr>
          <w:rFonts w:ascii="Arial" w:hAnsi="Arial" w:cs="Arial"/>
          <w:color w:val="FF0000"/>
          <w:sz w:val="24"/>
          <w:szCs w:val="24"/>
        </w:rPr>
      </w:pPr>
      <w:r w:rsidRPr="009A5871">
        <w:rPr>
          <w:rFonts w:ascii="Arial" w:hAnsi="Arial" w:cs="Arial"/>
          <w:color w:val="FF0000"/>
          <w:sz w:val="24"/>
          <w:szCs w:val="24"/>
        </w:rPr>
        <w:t>Answer:</w:t>
      </w:r>
    </w:p>
    <w:p w:rsidR="009A5871" w:rsidRDefault="009A5871" w:rsidP="009A5871">
      <w:pPr>
        <w:pStyle w:val="ListParagraph"/>
        <w:numPr>
          <w:ilvl w:val="0"/>
          <w:numId w:val="11"/>
        </w:numPr>
        <w:rPr>
          <w:rFonts w:ascii="Arial" w:hAnsi="Arial" w:cs="Arial"/>
          <w:color w:val="161718" w:themeColor="text1"/>
          <w:sz w:val="24"/>
          <w:szCs w:val="24"/>
        </w:rPr>
      </w:pPr>
      <w:r w:rsidRPr="009A5871">
        <w:rPr>
          <w:rFonts w:ascii="Arial" w:hAnsi="Arial" w:cs="Arial"/>
          <w:b/>
          <w:color w:val="161718" w:themeColor="text1"/>
          <w:sz w:val="24"/>
          <w:szCs w:val="24"/>
        </w:rPr>
        <w:t>Value Chain</w:t>
      </w:r>
      <w:r>
        <w:rPr>
          <w:rFonts w:ascii="Arial" w:hAnsi="Arial" w:cs="Arial"/>
          <w:color w:val="161718" w:themeColor="text1"/>
          <w:sz w:val="24"/>
          <w:szCs w:val="24"/>
        </w:rPr>
        <w:t xml:space="preserve">: </w:t>
      </w:r>
      <w:r w:rsidRPr="009A5871">
        <w:rPr>
          <w:rFonts w:ascii="Arial" w:hAnsi="Arial" w:cs="Arial"/>
          <w:color w:val="161718" w:themeColor="text1"/>
          <w:sz w:val="24"/>
          <w:szCs w:val="24"/>
        </w:rPr>
        <w:t>Blockchain technology enables tracking throughout the entire supply chain. By storing information in a decentralized digital ledger, blockchains grant immediate visibility into a product's status and genuineness. This improves effectiveness, guarantees trustworthiness, and establishes a worldwide network for the flow of goods.</w:t>
      </w:r>
    </w:p>
    <w:p w:rsidR="009A5871" w:rsidRDefault="009A5871" w:rsidP="009A5871">
      <w:pPr>
        <w:pStyle w:val="ListParagraph"/>
        <w:numPr>
          <w:ilvl w:val="0"/>
          <w:numId w:val="11"/>
        </w:numPr>
        <w:rPr>
          <w:rFonts w:ascii="Arial" w:hAnsi="Arial" w:cs="Arial"/>
          <w:color w:val="161718" w:themeColor="text1"/>
          <w:sz w:val="24"/>
          <w:szCs w:val="24"/>
        </w:rPr>
      </w:pPr>
      <w:r>
        <w:rPr>
          <w:rFonts w:ascii="Arial" w:hAnsi="Arial" w:cs="Arial"/>
          <w:b/>
          <w:color w:val="161718" w:themeColor="text1"/>
          <w:sz w:val="24"/>
          <w:szCs w:val="24"/>
        </w:rPr>
        <w:t>International Trade</w:t>
      </w:r>
      <w:r w:rsidRPr="009A5871">
        <w:rPr>
          <w:rFonts w:ascii="Arial" w:hAnsi="Arial" w:cs="Arial"/>
          <w:color w:val="161718" w:themeColor="text1"/>
          <w:sz w:val="24"/>
          <w:szCs w:val="24"/>
        </w:rPr>
        <w:t>:</w:t>
      </w:r>
      <w:r>
        <w:rPr>
          <w:rFonts w:ascii="Arial" w:hAnsi="Arial" w:cs="Arial"/>
          <w:color w:val="161718" w:themeColor="text1"/>
          <w:sz w:val="24"/>
          <w:szCs w:val="24"/>
        </w:rPr>
        <w:t xml:space="preserve"> </w:t>
      </w:r>
      <w:r w:rsidRPr="009A5871">
        <w:rPr>
          <w:rFonts w:ascii="Arial" w:hAnsi="Arial" w:cs="Arial"/>
          <w:color w:val="161718" w:themeColor="text1"/>
          <w:sz w:val="24"/>
          <w:szCs w:val="24"/>
        </w:rPr>
        <w:t>Smart contracts play a crucial role in the blockchain environment and have been widely embraced by businesses. They streamline the handling of various documents, including licenses and certificates, leading to cost reductions and reducing the need for third-party intermediaries. Moreover, they enhance the speed and precision of international trade transactions.</w:t>
      </w:r>
    </w:p>
    <w:p w:rsidR="009A5871" w:rsidRDefault="009A5871" w:rsidP="00F370DD">
      <w:pPr>
        <w:pStyle w:val="ListParagraph"/>
        <w:numPr>
          <w:ilvl w:val="0"/>
          <w:numId w:val="11"/>
        </w:numPr>
        <w:rPr>
          <w:rFonts w:ascii="Arial" w:hAnsi="Arial" w:cs="Arial"/>
          <w:color w:val="161718" w:themeColor="text1"/>
          <w:sz w:val="24"/>
          <w:szCs w:val="24"/>
        </w:rPr>
      </w:pPr>
      <w:r>
        <w:rPr>
          <w:rFonts w:ascii="Arial" w:hAnsi="Arial" w:cs="Arial"/>
          <w:b/>
          <w:color w:val="161718" w:themeColor="text1"/>
          <w:sz w:val="24"/>
          <w:szCs w:val="24"/>
        </w:rPr>
        <w:t>Decentralized finance and Banking</w:t>
      </w:r>
      <w:r w:rsidR="00F370DD">
        <w:rPr>
          <w:rFonts w:ascii="Arial" w:hAnsi="Arial" w:cs="Arial"/>
          <w:b/>
          <w:color w:val="161718" w:themeColor="text1"/>
          <w:sz w:val="24"/>
          <w:szCs w:val="24"/>
        </w:rPr>
        <w:t xml:space="preserve">: </w:t>
      </w:r>
      <w:r w:rsidR="00F370DD" w:rsidRPr="00F370DD">
        <w:rPr>
          <w:rFonts w:ascii="Arial" w:hAnsi="Arial" w:cs="Arial"/>
          <w:color w:val="161718" w:themeColor="text1"/>
          <w:sz w:val="24"/>
          <w:szCs w:val="24"/>
        </w:rPr>
        <w:t>Decentralized Finance (</w:t>
      </w:r>
      <w:proofErr w:type="spellStart"/>
      <w:r w:rsidR="00F370DD" w:rsidRPr="00F370DD">
        <w:rPr>
          <w:rFonts w:ascii="Arial" w:hAnsi="Arial" w:cs="Arial"/>
          <w:color w:val="161718" w:themeColor="text1"/>
          <w:sz w:val="24"/>
          <w:szCs w:val="24"/>
        </w:rPr>
        <w:t>DeFi</w:t>
      </w:r>
      <w:proofErr w:type="spellEnd"/>
      <w:r w:rsidR="00F370DD" w:rsidRPr="00F370DD">
        <w:rPr>
          <w:rFonts w:ascii="Arial" w:hAnsi="Arial" w:cs="Arial"/>
          <w:color w:val="161718" w:themeColor="text1"/>
          <w:sz w:val="24"/>
          <w:szCs w:val="24"/>
        </w:rPr>
        <w:t>) entails the practice of securing funds within a digital wallet using smart contracts, instead of incurring explicit charges or fees for utilizing traditional banking services. This application of blockchain technology has the potential to become the future of the financial industry.</w:t>
      </w:r>
    </w:p>
    <w:p w:rsidR="00F370DD" w:rsidRPr="00F370DD" w:rsidRDefault="00F370DD" w:rsidP="00F370DD">
      <w:pPr>
        <w:pStyle w:val="ListParagraph"/>
        <w:numPr>
          <w:ilvl w:val="0"/>
          <w:numId w:val="11"/>
        </w:numPr>
        <w:rPr>
          <w:rFonts w:ascii="Arial" w:hAnsi="Arial" w:cs="Arial"/>
          <w:b/>
          <w:color w:val="161718" w:themeColor="text1"/>
          <w:sz w:val="24"/>
          <w:szCs w:val="24"/>
        </w:rPr>
      </w:pPr>
      <w:r w:rsidRPr="00F370DD">
        <w:rPr>
          <w:rFonts w:ascii="Arial" w:hAnsi="Arial" w:cs="Arial"/>
          <w:b/>
          <w:color w:val="161718" w:themeColor="text1"/>
          <w:sz w:val="24"/>
          <w:szCs w:val="24"/>
        </w:rPr>
        <w:t>Increased Adoption of Blockchain by Enterprises</w:t>
      </w:r>
      <w:r>
        <w:rPr>
          <w:rFonts w:ascii="Arial" w:hAnsi="Arial" w:cs="Arial"/>
          <w:b/>
          <w:color w:val="161718" w:themeColor="text1"/>
          <w:sz w:val="24"/>
          <w:szCs w:val="24"/>
        </w:rPr>
        <w:t>:</w:t>
      </w:r>
      <w:r w:rsidRPr="00F370DD">
        <w:t xml:space="preserve"> </w:t>
      </w:r>
      <w:r w:rsidRPr="00F370DD">
        <w:rPr>
          <w:rFonts w:ascii="Arial" w:hAnsi="Arial" w:cs="Arial"/>
          <w:color w:val="161718" w:themeColor="text1"/>
          <w:sz w:val="24"/>
          <w:szCs w:val="24"/>
        </w:rPr>
        <w:t xml:space="preserve">One of the prominent developments in the blockchain landscape for 2023 is the expanding utilization of blockchain technology within enterprise operations. The inherent decentralization of blockchains provides enhanced security, transparency, and defense against cyber threats. Consequently, an increasing number of businesses are expected to harness this technology </w:t>
      </w:r>
      <w:r>
        <w:rPr>
          <w:rFonts w:ascii="Arial" w:hAnsi="Arial" w:cs="Arial"/>
          <w:color w:val="161718" w:themeColor="text1"/>
          <w:sz w:val="24"/>
          <w:szCs w:val="24"/>
        </w:rPr>
        <w:t>to</w:t>
      </w:r>
      <w:r w:rsidRPr="00F370DD">
        <w:rPr>
          <w:rFonts w:ascii="Arial" w:hAnsi="Arial" w:cs="Arial"/>
          <w:color w:val="161718" w:themeColor="text1"/>
          <w:sz w:val="24"/>
          <w:szCs w:val="24"/>
        </w:rPr>
        <w:t xml:space="preserve"> their advantage.</w:t>
      </w:r>
    </w:p>
    <w:p w:rsidR="00F370DD" w:rsidRDefault="00F370DD" w:rsidP="00F370DD">
      <w:pPr>
        <w:rPr>
          <w:rFonts w:ascii="Arial" w:hAnsi="Arial" w:cs="Arial"/>
          <w:b/>
          <w:color w:val="161718" w:themeColor="text1"/>
          <w:sz w:val="24"/>
          <w:szCs w:val="24"/>
        </w:rPr>
      </w:pPr>
    </w:p>
    <w:p w:rsidR="00F370DD" w:rsidRPr="00F370DD" w:rsidRDefault="00F370DD" w:rsidP="00F370DD">
      <w:pPr>
        <w:pStyle w:val="ListParagraph"/>
        <w:numPr>
          <w:ilvl w:val="0"/>
          <w:numId w:val="9"/>
        </w:numPr>
        <w:rPr>
          <w:rFonts w:ascii="Arial" w:hAnsi="Arial" w:cs="Arial"/>
          <w:color w:val="161718" w:themeColor="text1"/>
          <w:sz w:val="24"/>
          <w:szCs w:val="24"/>
        </w:rPr>
      </w:pPr>
      <w:r w:rsidRPr="00F370DD">
        <w:rPr>
          <w:rFonts w:ascii="Arial" w:hAnsi="Arial" w:cs="Arial"/>
          <w:color w:val="161718" w:themeColor="text1"/>
          <w:sz w:val="24"/>
          <w:szCs w:val="24"/>
        </w:rPr>
        <w:t>Share 5-10 highlights on deal activity in the last few years in the sector you have chosen.</w:t>
      </w:r>
    </w:p>
    <w:p w:rsidR="007C2C5B" w:rsidRDefault="007C2C5B" w:rsidP="00F370DD">
      <w:pPr>
        <w:rPr>
          <w:rFonts w:ascii="Arial" w:hAnsi="Arial" w:cs="Arial"/>
          <w:b/>
          <w:color w:val="161718" w:themeColor="text1"/>
          <w:sz w:val="24"/>
          <w:szCs w:val="24"/>
        </w:rPr>
      </w:pPr>
    </w:p>
    <w:p w:rsidR="00F370DD" w:rsidRDefault="00F370DD" w:rsidP="00F370DD">
      <w:pPr>
        <w:rPr>
          <w:rFonts w:ascii="Arial" w:hAnsi="Arial" w:cs="Arial"/>
          <w:color w:val="FF0000"/>
          <w:sz w:val="24"/>
          <w:szCs w:val="24"/>
        </w:rPr>
      </w:pPr>
      <w:r w:rsidRPr="00F370DD">
        <w:rPr>
          <w:rFonts w:ascii="Arial" w:hAnsi="Arial" w:cs="Arial"/>
          <w:color w:val="FF0000"/>
          <w:sz w:val="24"/>
          <w:szCs w:val="24"/>
        </w:rPr>
        <w:t>Answer</w:t>
      </w:r>
      <w:r>
        <w:rPr>
          <w:rFonts w:ascii="Arial" w:hAnsi="Arial" w:cs="Arial"/>
          <w:color w:val="FF0000"/>
          <w:sz w:val="24"/>
          <w:szCs w:val="24"/>
        </w:rPr>
        <w:t>:</w:t>
      </w:r>
    </w:p>
    <w:p w:rsidR="00F370DD" w:rsidRDefault="00F370DD" w:rsidP="00F370DD">
      <w:pPr>
        <w:rPr>
          <w:rFonts w:ascii="Arial" w:hAnsi="Arial" w:cs="Arial"/>
          <w:color w:val="161718" w:themeColor="text1"/>
          <w:sz w:val="24"/>
          <w:szCs w:val="24"/>
        </w:rPr>
      </w:pPr>
    </w:p>
    <w:p w:rsidR="00F370DD" w:rsidRDefault="00E052B0" w:rsidP="00E052B0">
      <w:pPr>
        <w:pStyle w:val="ListParagraph"/>
        <w:numPr>
          <w:ilvl w:val="0"/>
          <w:numId w:val="12"/>
        </w:numPr>
        <w:rPr>
          <w:rFonts w:ascii="Arial" w:hAnsi="Arial" w:cs="Arial"/>
          <w:b/>
          <w:color w:val="161718" w:themeColor="text1"/>
          <w:sz w:val="24"/>
          <w:szCs w:val="24"/>
        </w:rPr>
      </w:pPr>
      <w:r w:rsidRPr="00E052B0">
        <w:rPr>
          <w:rFonts w:ascii="Arial" w:hAnsi="Arial" w:cs="Arial"/>
          <w:b/>
          <w:color w:val="161718" w:themeColor="text1"/>
          <w:sz w:val="24"/>
          <w:szCs w:val="24"/>
        </w:rPr>
        <w:t>Alongside</w:t>
      </w:r>
      <w:r>
        <w:rPr>
          <w:rFonts w:ascii="Arial" w:hAnsi="Arial" w:cs="Arial"/>
          <w:b/>
          <w:color w:val="161718" w:themeColor="text1"/>
          <w:sz w:val="24"/>
          <w:szCs w:val="24"/>
        </w:rPr>
        <w:t xml:space="preserve">, funded 11 Million by </w:t>
      </w:r>
      <w:r w:rsidRPr="00E052B0">
        <w:rPr>
          <w:rFonts w:ascii="Arial" w:hAnsi="Arial" w:cs="Arial"/>
          <w:b/>
          <w:color w:val="161718" w:themeColor="text1"/>
          <w:sz w:val="24"/>
          <w:szCs w:val="24"/>
        </w:rPr>
        <w:t>3SE Holdings</w:t>
      </w:r>
      <w:r>
        <w:rPr>
          <w:rFonts w:ascii="Arial" w:hAnsi="Arial" w:cs="Arial"/>
          <w:b/>
          <w:color w:val="161718" w:themeColor="text1"/>
          <w:sz w:val="24"/>
          <w:szCs w:val="24"/>
        </w:rPr>
        <w:t xml:space="preserve"> (February</w:t>
      </w:r>
      <w:bookmarkStart w:id="0" w:name="_GoBack"/>
      <w:bookmarkEnd w:id="0"/>
      <w:r>
        <w:rPr>
          <w:rFonts w:ascii="Arial" w:hAnsi="Arial" w:cs="Arial"/>
          <w:b/>
          <w:color w:val="161718" w:themeColor="text1"/>
          <w:sz w:val="24"/>
          <w:szCs w:val="24"/>
        </w:rPr>
        <w:t xml:space="preserve"> 2023) </w:t>
      </w:r>
    </w:p>
    <w:p w:rsidR="002A160A" w:rsidRPr="002A160A" w:rsidRDefault="00E052B0" w:rsidP="002A160A">
      <w:pPr>
        <w:pStyle w:val="ListParagraph"/>
        <w:rPr>
          <w:rFonts w:ascii="Arial" w:hAnsi="Arial" w:cs="Arial"/>
          <w:color w:val="161718" w:themeColor="text1"/>
          <w:sz w:val="24"/>
          <w:szCs w:val="24"/>
        </w:rPr>
      </w:pPr>
      <w:r w:rsidRPr="00E052B0">
        <w:rPr>
          <w:rFonts w:ascii="Arial" w:hAnsi="Arial" w:cs="Arial"/>
          <w:color w:val="161718" w:themeColor="text1"/>
          <w:sz w:val="24"/>
          <w:szCs w:val="24"/>
        </w:rPr>
        <w:t>The company's application provides various options for crypto assets to invest from a diversified portfolio, enabling investors to invest in crypto assets for the long term</w:t>
      </w:r>
      <w:r>
        <w:rPr>
          <w:rFonts w:ascii="Arial" w:hAnsi="Arial" w:cs="Arial"/>
          <w:color w:val="161718" w:themeColor="text1"/>
          <w:sz w:val="24"/>
          <w:szCs w:val="24"/>
        </w:rPr>
        <w:t>.</w:t>
      </w:r>
    </w:p>
    <w:p w:rsidR="00925E6D" w:rsidRDefault="002A160A" w:rsidP="002A160A">
      <w:pPr>
        <w:pStyle w:val="ListParagraph"/>
        <w:numPr>
          <w:ilvl w:val="0"/>
          <w:numId w:val="12"/>
        </w:numPr>
        <w:rPr>
          <w:rFonts w:ascii="Arial" w:hAnsi="Arial" w:cs="Arial"/>
          <w:b/>
          <w:color w:val="161718" w:themeColor="text1"/>
          <w:sz w:val="24"/>
          <w:szCs w:val="24"/>
        </w:rPr>
      </w:pPr>
      <w:r w:rsidRPr="002A160A">
        <w:rPr>
          <w:rFonts w:ascii="Arial" w:hAnsi="Arial" w:cs="Arial"/>
          <w:b/>
          <w:color w:val="161718" w:themeColor="text1"/>
          <w:sz w:val="24"/>
          <w:szCs w:val="24"/>
        </w:rPr>
        <w:t>Anchorage Digital</w:t>
      </w:r>
      <w:r>
        <w:rPr>
          <w:rFonts w:ascii="Arial" w:hAnsi="Arial" w:cs="Arial"/>
          <w:b/>
          <w:color w:val="161718" w:themeColor="text1"/>
          <w:sz w:val="24"/>
          <w:szCs w:val="24"/>
        </w:rPr>
        <w:t xml:space="preserve">, funded 350 million by </w:t>
      </w:r>
      <w:r w:rsidRPr="002A160A">
        <w:rPr>
          <w:rFonts w:ascii="Arial" w:hAnsi="Arial" w:cs="Arial"/>
          <w:b/>
          <w:color w:val="161718" w:themeColor="text1"/>
          <w:sz w:val="24"/>
          <w:szCs w:val="24"/>
        </w:rPr>
        <w:t xml:space="preserve">KKR &amp; Co. </w:t>
      </w:r>
      <w:proofErr w:type="spellStart"/>
      <w:r w:rsidRPr="002A160A">
        <w:rPr>
          <w:rFonts w:ascii="Arial" w:hAnsi="Arial" w:cs="Arial"/>
          <w:b/>
          <w:color w:val="161718" w:themeColor="text1"/>
          <w:sz w:val="24"/>
          <w:szCs w:val="24"/>
        </w:rPr>
        <w:t>Inc</w:t>
      </w:r>
      <w:proofErr w:type="spellEnd"/>
      <w:r>
        <w:rPr>
          <w:rFonts w:ascii="Arial" w:hAnsi="Arial" w:cs="Arial"/>
          <w:b/>
          <w:color w:val="161718" w:themeColor="text1"/>
          <w:sz w:val="24"/>
          <w:szCs w:val="24"/>
        </w:rPr>
        <w:t xml:space="preserve"> (December 2019)</w:t>
      </w:r>
    </w:p>
    <w:p w:rsidR="002A160A" w:rsidRDefault="002A160A" w:rsidP="002A160A">
      <w:pPr>
        <w:pStyle w:val="ListParagraph"/>
        <w:rPr>
          <w:rFonts w:ascii="Arial" w:hAnsi="Arial" w:cs="Arial"/>
          <w:color w:val="161718" w:themeColor="text1"/>
          <w:sz w:val="24"/>
          <w:szCs w:val="24"/>
        </w:rPr>
      </w:pPr>
      <w:r>
        <w:rPr>
          <w:rFonts w:ascii="Arial" w:hAnsi="Arial" w:cs="Arial"/>
          <w:color w:val="161718" w:themeColor="text1"/>
          <w:sz w:val="24"/>
          <w:szCs w:val="24"/>
        </w:rPr>
        <w:t>The company provides</w:t>
      </w:r>
      <w:r w:rsidRPr="002A160A">
        <w:rPr>
          <w:rFonts w:ascii="Arial" w:hAnsi="Arial" w:cs="Arial"/>
          <w:color w:val="161718" w:themeColor="text1"/>
          <w:sz w:val="24"/>
          <w:szCs w:val="24"/>
        </w:rPr>
        <w:t xml:space="preserve"> a regulated crypto platform that provides institutions with integrated financial services and infrastructure solutions.</w:t>
      </w:r>
    </w:p>
    <w:p w:rsidR="002A160A" w:rsidRPr="003F2918" w:rsidRDefault="002A160A" w:rsidP="003F2918">
      <w:pPr>
        <w:pStyle w:val="ListParagraph"/>
        <w:numPr>
          <w:ilvl w:val="0"/>
          <w:numId w:val="12"/>
        </w:numPr>
        <w:rPr>
          <w:rFonts w:ascii="Arial" w:hAnsi="Arial" w:cs="Arial"/>
          <w:color w:val="161718" w:themeColor="text1"/>
          <w:sz w:val="24"/>
          <w:szCs w:val="24"/>
        </w:rPr>
      </w:pPr>
      <w:r>
        <w:rPr>
          <w:rFonts w:ascii="Arial" w:hAnsi="Arial" w:cs="Arial"/>
          <w:b/>
          <w:color w:val="161718" w:themeColor="text1"/>
          <w:sz w:val="24"/>
          <w:szCs w:val="24"/>
        </w:rPr>
        <w:t>Secur</w:t>
      </w:r>
      <w:r w:rsidR="003F2918">
        <w:rPr>
          <w:rFonts w:ascii="Arial" w:hAnsi="Arial" w:cs="Arial"/>
          <w:b/>
          <w:color w:val="161718" w:themeColor="text1"/>
          <w:sz w:val="24"/>
          <w:szCs w:val="24"/>
        </w:rPr>
        <w:t xml:space="preserve">itize, Funded 48 million by Blockchain Capital &amp; </w:t>
      </w:r>
      <w:r w:rsidR="003F2918" w:rsidRPr="003F2918">
        <w:rPr>
          <w:rFonts w:ascii="Arial" w:hAnsi="Arial" w:cs="Arial"/>
          <w:b/>
          <w:color w:val="161718" w:themeColor="text1"/>
          <w:sz w:val="24"/>
          <w:szCs w:val="24"/>
        </w:rPr>
        <w:t xml:space="preserve"> investment funds managed by Morgan Stanley Tactical Value</w:t>
      </w:r>
      <w:r w:rsidR="003F2918">
        <w:rPr>
          <w:rFonts w:ascii="Arial" w:hAnsi="Arial" w:cs="Arial"/>
          <w:b/>
          <w:color w:val="161718" w:themeColor="text1"/>
          <w:sz w:val="24"/>
          <w:szCs w:val="24"/>
        </w:rPr>
        <w:t xml:space="preserve"> ( June 2021)</w:t>
      </w:r>
    </w:p>
    <w:p w:rsidR="003F2918" w:rsidRDefault="003F2918" w:rsidP="003F2918">
      <w:pPr>
        <w:pStyle w:val="ListParagraph"/>
        <w:rPr>
          <w:rFonts w:ascii="Arial" w:hAnsi="Arial" w:cs="Arial"/>
          <w:color w:val="161718" w:themeColor="text1"/>
          <w:sz w:val="24"/>
          <w:szCs w:val="24"/>
        </w:rPr>
      </w:pPr>
      <w:r>
        <w:rPr>
          <w:rFonts w:ascii="Arial" w:hAnsi="Arial" w:cs="Arial"/>
          <w:color w:val="161718" w:themeColor="text1"/>
          <w:sz w:val="24"/>
          <w:szCs w:val="24"/>
        </w:rPr>
        <w:t xml:space="preserve">This company aims </w:t>
      </w:r>
      <w:r w:rsidRPr="003F2918">
        <w:rPr>
          <w:rFonts w:ascii="Arial" w:hAnsi="Arial" w:cs="Arial"/>
          <w:color w:val="161718" w:themeColor="text1"/>
          <w:sz w:val="24"/>
          <w:szCs w:val="24"/>
        </w:rPr>
        <w:t xml:space="preserve">to provide investors with access to invest in and trade alternative assets, and for companies to raise capital and offer shareholder's liquidity. </w:t>
      </w:r>
    </w:p>
    <w:p w:rsidR="003F2918" w:rsidRPr="001623E0" w:rsidRDefault="001623E0" w:rsidP="003F2918">
      <w:pPr>
        <w:pStyle w:val="ListParagraph"/>
        <w:numPr>
          <w:ilvl w:val="0"/>
          <w:numId w:val="12"/>
        </w:numPr>
        <w:rPr>
          <w:rFonts w:ascii="Arial" w:hAnsi="Arial" w:cs="Arial"/>
          <w:color w:val="161718" w:themeColor="text1"/>
          <w:sz w:val="24"/>
          <w:szCs w:val="24"/>
        </w:rPr>
      </w:pPr>
      <w:r>
        <w:rPr>
          <w:rFonts w:ascii="Arial" w:hAnsi="Arial" w:cs="Arial"/>
          <w:b/>
          <w:color w:val="161718" w:themeColor="text1"/>
          <w:sz w:val="24"/>
          <w:szCs w:val="24"/>
        </w:rPr>
        <w:t xml:space="preserve">Figment, acquired 110 million by </w:t>
      </w:r>
      <w:proofErr w:type="spellStart"/>
      <w:r>
        <w:rPr>
          <w:rFonts w:ascii="Arial" w:hAnsi="Arial" w:cs="Arial"/>
          <w:b/>
          <w:color w:val="161718" w:themeColor="text1"/>
          <w:sz w:val="24"/>
          <w:szCs w:val="24"/>
        </w:rPr>
        <w:t>Thoma</w:t>
      </w:r>
      <w:proofErr w:type="spellEnd"/>
      <w:r>
        <w:rPr>
          <w:rFonts w:ascii="Arial" w:hAnsi="Arial" w:cs="Arial"/>
          <w:b/>
          <w:color w:val="161718" w:themeColor="text1"/>
          <w:sz w:val="24"/>
          <w:szCs w:val="24"/>
        </w:rPr>
        <w:t xml:space="preserve"> Bravo (December 2021)</w:t>
      </w:r>
    </w:p>
    <w:p w:rsidR="001623E0" w:rsidRDefault="001623E0" w:rsidP="001623E0">
      <w:pPr>
        <w:pStyle w:val="ListParagraph"/>
        <w:rPr>
          <w:rFonts w:ascii="Arial" w:hAnsi="Arial" w:cs="Arial"/>
          <w:color w:val="161718" w:themeColor="text1"/>
          <w:sz w:val="24"/>
          <w:szCs w:val="24"/>
        </w:rPr>
      </w:pPr>
      <w:r w:rsidRPr="001623E0">
        <w:rPr>
          <w:rFonts w:ascii="Arial" w:hAnsi="Arial" w:cs="Arial"/>
          <w:color w:val="161718" w:themeColor="text1"/>
          <w:sz w:val="24"/>
          <w:szCs w:val="24"/>
        </w:rPr>
        <w:lastRenderedPageBreak/>
        <w:t>The company offers a data center and multi-cloud redundancy platform, actively participates in network proposals and provides a voice to token holders in governance matters, and offers in-depth reporting of staking rewards for tax and compliance optimization, enabling investors to stake their tokens, earn yield and participate in securing the blockchain.</w:t>
      </w:r>
    </w:p>
    <w:p w:rsidR="001623E0" w:rsidRPr="00F15C23" w:rsidRDefault="001623E0" w:rsidP="001623E0">
      <w:pPr>
        <w:pStyle w:val="ListParagraph"/>
        <w:numPr>
          <w:ilvl w:val="0"/>
          <w:numId w:val="12"/>
        </w:numPr>
        <w:rPr>
          <w:rFonts w:ascii="Arial" w:hAnsi="Arial" w:cs="Arial"/>
          <w:color w:val="161718" w:themeColor="text1"/>
          <w:sz w:val="24"/>
          <w:szCs w:val="24"/>
        </w:rPr>
      </w:pPr>
      <w:r>
        <w:rPr>
          <w:rFonts w:ascii="Arial" w:hAnsi="Arial" w:cs="Arial"/>
          <w:b/>
          <w:color w:val="161718" w:themeColor="text1"/>
          <w:sz w:val="24"/>
          <w:szCs w:val="24"/>
        </w:rPr>
        <w:t>Spring Labs, acquired 30 million by TransUnio</w:t>
      </w:r>
      <w:r w:rsidR="00F15C23">
        <w:rPr>
          <w:rFonts w:ascii="Arial" w:hAnsi="Arial" w:cs="Arial"/>
          <w:b/>
          <w:color w:val="161718" w:themeColor="text1"/>
          <w:sz w:val="24"/>
          <w:szCs w:val="24"/>
        </w:rPr>
        <w:t>n (April 2021)</w:t>
      </w:r>
    </w:p>
    <w:p w:rsidR="00F15C23" w:rsidRPr="002A160A" w:rsidRDefault="00F15C23" w:rsidP="00F15C23">
      <w:pPr>
        <w:pStyle w:val="ListParagraph"/>
        <w:rPr>
          <w:rFonts w:ascii="Arial" w:hAnsi="Arial" w:cs="Arial"/>
          <w:color w:val="161718" w:themeColor="text1"/>
          <w:sz w:val="24"/>
          <w:szCs w:val="24"/>
        </w:rPr>
      </w:pPr>
      <w:r>
        <w:rPr>
          <w:rFonts w:ascii="Arial" w:hAnsi="Arial" w:cs="Arial"/>
          <w:color w:val="161718" w:themeColor="text1"/>
          <w:sz w:val="24"/>
          <w:szCs w:val="24"/>
        </w:rPr>
        <w:t xml:space="preserve">The company develops </w:t>
      </w:r>
      <w:r w:rsidRPr="00F15C23">
        <w:rPr>
          <w:rFonts w:ascii="Arial" w:hAnsi="Arial" w:cs="Arial"/>
          <w:color w:val="161718" w:themeColor="text1"/>
          <w:sz w:val="24"/>
          <w:szCs w:val="24"/>
        </w:rPr>
        <w:t>a decentralized network designed to permit participants to share and exchange information about financial data. The company's network leverages the security, scalability, transparency, and efficiency of blockchain technology to provide financial institutions and lenders with greater data control and flexibility for the credit system, enabling clients to improve the protection and security of their credit information.</w:t>
      </w:r>
    </w:p>
    <w:p w:rsidR="007C2C5B" w:rsidRDefault="00B92298" w:rsidP="00F15C23">
      <w:pPr>
        <w:pStyle w:val="ListParagraph"/>
        <w:numPr>
          <w:ilvl w:val="0"/>
          <w:numId w:val="12"/>
        </w:numPr>
        <w:rPr>
          <w:rFonts w:ascii="Arial" w:hAnsi="Arial" w:cs="Arial"/>
          <w:b/>
          <w:color w:val="161718" w:themeColor="text1"/>
          <w:sz w:val="24"/>
          <w:szCs w:val="24"/>
        </w:rPr>
      </w:pPr>
      <w:proofErr w:type="spellStart"/>
      <w:r w:rsidRPr="003B6876">
        <w:rPr>
          <w:rFonts w:ascii="Arial" w:hAnsi="Arial" w:cs="Arial"/>
          <w:b/>
          <w:color w:val="161718" w:themeColor="text1"/>
          <w:sz w:val="24"/>
          <w:szCs w:val="24"/>
        </w:rPr>
        <w:t>Chainal</w:t>
      </w:r>
      <w:r w:rsidR="003B6876" w:rsidRPr="003B6876">
        <w:rPr>
          <w:rFonts w:ascii="Arial" w:hAnsi="Arial" w:cs="Arial"/>
          <w:b/>
          <w:color w:val="161718" w:themeColor="text1"/>
          <w:sz w:val="24"/>
          <w:szCs w:val="24"/>
        </w:rPr>
        <w:t>ysis</w:t>
      </w:r>
      <w:proofErr w:type="spellEnd"/>
      <w:r w:rsidR="003B6876">
        <w:rPr>
          <w:rFonts w:ascii="Arial" w:hAnsi="Arial" w:cs="Arial"/>
          <w:b/>
          <w:color w:val="161718" w:themeColor="text1"/>
          <w:sz w:val="24"/>
          <w:szCs w:val="24"/>
        </w:rPr>
        <w:t>, acquired 170 million by GIC (May 2022)</w:t>
      </w:r>
    </w:p>
    <w:p w:rsidR="003B6876" w:rsidRDefault="003B6876" w:rsidP="003B6876">
      <w:pPr>
        <w:pStyle w:val="ListParagraph"/>
        <w:rPr>
          <w:rFonts w:ascii="Arial" w:hAnsi="Arial" w:cs="Arial"/>
          <w:color w:val="161718" w:themeColor="text1"/>
          <w:sz w:val="24"/>
          <w:szCs w:val="24"/>
        </w:rPr>
      </w:pPr>
      <w:r>
        <w:rPr>
          <w:rFonts w:ascii="Arial" w:hAnsi="Arial" w:cs="Arial"/>
          <w:color w:val="161718" w:themeColor="text1"/>
          <w:sz w:val="24"/>
          <w:szCs w:val="24"/>
        </w:rPr>
        <w:t xml:space="preserve">The company </w:t>
      </w:r>
      <w:r w:rsidRPr="003B6876">
        <w:rPr>
          <w:rFonts w:ascii="Arial" w:hAnsi="Arial" w:cs="Arial"/>
          <w:color w:val="161718" w:themeColor="text1"/>
          <w:sz w:val="24"/>
          <w:szCs w:val="24"/>
        </w:rPr>
        <w:t>provides blockchain data and analysis to governments, banks, and businesses worldwide.</w:t>
      </w:r>
    </w:p>
    <w:p w:rsidR="003B6876" w:rsidRPr="00705E23" w:rsidRDefault="00705E23" w:rsidP="003B6876">
      <w:pPr>
        <w:pStyle w:val="ListParagraph"/>
        <w:numPr>
          <w:ilvl w:val="0"/>
          <w:numId w:val="12"/>
        </w:numPr>
        <w:rPr>
          <w:rFonts w:ascii="Arial" w:hAnsi="Arial" w:cs="Arial"/>
          <w:color w:val="161718" w:themeColor="text1"/>
          <w:sz w:val="24"/>
          <w:szCs w:val="24"/>
        </w:rPr>
      </w:pPr>
      <w:proofErr w:type="spellStart"/>
      <w:r>
        <w:rPr>
          <w:rFonts w:ascii="Arial" w:hAnsi="Arial" w:cs="Arial"/>
          <w:b/>
          <w:color w:val="161718" w:themeColor="text1"/>
          <w:sz w:val="24"/>
          <w:szCs w:val="24"/>
        </w:rPr>
        <w:t>Vendia</w:t>
      </w:r>
      <w:proofErr w:type="spellEnd"/>
      <w:r>
        <w:rPr>
          <w:rFonts w:ascii="Arial" w:hAnsi="Arial" w:cs="Arial"/>
          <w:b/>
          <w:color w:val="161718" w:themeColor="text1"/>
          <w:sz w:val="24"/>
          <w:szCs w:val="24"/>
        </w:rPr>
        <w:t xml:space="preserve">, acquired 30 million by </w:t>
      </w:r>
      <w:proofErr w:type="spellStart"/>
      <w:r>
        <w:rPr>
          <w:rFonts w:ascii="Arial" w:hAnsi="Arial" w:cs="Arial"/>
          <w:b/>
          <w:color w:val="161718" w:themeColor="text1"/>
          <w:sz w:val="24"/>
          <w:szCs w:val="24"/>
        </w:rPr>
        <w:t>NewView</w:t>
      </w:r>
      <w:proofErr w:type="spellEnd"/>
      <w:r>
        <w:rPr>
          <w:rFonts w:ascii="Arial" w:hAnsi="Arial" w:cs="Arial"/>
          <w:b/>
          <w:color w:val="161718" w:themeColor="text1"/>
          <w:sz w:val="24"/>
          <w:szCs w:val="24"/>
        </w:rPr>
        <w:t xml:space="preserve"> Capital (May 2022)</w:t>
      </w:r>
    </w:p>
    <w:p w:rsidR="007C2C5B" w:rsidRPr="009A3465" w:rsidRDefault="009A3465" w:rsidP="009A3465">
      <w:pPr>
        <w:pStyle w:val="ListParagraph"/>
        <w:rPr>
          <w:rFonts w:ascii="Arial" w:hAnsi="Arial" w:cs="Arial"/>
          <w:color w:val="161718" w:themeColor="text1"/>
          <w:sz w:val="24"/>
          <w:szCs w:val="24"/>
        </w:rPr>
      </w:pPr>
      <w:r>
        <w:rPr>
          <w:rFonts w:ascii="Arial" w:hAnsi="Arial" w:cs="Arial"/>
          <w:color w:val="161718" w:themeColor="text1"/>
          <w:sz w:val="24"/>
          <w:szCs w:val="24"/>
        </w:rPr>
        <w:t xml:space="preserve">The company provides a </w:t>
      </w:r>
      <w:r w:rsidRPr="009A3465">
        <w:rPr>
          <w:rFonts w:ascii="Arial" w:hAnsi="Arial" w:cs="Arial"/>
          <w:color w:val="161718" w:themeColor="text1"/>
          <w:sz w:val="24"/>
          <w:szCs w:val="24"/>
        </w:rPr>
        <w:t>data collaboration platform that facilitates real-time, tamper-proof</w:t>
      </w:r>
      <w:r>
        <w:rPr>
          <w:rFonts w:ascii="Arial" w:hAnsi="Arial" w:cs="Arial"/>
          <w:color w:val="161718" w:themeColor="text1"/>
          <w:sz w:val="24"/>
          <w:szCs w:val="24"/>
        </w:rPr>
        <w:t>,</w:t>
      </w:r>
      <w:r w:rsidRPr="009A3465">
        <w:rPr>
          <w:rFonts w:ascii="Arial" w:hAnsi="Arial" w:cs="Arial"/>
          <w:color w:val="161718" w:themeColor="text1"/>
          <w:sz w:val="24"/>
          <w:szCs w:val="24"/>
        </w:rPr>
        <w:t xml:space="preserve"> and harmonized data sharing between multiple parties or systems, inside or outside your four walls</w:t>
      </w:r>
      <w:r>
        <w:rPr>
          <w:rFonts w:ascii="Arial" w:hAnsi="Arial" w:cs="Arial"/>
          <w:color w:val="161718" w:themeColor="text1"/>
          <w:sz w:val="24"/>
          <w:szCs w:val="24"/>
        </w:rPr>
        <w:t>.</w:t>
      </w:r>
    </w:p>
    <w:p w:rsidR="007C2C5B" w:rsidRDefault="007C2C5B" w:rsidP="00647A4A">
      <w:pPr>
        <w:ind w:left="720"/>
        <w:rPr>
          <w:rFonts w:ascii="Arial" w:hAnsi="Arial" w:cs="Arial"/>
          <w:b/>
          <w:color w:val="161718" w:themeColor="text1"/>
          <w:sz w:val="24"/>
          <w:szCs w:val="24"/>
        </w:rPr>
      </w:pPr>
    </w:p>
    <w:sectPr w:rsidR="007C2C5B"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7DD" w:rsidRDefault="000A57DD" w:rsidP="004B7E44">
      <w:r>
        <w:separator/>
      </w:r>
    </w:p>
  </w:endnote>
  <w:endnote w:type="continuationSeparator" w:id="0">
    <w:p w:rsidR="000A57DD" w:rsidRDefault="000A57D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25E6D" w:rsidTr="004B7E44">
      <w:trPr>
        <w:trHeight w:val="730"/>
        <w:jc w:val="center"/>
      </w:trPr>
      <w:tc>
        <w:tcPr>
          <w:tcW w:w="12258" w:type="dxa"/>
          <w:tcBorders>
            <w:top w:val="nil"/>
            <w:left w:val="nil"/>
            <w:bottom w:val="nil"/>
            <w:right w:val="nil"/>
          </w:tcBorders>
          <w:shd w:val="clear" w:color="auto" w:fill="161718" w:themeFill="text1"/>
          <w:vAlign w:val="center"/>
        </w:tcPr>
        <w:p w:rsidR="00925E6D" w:rsidRDefault="00925E6D" w:rsidP="004B7E44">
          <w:pPr>
            <w:pStyle w:val="Foo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925E6D" w:rsidRDefault="00925E6D" w:rsidP="004B7E44">
        <w:pPr>
          <w:pStyle w:val="Footer"/>
        </w:pPr>
        <w:r>
          <w:fldChar w:fldCharType="begin"/>
        </w:r>
        <w:r>
          <w:instrText xml:space="preserve"> PAGE   \* MERGEFORMAT </w:instrText>
        </w:r>
        <w:r>
          <w:fldChar w:fldCharType="separate"/>
        </w:r>
        <w:r w:rsidR="003B6876">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7DD" w:rsidRDefault="000A57DD" w:rsidP="004B7E44">
      <w:r>
        <w:separator/>
      </w:r>
    </w:p>
  </w:footnote>
  <w:footnote w:type="continuationSeparator" w:id="0">
    <w:p w:rsidR="000A57DD" w:rsidRDefault="000A57DD"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25E6D" w:rsidTr="004B7E44">
      <w:trPr>
        <w:trHeight w:val="1318"/>
      </w:trPr>
      <w:tc>
        <w:tcPr>
          <w:tcW w:w="12210" w:type="dxa"/>
          <w:tcBorders>
            <w:top w:val="nil"/>
            <w:left w:val="nil"/>
            <w:bottom w:val="nil"/>
            <w:right w:val="nil"/>
          </w:tcBorders>
        </w:tcPr>
        <w:p w:rsidR="00925E6D" w:rsidRDefault="00925E6D" w:rsidP="004B7E44">
          <w:pPr>
            <w:pStyle w:val="Header"/>
          </w:pPr>
          <w:r>
            <w:rPr>
              <w:noProof/>
            </w:rPr>
            <mc:AlternateContent>
              <mc:Choice Requires="wps">
                <w:drawing>
                  <wp:inline distT="0" distB="0" distL="0" distR="0" wp14:anchorId="2F9B279C" wp14:editId="6E4B52ED">
                    <wp:extent cx="1352282" cy="592428"/>
                    <wp:effectExtent l="0" t="0" r="19685" b="177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5E6D" w:rsidRPr="004B7E44" w:rsidRDefault="00925E6D"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A3465">
                                  <w:rPr>
                                    <w:b/>
                                    <w:noProof/>
                                  </w:rPr>
                                  <w:t>3</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" fillcolor="#13132f [1615]" strokecolor="#13132f [1615]" strokeweight="2pt">
                    <v:textbox>
                      <w:txbxContent>
                        <w:p w:rsidR="00925E6D" w:rsidRPr="004B7E44" w:rsidRDefault="00925E6D"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A3465">
                            <w:rPr>
                              <w:b/>
                              <w:noProof/>
                            </w:rPr>
                            <w:t>3</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72915"/>
    <w:multiLevelType w:val="hybridMultilevel"/>
    <w:tmpl w:val="23B2C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C4469D"/>
    <w:multiLevelType w:val="hybridMultilevel"/>
    <w:tmpl w:val="79C0578E"/>
    <w:lvl w:ilvl="0" w:tplc="FDC05746">
      <w:start w:val="1"/>
      <w:numFmt w:val="decimal"/>
      <w:lvlText w:val="%1."/>
      <w:lvlJc w:val="left"/>
      <w:pPr>
        <w:ind w:left="1140" w:hanging="360"/>
      </w:pPr>
      <w:rPr>
        <w:rFonts w:hint="default"/>
        <w:i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37F72B9E"/>
    <w:multiLevelType w:val="hybridMultilevel"/>
    <w:tmpl w:val="C862ED72"/>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C13BC"/>
    <w:multiLevelType w:val="hybridMultilevel"/>
    <w:tmpl w:val="31667B36"/>
    <w:lvl w:ilvl="0" w:tplc="99BE9192">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7A7038B"/>
    <w:multiLevelType w:val="hybridMultilevel"/>
    <w:tmpl w:val="68946AFA"/>
    <w:lvl w:ilvl="0" w:tplc="D4BA8AE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126159"/>
    <w:multiLevelType w:val="hybridMultilevel"/>
    <w:tmpl w:val="4E127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50115"/>
    <w:multiLevelType w:val="hybridMultilevel"/>
    <w:tmpl w:val="E7A0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390D58"/>
    <w:multiLevelType w:val="hybridMultilevel"/>
    <w:tmpl w:val="4D4601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970238"/>
    <w:multiLevelType w:val="hybridMultilevel"/>
    <w:tmpl w:val="E970162E"/>
    <w:lvl w:ilvl="0" w:tplc="E4145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E8D6F88"/>
    <w:multiLevelType w:val="hybridMultilevel"/>
    <w:tmpl w:val="5B08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520A98"/>
    <w:multiLevelType w:val="hybridMultilevel"/>
    <w:tmpl w:val="483EC2FA"/>
    <w:lvl w:ilvl="0" w:tplc="F5DA3BD2">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B80517"/>
    <w:multiLevelType w:val="hybridMultilevel"/>
    <w:tmpl w:val="DD74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
  </w:num>
  <w:num w:numId="5">
    <w:abstractNumId w:val="1"/>
  </w:num>
  <w:num w:numId="6">
    <w:abstractNumId w:val="2"/>
  </w:num>
  <w:num w:numId="7">
    <w:abstractNumId w:val="11"/>
  </w:num>
  <w:num w:numId="8">
    <w:abstractNumId w:val="8"/>
  </w:num>
  <w:num w:numId="9">
    <w:abstractNumId w:val="5"/>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5F0"/>
    <w:rsid w:val="00001AA7"/>
    <w:rsid w:val="000A57DD"/>
    <w:rsid w:val="00122279"/>
    <w:rsid w:val="001623E0"/>
    <w:rsid w:val="00176B39"/>
    <w:rsid w:val="00262EB4"/>
    <w:rsid w:val="00293B83"/>
    <w:rsid w:val="002A160A"/>
    <w:rsid w:val="002C1565"/>
    <w:rsid w:val="003B6876"/>
    <w:rsid w:val="003F2918"/>
    <w:rsid w:val="004041CF"/>
    <w:rsid w:val="004601C4"/>
    <w:rsid w:val="004B7E44"/>
    <w:rsid w:val="004C000C"/>
    <w:rsid w:val="004C43DD"/>
    <w:rsid w:val="004D5252"/>
    <w:rsid w:val="004F2B86"/>
    <w:rsid w:val="005A718F"/>
    <w:rsid w:val="005C7441"/>
    <w:rsid w:val="006464D7"/>
    <w:rsid w:val="00647A4A"/>
    <w:rsid w:val="006A3CE7"/>
    <w:rsid w:val="00705E23"/>
    <w:rsid w:val="007516CF"/>
    <w:rsid w:val="007C2C5B"/>
    <w:rsid w:val="008273C7"/>
    <w:rsid w:val="00890B58"/>
    <w:rsid w:val="008B33BC"/>
    <w:rsid w:val="009120E9"/>
    <w:rsid w:val="00925E6D"/>
    <w:rsid w:val="00945900"/>
    <w:rsid w:val="009575F0"/>
    <w:rsid w:val="00960E89"/>
    <w:rsid w:val="00971979"/>
    <w:rsid w:val="009A3465"/>
    <w:rsid w:val="009A5871"/>
    <w:rsid w:val="009C396C"/>
    <w:rsid w:val="009D21A5"/>
    <w:rsid w:val="00A33340"/>
    <w:rsid w:val="00A53744"/>
    <w:rsid w:val="00B572B4"/>
    <w:rsid w:val="00B81479"/>
    <w:rsid w:val="00B92298"/>
    <w:rsid w:val="00BE7263"/>
    <w:rsid w:val="00C803D5"/>
    <w:rsid w:val="00DB26A7"/>
    <w:rsid w:val="00DD3B2C"/>
    <w:rsid w:val="00DE372E"/>
    <w:rsid w:val="00E052B0"/>
    <w:rsid w:val="00E34FB3"/>
    <w:rsid w:val="00E76CAD"/>
    <w:rsid w:val="00E94B5F"/>
    <w:rsid w:val="00EF5153"/>
    <w:rsid w:val="00F15C23"/>
    <w:rsid w:val="00F370DD"/>
    <w:rsid w:val="00FB0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1D1F6B4-AB70-443F-87D1-4A59AEF2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9575F0"/>
    <w:pPr>
      <w:ind w:left="720"/>
      <w:contextualSpacing/>
    </w:pPr>
  </w:style>
  <w:style w:type="character" w:styleId="Hyperlink">
    <w:name w:val="Hyperlink"/>
    <w:basedOn w:val="DefaultParagraphFont"/>
    <w:uiPriority w:val="99"/>
    <w:unhideWhenUsed/>
    <w:rsid w:val="006464D7"/>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97195">
      <w:bodyDiv w:val="1"/>
      <w:marLeft w:val="0"/>
      <w:marRight w:val="0"/>
      <w:marTop w:val="0"/>
      <w:marBottom w:val="0"/>
      <w:divBdr>
        <w:top w:val="none" w:sz="0" w:space="0" w:color="auto"/>
        <w:left w:val="none" w:sz="0" w:space="0" w:color="auto"/>
        <w:bottom w:val="none" w:sz="0" w:space="0" w:color="auto"/>
        <w:right w:val="none" w:sz="0" w:space="0" w:color="auto"/>
      </w:divBdr>
      <w:divsChild>
        <w:div w:id="1747146241">
          <w:marLeft w:val="-720"/>
          <w:marRight w:val="0"/>
          <w:marTop w:val="0"/>
          <w:marBottom w:val="0"/>
          <w:divBdr>
            <w:top w:val="none" w:sz="0" w:space="0" w:color="auto"/>
            <w:left w:val="none" w:sz="0" w:space="0" w:color="auto"/>
            <w:bottom w:val="none" w:sz="0" w:space="0" w:color="auto"/>
            <w:right w:val="none" w:sz="0" w:space="0" w:color="auto"/>
          </w:divBdr>
        </w:div>
      </w:divsChild>
    </w:div>
    <w:div w:id="515583930">
      <w:bodyDiv w:val="1"/>
      <w:marLeft w:val="0"/>
      <w:marRight w:val="0"/>
      <w:marTop w:val="0"/>
      <w:marBottom w:val="0"/>
      <w:divBdr>
        <w:top w:val="none" w:sz="0" w:space="0" w:color="auto"/>
        <w:left w:val="none" w:sz="0" w:space="0" w:color="auto"/>
        <w:bottom w:val="none" w:sz="0" w:space="0" w:color="auto"/>
        <w:right w:val="none" w:sz="0" w:space="0" w:color="auto"/>
      </w:divBdr>
    </w:div>
    <w:div w:id="1086918208">
      <w:bodyDiv w:val="1"/>
      <w:marLeft w:val="0"/>
      <w:marRight w:val="0"/>
      <w:marTop w:val="0"/>
      <w:marBottom w:val="0"/>
      <w:divBdr>
        <w:top w:val="none" w:sz="0" w:space="0" w:color="auto"/>
        <w:left w:val="none" w:sz="0" w:space="0" w:color="auto"/>
        <w:bottom w:val="none" w:sz="0" w:space="0" w:color="auto"/>
        <w:right w:val="none" w:sz="0" w:space="0" w:color="auto"/>
      </w:divBdr>
      <w:divsChild>
        <w:div w:id="1069619797">
          <w:marLeft w:val="-720"/>
          <w:marRight w:val="0"/>
          <w:marTop w:val="0"/>
          <w:marBottom w:val="0"/>
          <w:divBdr>
            <w:top w:val="none" w:sz="0" w:space="0" w:color="auto"/>
            <w:left w:val="none" w:sz="0" w:space="0" w:color="auto"/>
            <w:bottom w:val="none" w:sz="0" w:space="0" w:color="auto"/>
            <w:right w:val="none" w:sz="0" w:space="0" w:color="auto"/>
          </w:divBdr>
        </w:div>
      </w:divsChild>
    </w:div>
    <w:div w:id="1615479411">
      <w:bodyDiv w:val="1"/>
      <w:marLeft w:val="0"/>
      <w:marRight w:val="0"/>
      <w:marTop w:val="0"/>
      <w:marBottom w:val="0"/>
      <w:divBdr>
        <w:top w:val="none" w:sz="0" w:space="0" w:color="auto"/>
        <w:left w:val="none" w:sz="0" w:space="0" w:color="auto"/>
        <w:bottom w:val="none" w:sz="0" w:space="0" w:color="auto"/>
        <w:right w:val="none" w:sz="0" w:space="0" w:color="auto"/>
      </w:divBdr>
    </w:div>
    <w:div w:id="208024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54B"/>
    <w:rsid w:val="0012154B"/>
    <w:rsid w:val="00643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363C3CA042495489219AEFD81329D6">
    <w:name w:val="B3363C3CA042495489219AEFD81329D6"/>
  </w:style>
  <w:style w:type="paragraph" w:customStyle="1" w:styleId="6BB9BB621A84488EA744DD3AD7DC2B8D">
    <w:name w:val="6BB9BB621A84488EA744DD3AD7DC2B8D"/>
  </w:style>
  <w:style w:type="paragraph" w:customStyle="1" w:styleId="C2AC121EBD844ED8932BF8CC8EE47D7A">
    <w:name w:val="C2AC121EBD844ED8932BF8CC8EE47D7A"/>
  </w:style>
  <w:style w:type="paragraph" w:customStyle="1" w:styleId="9A3E5393CFC64208AE22D0C06B22D7FE">
    <w:name w:val="9A3E5393CFC64208AE22D0C06B22D7FE"/>
  </w:style>
  <w:style w:type="paragraph" w:customStyle="1" w:styleId="D6CB7880C5CD4D97980280FC285A95C2">
    <w:name w:val="D6CB7880C5CD4D97980280FC285A95C2"/>
  </w:style>
  <w:style w:type="paragraph" w:customStyle="1" w:styleId="B456DEF417044ED480514CA25C9C98B7">
    <w:name w:val="B456DEF417044ED480514CA25C9C9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3566</TotalTime>
  <Pages>3</Pages>
  <Words>526</Words>
  <Characters>3222</Characters>
  <Application>Microsoft Office Word</Application>
  <DocSecurity>0</DocSecurity>
  <Lines>69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Define a geographical area (you can choose global, a continent, or a country)</dc:subject>
  <dc:creator>HP</dc:creator>
  <cp:keywords/>
  <dc:description/>
  <cp:lastModifiedBy>HP</cp:lastModifiedBy>
  <cp:revision>4</cp:revision>
  <cp:lastPrinted>2023-10-10T07:27:00Z</cp:lastPrinted>
  <dcterms:created xsi:type="dcterms:W3CDTF">2023-10-11T19:33:00Z</dcterms:created>
  <dcterms:modified xsi:type="dcterms:W3CDTF">2023-10-14T06:58:00Z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ddf7231f-75e7-44c6-b12f-c0b4f2a182fd</vt:lpwstr>
  </property>
</Properties>
</file>