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B25B" w14:textId="77777777" w:rsidR="00EA7C42" w:rsidRPr="00EA7C42" w:rsidRDefault="00EA7C42" w:rsidP="00EA7C42">
      <w:pPr>
        <w:shd w:val="clear" w:color="auto" w:fill="FFFFFF"/>
        <w:spacing w:after="0" w:line="240" w:lineRule="auto"/>
        <w:outlineLvl w:val="0"/>
        <w:rPr>
          <w:rFonts w:ascii="Arial" w:eastAsia="Times New Roman" w:hAnsi="Arial" w:cs="Arial"/>
          <w:b/>
          <w:bCs/>
          <w:color w:val="1F1F1F"/>
          <w:kern w:val="36"/>
          <w:sz w:val="48"/>
          <w:szCs w:val="48"/>
        </w:rPr>
      </w:pPr>
      <w:r w:rsidRPr="00EA7C42">
        <w:rPr>
          <w:rFonts w:ascii="Arial" w:eastAsia="Times New Roman" w:hAnsi="Arial" w:cs="Arial"/>
          <w:b/>
          <w:bCs/>
          <w:color w:val="1F1F1F"/>
          <w:kern w:val="36"/>
          <w:sz w:val="48"/>
          <w:szCs w:val="48"/>
        </w:rPr>
        <w:t>The rise of SSO and MFA</w:t>
      </w:r>
    </w:p>
    <w:p w14:paraId="362B2A7F"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Most companies help keep their data safely locked up behind authentication systems. Usernames and passwords are the keys that unlock information for most organizations. But are those credentials enough? Information security often focuses on managing a user's access of, and authorization to, information.</w:t>
      </w:r>
    </w:p>
    <w:p w14:paraId="310A1105"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6A3BC036" w14:textId="77777777" w:rsidR="00EA7C42" w:rsidRPr="00EA7C42" w:rsidRDefault="00EA7C42" w:rsidP="00EA7C42">
      <w:pPr>
        <w:shd w:val="clear" w:color="auto" w:fill="FFFFFF"/>
        <w:spacing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A better approach to authentication</w:t>
      </w:r>
    </w:p>
    <w:p w14:paraId="1149B7D4"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Single sign-on</w:t>
      </w:r>
      <w:r w:rsidRPr="00EA7C42">
        <w:rPr>
          <w:rFonts w:ascii="Arial" w:eastAsia="Times New Roman" w:hAnsi="Arial" w:cs="Arial"/>
          <w:color w:val="1F1F1F"/>
          <w:sz w:val="21"/>
          <w:szCs w:val="21"/>
        </w:rPr>
        <w:t xml:space="preserve"> (SSO) is a technology that combines several different logins into one. More companies are turning to SSO as a solution to their authentication needs for three reasons:</w:t>
      </w:r>
    </w:p>
    <w:p w14:paraId="541DFC2F" w14:textId="77777777" w:rsidR="00EA7C42" w:rsidRPr="00EA7C42" w:rsidRDefault="00EA7C42" w:rsidP="00EA7C4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SSO improves the user experience</w:t>
      </w:r>
      <w:r w:rsidRPr="00EA7C42">
        <w:rPr>
          <w:rFonts w:ascii="Arial" w:eastAsia="Times New Roman" w:hAnsi="Arial" w:cs="Arial"/>
          <w:color w:val="1F1F1F"/>
          <w:sz w:val="21"/>
          <w:szCs w:val="21"/>
        </w:rPr>
        <w:t xml:space="preserve"> by eliminating the number of usernames and passwords people have to remember.</w:t>
      </w:r>
    </w:p>
    <w:p w14:paraId="1D606B72" w14:textId="77777777" w:rsidR="00EA7C42" w:rsidRPr="00EA7C42" w:rsidRDefault="00EA7C42" w:rsidP="00EA7C4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Companies can lower costs</w:t>
      </w:r>
      <w:r w:rsidRPr="00EA7C42">
        <w:rPr>
          <w:rFonts w:ascii="Arial" w:eastAsia="Times New Roman" w:hAnsi="Arial" w:cs="Arial"/>
          <w:color w:val="1F1F1F"/>
          <w:sz w:val="21"/>
          <w:szCs w:val="21"/>
        </w:rPr>
        <w:t xml:space="preserve"> by streamlining how they manage connected services.</w:t>
      </w:r>
    </w:p>
    <w:p w14:paraId="1706BC20" w14:textId="77777777" w:rsidR="00EA7C42" w:rsidRPr="00EA7C42" w:rsidRDefault="00EA7C42" w:rsidP="00EA7C42">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SSO improves overall security</w:t>
      </w:r>
      <w:r w:rsidRPr="00EA7C42">
        <w:rPr>
          <w:rFonts w:ascii="Arial" w:eastAsia="Times New Roman" w:hAnsi="Arial" w:cs="Arial"/>
          <w:color w:val="1F1F1F"/>
          <w:sz w:val="21"/>
          <w:szCs w:val="21"/>
        </w:rPr>
        <w:t xml:space="preserve"> by reducing the number of access points attackers can target.</w:t>
      </w:r>
    </w:p>
    <w:p w14:paraId="786BC494"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 xml:space="preserve">This technology became available in the mid-1990s as a way to combat </w:t>
      </w:r>
      <w:r w:rsidRPr="00EA7C42">
        <w:rPr>
          <w:rFonts w:ascii="Arial" w:eastAsia="Times New Roman" w:hAnsi="Arial" w:cs="Arial"/>
          <w:i/>
          <w:iCs/>
          <w:color w:val="1F1F1F"/>
          <w:sz w:val="21"/>
          <w:szCs w:val="21"/>
        </w:rPr>
        <w:t>password fatigue</w:t>
      </w:r>
      <w:r w:rsidRPr="00EA7C42">
        <w:rPr>
          <w:rFonts w:ascii="Arial" w:eastAsia="Times New Roman" w:hAnsi="Arial" w:cs="Arial"/>
          <w:color w:val="1F1F1F"/>
          <w:sz w:val="21"/>
          <w:szCs w:val="21"/>
        </w:rPr>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5961615E" w14:textId="77777777" w:rsidR="00EA7C42" w:rsidRPr="00EA7C42" w:rsidRDefault="00EA7C42" w:rsidP="00EA7C4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How SSO works</w:t>
      </w:r>
    </w:p>
    <w:p w14:paraId="07E139E1"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SSO works by automating how trust is established between a user and a service provider. Rather than placing the responsibility on an employee or customer, SSO solutions use trusted third-parties to prove that a user is who they claim to be. This is done through the exchange of encrypted access tokens between the identity provider and the service provider.</w:t>
      </w:r>
    </w:p>
    <w:p w14:paraId="66762156"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Similar to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5CE9CDB6"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Note:</w:t>
      </w:r>
      <w:r w:rsidRPr="00EA7C42">
        <w:rPr>
          <w:rFonts w:ascii="Arial" w:eastAsia="Times New Roman" w:hAnsi="Arial" w:cs="Arial"/>
          <w:color w:val="1F1F1F"/>
          <w:sz w:val="21"/>
          <w:szCs w:val="21"/>
        </w:rPr>
        <w:t xml:space="preserve"> LDAP and SAML protocols are often used together.</w:t>
      </w:r>
    </w:p>
    <w:p w14:paraId="1085A76C"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Here's an example of how SSO can connect a user to multiple applications with one access token:</w:t>
      </w:r>
    </w:p>
    <w:p w14:paraId="727487B7" w14:textId="49C69E78" w:rsidR="00EA7C42" w:rsidRPr="00EA7C42" w:rsidRDefault="00EA7C42" w:rsidP="00EA7C42">
      <w:pPr>
        <w:shd w:val="clear" w:color="auto" w:fill="FFFFFF"/>
        <w:spacing w:after="0" w:line="240" w:lineRule="auto"/>
        <w:rPr>
          <w:rFonts w:ascii="Arial" w:eastAsia="Times New Roman" w:hAnsi="Arial" w:cs="Arial"/>
          <w:color w:val="1F1F1F"/>
          <w:sz w:val="21"/>
          <w:szCs w:val="21"/>
        </w:rPr>
      </w:pPr>
      <w:r w:rsidRPr="00EA7C42">
        <w:rPr>
          <w:rFonts w:ascii="Arial" w:eastAsia="Times New Roman" w:hAnsi="Arial" w:cs="Arial"/>
          <w:noProof/>
          <w:color w:val="1F1F1F"/>
          <w:sz w:val="21"/>
          <w:szCs w:val="21"/>
        </w:rPr>
        <w:lastRenderedPageBreak/>
        <w:drawing>
          <wp:inline distT="0" distB="0" distL="0" distR="0" wp14:anchorId="43EE47E5" wp14:editId="01D0FEAB">
            <wp:extent cx="5943600" cy="3103880"/>
            <wp:effectExtent l="0" t="0" r="0" b="1270"/>
            <wp:docPr id="2" name="Picture 2" descr="One user connects to multiple applications with one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user connects to multiple applications with one access tok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14:paraId="7B875B22" w14:textId="77777777" w:rsidR="00EA7C42" w:rsidRPr="00EA7C42" w:rsidRDefault="00EA7C42" w:rsidP="00EA7C4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Limitations of SSO</w:t>
      </w:r>
    </w:p>
    <w:p w14:paraId="12C017AC"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6E58DFBF" w14:textId="77777777" w:rsidR="00EA7C42" w:rsidRPr="00EA7C42" w:rsidRDefault="00EA7C42" w:rsidP="00EA7C4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MFA to the rescue</w:t>
      </w:r>
    </w:p>
    <w:p w14:paraId="628CA06A"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 xml:space="preserve">Multi-factor authentication </w:t>
      </w:r>
      <w:r w:rsidRPr="00EA7C42">
        <w:rPr>
          <w:rFonts w:ascii="Arial" w:eastAsia="Times New Roman" w:hAnsi="Arial" w:cs="Arial"/>
          <w:color w:val="1F1F1F"/>
          <w:sz w:val="21"/>
          <w:szCs w:val="21"/>
        </w:rPr>
        <w:t>(MFA) requires a user to verify their identity in two or more ways to access a system or network. In a sense, MFA is similar to using an ATM to withdraw money from your bank account. First, you insert a debit card into the machine as one form of identification. Then, you enter your PIN number as a second form of identification. Combined, both steps, or factors, are used to verify your identity before authorizing you to access the account.</w:t>
      </w:r>
    </w:p>
    <w:p w14:paraId="47F2F06D" w14:textId="75C482FC" w:rsidR="00EA7C42" w:rsidRPr="00EA7C42" w:rsidRDefault="00EA7C42" w:rsidP="00EA7C42">
      <w:pPr>
        <w:shd w:val="clear" w:color="auto" w:fill="FFFFFF"/>
        <w:spacing w:after="0" w:line="240" w:lineRule="auto"/>
        <w:rPr>
          <w:rFonts w:ascii="Arial" w:eastAsia="Times New Roman" w:hAnsi="Arial" w:cs="Arial"/>
          <w:color w:val="1F1F1F"/>
          <w:sz w:val="21"/>
          <w:szCs w:val="21"/>
        </w:rPr>
      </w:pPr>
      <w:r w:rsidRPr="00EA7C42">
        <w:rPr>
          <w:rFonts w:ascii="Arial" w:eastAsia="Times New Roman" w:hAnsi="Arial" w:cs="Arial"/>
          <w:noProof/>
          <w:color w:val="1F1F1F"/>
          <w:sz w:val="21"/>
          <w:szCs w:val="21"/>
        </w:rPr>
        <w:drawing>
          <wp:inline distT="0" distB="0" distL="0" distR="0" wp14:anchorId="2748ECE4" wp14:editId="25C4462A">
            <wp:extent cx="5943600" cy="1854835"/>
            <wp:effectExtent l="0" t="0" r="0" b="0"/>
            <wp:docPr id="1" name="Picture 1" descr="An equation showing user login plus biometric or physical devices equal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quation showing user login plus biometric or physical devices equal ac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54835"/>
                    </a:xfrm>
                    <a:prstGeom prst="rect">
                      <a:avLst/>
                    </a:prstGeom>
                    <a:noFill/>
                    <a:ln>
                      <a:noFill/>
                    </a:ln>
                  </pic:spPr>
                </pic:pic>
              </a:graphicData>
            </a:graphic>
          </wp:inline>
        </w:drawing>
      </w:r>
    </w:p>
    <w:p w14:paraId="4DFE7158" w14:textId="77777777" w:rsidR="00EA7C42" w:rsidRPr="00EA7C42" w:rsidRDefault="00EA7C42" w:rsidP="00EA7C4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Strengthening authentication</w:t>
      </w:r>
    </w:p>
    <w:p w14:paraId="354F1E74"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lastRenderedPageBreak/>
        <w:t>MFA builds on the benefits of SSO. It works by having users prove that they are who they claim to be. The user must provide two factors (2FA) or three factors (3FA) to authenticate their identification. The MFA process asks users to provide these proofs, such as:</w:t>
      </w:r>
    </w:p>
    <w:p w14:paraId="375007AE" w14:textId="77777777" w:rsidR="00EA7C42" w:rsidRPr="00EA7C42" w:rsidRDefault="00EA7C42" w:rsidP="00EA7C4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 xml:space="preserve">Something a user knows: </w:t>
      </w:r>
      <w:r w:rsidRPr="00EA7C42">
        <w:rPr>
          <w:rFonts w:ascii="Arial" w:eastAsia="Times New Roman" w:hAnsi="Arial" w:cs="Arial"/>
          <w:color w:val="1F1F1F"/>
          <w:sz w:val="21"/>
          <w:szCs w:val="21"/>
        </w:rPr>
        <w:t>most commonly a username and password</w:t>
      </w:r>
    </w:p>
    <w:p w14:paraId="14437940" w14:textId="77777777" w:rsidR="00EA7C42" w:rsidRPr="00EA7C42" w:rsidRDefault="00EA7C42" w:rsidP="00EA7C4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 xml:space="preserve">Something a user has: </w:t>
      </w:r>
      <w:r w:rsidRPr="00EA7C42">
        <w:rPr>
          <w:rFonts w:ascii="Arial" w:eastAsia="Times New Roman" w:hAnsi="Arial" w:cs="Arial"/>
          <w:color w:val="1F1F1F"/>
          <w:sz w:val="21"/>
          <w:szCs w:val="21"/>
        </w:rPr>
        <w:t>normally received from a service provider, like a one-time passcode (OTP) sent via SMS</w:t>
      </w:r>
    </w:p>
    <w:p w14:paraId="7B8F5A52" w14:textId="77777777" w:rsidR="00EA7C42" w:rsidRPr="00EA7C42" w:rsidRDefault="00EA7C42" w:rsidP="00EA7C42">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EA7C42">
        <w:rPr>
          <w:rFonts w:ascii="unset" w:eastAsia="Times New Roman" w:hAnsi="unset" w:cs="Arial"/>
          <w:b/>
          <w:bCs/>
          <w:color w:val="1F1F1F"/>
          <w:sz w:val="21"/>
          <w:szCs w:val="21"/>
        </w:rPr>
        <w:t xml:space="preserve">Something a user is: </w:t>
      </w:r>
      <w:r w:rsidRPr="00EA7C42">
        <w:rPr>
          <w:rFonts w:ascii="Arial" w:eastAsia="Times New Roman" w:hAnsi="Arial" w:cs="Arial"/>
          <w:color w:val="1F1F1F"/>
          <w:sz w:val="21"/>
          <w:szCs w:val="21"/>
        </w:rPr>
        <w:t>refers to physical characteristics of a user, like their fingerprints or facial scans</w:t>
      </w:r>
    </w:p>
    <w:p w14:paraId="45890655"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34C4BF2D" w14:textId="77777777" w:rsidR="00EA7C42" w:rsidRPr="00EA7C42" w:rsidRDefault="00EA7C42" w:rsidP="00EA7C42">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EA7C42">
        <w:rPr>
          <w:rFonts w:ascii="Arial" w:eastAsia="Times New Roman" w:hAnsi="Arial" w:cs="Arial"/>
          <w:b/>
          <w:bCs/>
          <w:color w:val="1F1F1F"/>
          <w:sz w:val="36"/>
          <w:szCs w:val="36"/>
        </w:rPr>
        <w:t>Key takeaways</w:t>
      </w:r>
    </w:p>
    <w:p w14:paraId="7AE6E215" w14:textId="77777777" w:rsidR="00EA7C42" w:rsidRPr="00EA7C42" w:rsidRDefault="00EA7C42" w:rsidP="00EA7C42">
      <w:pPr>
        <w:shd w:val="clear" w:color="auto" w:fill="FFFFFF"/>
        <w:spacing w:after="100" w:afterAutospacing="1" w:line="240" w:lineRule="auto"/>
        <w:rPr>
          <w:rFonts w:ascii="Arial" w:eastAsia="Times New Roman" w:hAnsi="Arial" w:cs="Arial"/>
          <w:color w:val="1F1F1F"/>
          <w:sz w:val="21"/>
          <w:szCs w:val="21"/>
        </w:rPr>
      </w:pPr>
      <w:r w:rsidRPr="00EA7C42">
        <w:rPr>
          <w:rFonts w:ascii="Arial" w:eastAsia="Times New Roman" w:hAnsi="Arial" w:cs="Arial"/>
          <w:color w:val="1F1F1F"/>
          <w:sz w:val="21"/>
          <w:szCs w:val="21"/>
        </w:rPr>
        <w:t>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information.</w:t>
      </w:r>
    </w:p>
    <w:p w14:paraId="1A552EC4" w14:textId="77777777" w:rsidR="00D32989" w:rsidRDefault="00D32989"/>
    <w:sectPr w:rsidR="00D32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60E49"/>
    <w:multiLevelType w:val="multilevel"/>
    <w:tmpl w:val="932E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B73159"/>
    <w:multiLevelType w:val="multilevel"/>
    <w:tmpl w:val="C926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05"/>
    <w:rsid w:val="00D32989"/>
    <w:rsid w:val="00EA7C42"/>
    <w:rsid w:val="00EF1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F1F99-E249-4EC2-B683-E24C81B5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7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7C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C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7C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7C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C42"/>
    <w:rPr>
      <w:b/>
      <w:bCs/>
    </w:rPr>
  </w:style>
  <w:style w:type="character" w:styleId="Emphasis">
    <w:name w:val="Emphasis"/>
    <w:basedOn w:val="DefaultParagraphFont"/>
    <w:uiPriority w:val="20"/>
    <w:qFormat/>
    <w:rsid w:val="00EA7C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5876">
      <w:bodyDiv w:val="1"/>
      <w:marLeft w:val="0"/>
      <w:marRight w:val="0"/>
      <w:marTop w:val="0"/>
      <w:marBottom w:val="0"/>
      <w:divBdr>
        <w:top w:val="none" w:sz="0" w:space="0" w:color="auto"/>
        <w:left w:val="none" w:sz="0" w:space="0" w:color="auto"/>
        <w:bottom w:val="none" w:sz="0" w:space="0" w:color="auto"/>
        <w:right w:val="none" w:sz="0" w:space="0" w:color="auto"/>
      </w:divBdr>
      <w:divsChild>
        <w:div w:id="1406293942">
          <w:marLeft w:val="0"/>
          <w:marRight w:val="0"/>
          <w:marTop w:val="0"/>
          <w:marBottom w:val="0"/>
          <w:divBdr>
            <w:top w:val="none" w:sz="0" w:space="0" w:color="auto"/>
            <w:left w:val="none" w:sz="0" w:space="0" w:color="auto"/>
            <w:bottom w:val="none" w:sz="0" w:space="0" w:color="auto"/>
            <w:right w:val="none" w:sz="0" w:space="0" w:color="auto"/>
          </w:divBdr>
        </w:div>
        <w:div w:id="186406995">
          <w:marLeft w:val="0"/>
          <w:marRight w:val="0"/>
          <w:marTop w:val="0"/>
          <w:marBottom w:val="0"/>
          <w:divBdr>
            <w:top w:val="none" w:sz="0" w:space="0" w:color="auto"/>
            <w:left w:val="none" w:sz="0" w:space="0" w:color="auto"/>
            <w:bottom w:val="none" w:sz="0" w:space="0" w:color="auto"/>
            <w:right w:val="none" w:sz="0" w:space="0" w:color="auto"/>
          </w:divBdr>
          <w:divsChild>
            <w:div w:id="730427894">
              <w:marLeft w:val="0"/>
              <w:marRight w:val="0"/>
              <w:marTop w:val="0"/>
              <w:marBottom w:val="0"/>
              <w:divBdr>
                <w:top w:val="none" w:sz="0" w:space="0" w:color="auto"/>
                <w:left w:val="none" w:sz="0" w:space="0" w:color="auto"/>
                <w:bottom w:val="none" w:sz="0" w:space="0" w:color="auto"/>
                <w:right w:val="none" w:sz="0" w:space="0" w:color="auto"/>
              </w:divBdr>
              <w:divsChild>
                <w:div w:id="2081637041">
                  <w:marLeft w:val="0"/>
                  <w:marRight w:val="0"/>
                  <w:marTop w:val="0"/>
                  <w:marBottom w:val="0"/>
                  <w:divBdr>
                    <w:top w:val="none" w:sz="0" w:space="0" w:color="auto"/>
                    <w:left w:val="none" w:sz="0" w:space="0" w:color="auto"/>
                    <w:bottom w:val="none" w:sz="0" w:space="0" w:color="auto"/>
                    <w:right w:val="none" w:sz="0" w:space="0" w:color="auto"/>
                  </w:divBdr>
                  <w:divsChild>
                    <w:div w:id="986282286">
                      <w:marLeft w:val="0"/>
                      <w:marRight w:val="0"/>
                      <w:marTop w:val="0"/>
                      <w:marBottom w:val="0"/>
                      <w:divBdr>
                        <w:top w:val="none" w:sz="0" w:space="0" w:color="auto"/>
                        <w:left w:val="none" w:sz="0" w:space="0" w:color="auto"/>
                        <w:bottom w:val="none" w:sz="0" w:space="0" w:color="auto"/>
                        <w:right w:val="none" w:sz="0" w:space="0" w:color="auto"/>
                      </w:divBdr>
                      <w:divsChild>
                        <w:div w:id="92819780">
                          <w:marLeft w:val="0"/>
                          <w:marRight w:val="0"/>
                          <w:marTop w:val="0"/>
                          <w:marBottom w:val="0"/>
                          <w:divBdr>
                            <w:top w:val="none" w:sz="0" w:space="0" w:color="auto"/>
                            <w:left w:val="none" w:sz="0" w:space="0" w:color="auto"/>
                            <w:bottom w:val="none" w:sz="0" w:space="0" w:color="auto"/>
                            <w:right w:val="none" w:sz="0" w:space="0" w:color="auto"/>
                          </w:divBdr>
                          <w:divsChild>
                            <w:div w:id="2137524849">
                              <w:marLeft w:val="0"/>
                              <w:marRight w:val="0"/>
                              <w:marTop w:val="0"/>
                              <w:marBottom w:val="0"/>
                              <w:divBdr>
                                <w:top w:val="none" w:sz="0" w:space="0" w:color="auto"/>
                                <w:left w:val="none" w:sz="0" w:space="0" w:color="auto"/>
                                <w:bottom w:val="none" w:sz="0" w:space="0" w:color="auto"/>
                                <w:right w:val="none" w:sz="0" w:space="0" w:color="auto"/>
                              </w:divBdr>
                            </w:div>
                            <w:div w:id="523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2023-06-24T04:25:00Z</dcterms:created>
  <dcterms:modified xsi:type="dcterms:W3CDTF">2023-06-24T04:25:00Z</dcterms:modified>
</cp:coreProperties>
</file>