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Дисциплина: Модульное тестирование веб-приложений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Учебное заведение: ______________________________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Студент: _______________________________________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Преподаватель: _________________________________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Группа: ________________________________________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КТ №5. Тестирование функционала сайта и составление тестовой документации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Отчёт по контрольной точке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Дата: 2026-10-09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1. Цель и требования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Выполнить функциональное тестирование публичного раздела новостей ВДНХ и подготовить тестовую документацию. Референс: https://github.com/sa-teach/selenium-tests (структура; локаторы сверены с актуальной вёрсткой).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 Обоснование выбора сайта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URL: https://vdnh.ru/ и https://vdnh.ru/news/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Выбран публичный информационный портал ВДНХ: read-only сценарии без регистрации, реальная лента новостей с подгрузкой, достаточная сложность для Page Object, этичные ограничения (без нагрузки). Подробнее: docs/kt05/website-selection.md.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Бизнес-назначение: информирование посетителей о событиях; критичны доступность ленты, кликабельность карточек, читаемость статей и подгрузка «Показать ещё».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3. Среда и инструменты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Windows; Python 3.13; pytest 8.4.2; Selenium 4.50.0; Chrome headed.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pageLoadStrategy=none + DOM waits; запуск без VPN: scripts/run_kt05_no_vpn.ps1.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Page Object: selenium/pages/vdnh_pages.py; тесты: selenium/tests/test_kt05_vdnh_news.py.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4. Методика и критерии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Black-box — пользовательские сценарии. Gray-box — DOM/CSS/URL/readyState.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White-box backend: не применим (закрытый сервер VDNH).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Risk-based: P0 лента/статья; P1 show_more; P2 logo/menu.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Вход: Chrome, venv, сайт доступен. Выход: ≥8 автотестов, docs/kt05/, DOCX, честные результаты.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Подробный план: docs/kt05/test-plan.md.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5. Трассируемость требований преподавателя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1) Выбор сайта — website-selection.md / §2. 2) Подходы black/gray/white — §4.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3) Scope + entry/exit — test-plan.md. 4) Сценарии — test-cases.md + таблица ниже.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5) Исполнение — §7. 6) Дефекты — §8 / defect-analysis.md (баг сайта не подтверждён).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7) Рекомендации — §11. 8) Итоговый отчёт — данный DOCX.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6. Таблица тест-кейсов (два прогона)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Внимание: ниже — результаты двух отдельных запусков. Единого прогона «10/10 PASS» не было.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ID</w:t>
            </w:r>
          </w:p>
        </w:tc>
        <w:tc>
          <w:tcPr>
            <w:tcW w:type="dxa" w:w="2493"/>
          </w:tcPr>
          <w:p>
            <w:r>
              <w:t>Автотест</w:t>
            </w:r>
          </w:p>
        </w:tc>
        <w:tc>
          <w:tcPr>
            <w:tcW w:type="dxa" w:w="2493"/>
          </w:tcPr>
          <w:p>
            <w:r>
              <w:t>Прогон №1 (полный)</w:t>
            </w:r>
          </w:p>
        </w:tc>
        <w:tc>
          <w:tcPr>
            <w:tcW w:type="dxa" w:w="2493"/>
          </w:tcPr>
          <w:p>
            <w:r>
              <w:t>Прогон №2 (show_more)</w:t>
            </w:r>
          </w:p>
        </w:tc>
      </w:tr>
      <w:tr>
        <w:tc>
          <w:tcPr>
            <w:tcW w:type="dxa" w:w="2493"/>
          </w:tcPr>
          <w:p>
            <w:r>
              <w:t>TC-05-01</w:t>
            </w:r>
          </w:p>
        </w:tc>
        <w:tc>
          <w:tcPr>
            <w:tcW w:type="dxa" w:w="2493"/>
          </w:tcPr>
          <w:p>
            <w:r>
              <w:t>test_home_page_opens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  <w:tc>
          <w:tcPr>
            <w:tcW w:type="dxa" w:w="2493"/>
          </w:tcPr>
          <w:p>
            <w:r>
              <w:t>—</w:t>
            </w:r>
          </w:p>
        </w:tc>
      </w:tr>
      <w:tr>
        <w:tc>
          <w:tcPr>
            <w:tcW w:type="dxa" w:w="2493"/>
          </w:tcPr>
          <w:p>
            <w:r>
              <w:t>TC-05-02</w:t>
            </w:r>
          </w:p>
        </w:tc>
        <w:tc>
          <w:tcPr>
            <w:tcW w:type="dxa" w:w="2493"/>
          </w:tcPr>
          <w:p>
            <w:r>
              <w:t>test_news_section_loads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  <w:tc>
          <w:tcPr>
            <w:tcW w:type="dxa" w:w="2493"/>
          </w:tcPr>
          <w:p>
            <w:r>
              <w:t>—</w:t>
            </w:r>
          </w:p>
        </w:tc>
      </w:tr>
      <w:tr>
        <w:tc>
          <w:tcPr>
            <w:tcW w:type="dxa" w:w="2493"/>
          </w:tcPr>
          <w:p>
            <w:r>
              <w:t>TC-05-03</w:t>
            </w:r>
          </w:p>
        </w:tc>
        <w:tc>
          <w:tcPr>
            <w:tcW w:type="dxa" w:w="2493"/>
          </w:tcPr>
          <w:p>
            <w:r>
              <w:t>test_news_heading_visible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  <w:tc>
          <w:tcPr>
            <w:tcW w:type="dxa" w:w="2493"/>
          </w:tcPr>
          <w:p>
            <w:r>
              <w:t>—</w:t>
            </w:r>
          </w:p>
        </w:tc>
      </w:tr>
      <w:tr>
        <w:tc>
          <w:tcPr>
            <w:tcW w:type="dxa" w:w="2493"/>
          </w:tcPr>
          <w:p>
            <w:r>
              <w:t>TC-05-04</w:t>
            </w:r>
          </w:p>
        </w:tc>
        <w:tc>
          <w:tcPr>
            <w:tcW w:type="dxa" w:w="2493"/>
          </w:tcPr>
          <w:p>
            <w:r>
              <w:t>test_news_cards_have_meaningful_content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  <w:tc>
          <w:tcPr>
            <w:tcW w:type="dxa" w:w="2493"/>
          </w:tcPr>
          <w:p>
            <w:r>
              <w:t>—</w:t>
            </w:r>
          </w:p>
        </w:tc>
      </w:tr>
      <w:tr>
        <w:tc>
          <w:tcPr>
            <w:tcW w:type="dxa" w:w="2493"/>
          </w:tcPr>
          <w:p>
            <w:r>
              <w:t>TC-05-05</w:t>
            </w:r>
          </w:p>
        </w:tc>
        <w:tc>
          <w:tcPr>
            <w:tcW w:type="dxa" w:w="2493"/>
          </w:tcPr>
          <w:p>
            <w:r>
              <w:t>test_news_cards_have_distinct_article_links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  <w:tc>
          <w:tcPr>
            <w:tcW w:type="dxa" w:w="2493"/>
          </w:tcPr>
          <w:p>
            <w:r>
              <w:t>—</w:t>
            </w:r>
          </w:p>
        </w:tc>
      </w:tr>
      <w:tr>
        <w:tc>
          <w:tcPr>
            <w:tcW w:type="dxa" w:w="2493"/>
          </w:tcPr>
          <w:p>
            <w:r>
              <w:t>TC-05-06</w:t>
            </w:r>
          </w:p>
        </w:tc>
        <w:tc>
          <w:tcPr>
            <w:tcW w:type="dxa" w:w="2493"/>
          </w:tcPr>
          <w:p>
            <w:r>
              <w:t>test_open_article_from_card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  <w:tc>
          <w:tcPr>
            <w:tcW w:type="dxa" w:w="2493"/>
          </w:tcPr>
          <w:p>
            <w:r>
              <w:t>—</w:t>
            </w:r>
          </w:p>
        </w:tc>
      </w:tr>
      <w:tr>
        <w:tc>
          <w:tcPr>
            <w:tcW w:type="dxa" w:w="2493"/>
          </w:tcPr>
          <w:p>
            <w:r>
              <w:t>TC-05-07</w:t>
            </w:r>
          </w:p>
        </w:tc>
        <w:tc>
          <w:tcPr>
            <w:tcW w:type="dxa" w:w="2493"/>
          </w:tcPr>
          <w:p>
            <w:r>
              <w:t>test_article_heading_and_details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  <w:tc>
          <w:tcPr>
            <w:tcW w:type="dxa" w:w="2493"/>
          </w:tcPr>
          <w:p>
            <w:r>
              <w:t>—</w:t>
            </w:r>
          </w:p>
        </w:tc>
      </w:tr>
      <w:tr>
        <w:tc>
          <w:tcPr>
            <w:tcW w:type="dxa" w:w="2493"/>
          </w:tcPr>
          <w:p>
            <w:r>
              <w:t>TC-05-08</w:t>
            </w:r>
          </w:p>
        </w:tc>
        <w:tc>
          <w:tcPr>
            <w:tcW w:type="dxa" w:w="2493"/>
          </w:tcPr>
          <w:p>
            <w:r>
              <w:t>test_navigate_back_to_news_section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  <w:tc>
          <w:tcPr>
            <w:tcW w:type="dxa" w:w="2493"/>
          </w:tcPr>
          <w:p>
            <w:r>
              <w:t>—</w:t>
            </w:r>
          </w:p>
        </w:tc>
      </w:tr>
      <w:tr>
        <w:tc>
          <w:tcPr>
            <w:tcW w:type="dxa" w:w="2493"/>
          </w:tcPr>
          <w:p>
            <w:r>
              <w:t>TC-05-09</w:t>
            </w:r>
          </w:p>
        </w:tc>
        <w:tc>
          <w:tcPr>
            <w:tcW w:type="dxa" w:w="2493"/>
          </w:tcPr>
          <w:p>
            <w:r>
              <w:t>test_show_more_loads_additional_cards</w:t>
            </w:r>
          </w:p>
        </w:tc>
        <w:tc>
          <w:tcPr>
            <w:tcW w:type="dxa" w:w="2493"/>
          </w:tcPr>
          <w:p>
            <w:r>
              <w:t>FAIL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</w:tr>
      <w:tr>
        <w:tc>
          <w:tcPr>
            <w:tcW w:type="dxa" w:w="2493"/>
          </w:tcPr>
          <w:p>
            <w:r>
              <w:t>TC-05-10</w:t>
            </w:r>
          </w:p>
        </w:tc>
        <w:tc>
          <w:tcPr>
            <w:tcW w:type="dxa" w:w="2493"/>
          </w:tcPr>
          <w:p>
            <w:r>
              <w:t>test_news_logo_and_menu_navigation</w:t>
            </w:r>
          </w:p>
        </w:tc>
        <w:tc>
          <w:tcPr>
            <w:tcW w:type="dxa" w:w="2493"/>
          </w:tcPr>
          <w:p>
            <w:r>
              <w:t>PASS</w:t>
            </w:r>
          </w:p>
        </w:tc>
        <w:tc>
          <w:tcPr>
            <w:tcW w:type="dxa" w:w="2493"/>
          </w:tcPr>
          <w:p>
            <w:r>
              <w:t>—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7. Фактические результаты прогонов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Прогон №1 (полный, ~12:57): 9 PASS / 1 FAIL за 98.63 с, exit code 1.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FAILED test_show_more_loads_additional_cards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TimeoutException in click_show_more() after 35s wait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=================== 1 failed, 9 passed in 98.63s ====================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Прогон №2 (только show_more, ~13:10): 1 PASS за 11.60 с, exit code 0.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test_show_more_loads_additional_cards PASSED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============================= 1 passed in 11.60s =============================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8. Анализ FAIL и follow-up PASS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 прогоне №1 кнопка «Показать еще» была на странице; падение — на ожидании роста контента после клика. Исходная реализация ждала только увеличения cards_count; возможен stale element после scroll.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Перед прогоном №2 Page Object уточнён: перепоиск кнопки; успех = больше карточек ИЛИ новые article links ИЛИ смена URL. Follow-up PASS и скриншот 10_after_show_more.png (расширенная лента) согласуются с исправлением теста.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Остаточная неопределённость: полный suite с новым кодом заново не запускался, поэтому вклад кратковременной стабильности сайта/сети полностью не исключён. Дефект сайта не подтверждён. Итог не формулируется как «один прогон 10/10».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9. Архитектура Page Object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VdnhHomePage — главная и переход в новости.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VdnhNewsListPage — лента, карточки, «Показать еще», логотип.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VdnhNewsArticlePage — статья и возврат в /news/.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Локаторы/действия в PO; assertions — в тестах.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10. Скриншоты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ope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 — Главная VDNH (прогон №1)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ews_section_loa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2 — Раздел /news/ (прогон №1)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ews_section_loa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3 — Карточки новостей (прогон №1)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rticle_open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4 — Страница статьи (прогон №1)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ack_to_ne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5 — Возврат в новости (прогон №1)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ews_section_loa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6 — До «Показать еще» (прогон №1, затем FAIL)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fter_show_mo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7 — После «Показать еще» (прогон №2, PASS)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ack_to_ne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8 — Навигация меню (прогон №1)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11. Рекомендации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Продукт: подтверждённых дефектов раздела новостей нет.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Процесс: не склеивать полный и follow-up прогоны; составные условия успеха подгрузки; data-testid на динамических кнопках желательны на стороне сайта; локаторы перепроверять при смене вёрстки. См. docs/kt05/recommendations.md.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12. Заключение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КТ 05: 10 функциональных автотестов на https://vdnh.ru/news/, Page Object, расширенная документация (выбор сайта, методика, дефекты, рекомендации). Полный прогон: 9 PASS / 1 FAIL. Show_more подтверждён отдельно PASS (11.60 с). Единого прогона 10/10 не было. Дефект сайта не подтверждён.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