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Учебное заведение: ______________________________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Преподаватель: 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КТ №8. Скриншотное тестирование (Selenium + Pillow)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2026-10-09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Реализовать visual regression: захват реальных скриншотов браузера Selenium и сравнение с утверждёнными baseline через Pillow с диагностическими diff-артефактами.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Презентация cloud.ithub.ru (КТ08) без авторизации недоступна; требования взяты из формулировки задания. Полное соответствие скрытым слайдам не утверждается.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Теория visual regression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Скриншотное сравнение выявляет нежелательные визуальные изменения UI (цвет, текст, сдвиг блоков, пропавшие элементы), которые могут пропустить селекторные тесты. Эталон (baseline) утверждается вручную; каждый прогон сравнивает новый снимок с эталоном попиксельно с допуском цвета и порогом доли изменённых пикселей.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Реализация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Selenium 4 Chrome фиксирует окно 1400×1000 и сохраняет PNG.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Pillow (`selenium/visual/compare.py`): RGB-загрузка, запрет auto-resize, допуск color_tolerance=12, threshold match=0.75%, mask и красный overlay. Baseline при FAIL не перезаписывается.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.\.venv\Scripts\python.exe selenium\visual\generate_kt08_baselines.py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.\scripts\run_kt08.ps1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Baseline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Файл selenium/baselines/kt08/home_baseline.png получен реальным Chrome из home.html; размер изображения 1384×849; манифест baseline_manifest.json.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Результаты прогона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Диагностика: TC-08-01 PASS. Suite: 5 passed in 13.71s, exit 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r>
              <w:t>ID</w:t>
            </w:r>
          </w:p>
        </w:tc>
        <w:tc>
          <w:tcPr>
            <w:tcW w:type="dxa" w:w="1995"/>
          </w:tcPr>
          <w:p>
            <w:r>
              <w:t>Сценарий</w:t>
            </w:r>
          </w:p>
        </w:tc>
        <w:tc>
          <w:tcPr>
            <w:tcW w:type="dxa" w:w="1995"/>
          </w:tcPr>
          <w:p>
            <w:r>
              <w:t>Diff%</w:t>
            </w:r>
          </w:p>
        </w:tc>
        <w:tc>
          <w:tcPr>
            <w:tcW w:type="dxa" w:w="1995"/>
          </w:tcPr>
          <w:p>
            <w:r>
              <w:t>Changed px</w:t>
            </w:r>
          </w:p>
        </w:tc>
        <w:tc>
          <w:tcPr>
            <w:tcW w:type="dxa" w:w="1995"/>
          </w:tcPr>
          <w:p>
            <w:r>
              <w:t>Статус</w:t>
            </w:r>
          </w:p>
        </w:tc>
      </w:tr>
      <w:tr>
        <w:tc>
          <w:tcPr>
            <w:tcW w:type="dxa" w:w="1995"/>
          </w:tcPr>
          <w:p>
            <w:r>
              <w:t>TC-08-01</w:t>
            </w:r>
          </w:p>
        </w:tc>
        <w:tc>
          <w:tcPr>
            <w:tcW w:type="dxa" w:w="1995"/>
          </w:tcPr>
          <w:p>
            <w:r>
              <w:t>match baseline</w:t>
            </w:r>
          </w:p>
        </w:tc>
        <w:tc>
          <w:tcPr>
            <w:tcW w:type="dxa" w:w="1995"/>
          </w:tcPr>
          <w:p>
            <w:r>
              <w:t>0.0000%</w:t>
            </w:r>
          </w:p>
        </w:tc>
        <w:tc>
          <w:tcPr>
            <w:tcW w:type="dxa" w:w="1995"/>
          </w:tcPr>
          <w:p>
            <w:r>
              <w:t>0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TC-08-02</w:t>
            </w:r>
          </w:p>
        </w:tc>
        <w:tc>
          <w:tcPr>
            <w:tcW w:type="dxa" w:w="1995"/>
          </w:tcPr>
          <w:p>
            <w:r>
              <w:t>text/color change</w:t>
            </w:r>
          </w:p>
        </w:tc>
        <w:tc>
          <w:tcPr>
            <w:tcW w:type="dxa" w:w="1995"/>
          </w:tcPr>
          <w:p>
            <w:r>
              <w:t>1.1082%</w:t>
            </w:r>
          </w:p>
        </w:tc>
        <w:tc>
          <w:tcPr>
            <w:tcW w:type="dxa" w:w="1995"/>
          </w:tcPr>
          <w:p>
            <w:r>
              <w:t>13021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TC-08-03</w:t>
            </w:r>
          </w:p>
        </w:tc>
        <w:tc>
          <w:tcPr>
            <w:tcW w:type="dxa" w:w="1995"/>
          </w:tcPr>
          <w:p>
            <w:r>
              <w:t>layout shift</w:t>
            </w:r>
          </w:p>
        </w:tc>
        <w:tc>
          <w:tcPr>
            <w:tcW w:type="dxa" w:w="1995"/>
          </w:tcPr>
          <w:p>
            <w:r>
              <w:t>5.0647%</w:t>
            </w:r>
          </w:p>
        </w:tc>
        <w:tc>
          <w:tcPr>
            <w:tcW w:type="dxa" w:w="1995"/>
          </w:tcPr>
          <w:p>
            <w:r>
              <w:t>59511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TC-08-04</w:t>
            </w:r>
          </w:p>
        </w:tc>
        <w:tc>
          <w:tcPr>
            <w:tcW w:type="dxa" w:w="1995"/>
          </w:tcPr>
          <w:p>
            <w:r>
              <w:t>significant diff</w:t>
            </w:r>
          </w:p>
        </w:tc>
        <w:tc>
          <w:tcPr>
            <w:tcW w:type="dxa" w:w="1995"/>
          </w:tcPr>
          <w:p>
            <w:r>
              <w:t>99.8457%</w:t>
            </w:r>
          </w:p>
        </w:tc>
        <w:tc>
          <w:tcPr>
            <w:tcW w:type="dxa" w:w="1995"/>
          </w:tcPr>
          <w:p>
            <w:r>
              <w:t>1173203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TC-08-05</w:t>
            </w:r>
          </w:p>
        </w:tc>
        <w:tc>
          <w:tcPr>
            <w:tcW w:type="dxa" w:w="1995"/>
          </w:tcPr>
          <w:p>
            <w:r>
              <w:t>dimension mismatch</w:t>
            </w:r>
          </w:p>
        </w:tc>
        <w:tc>
          <w:tcPr>
            <w:tcW w:type="dxa" w:w="1995"/>
          </w:tcPr>
          <w:p>
            <w:r>
              <w:t>n/a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5 passed in 13.71s ==============================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Метрики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changed_pixels — число пикселей, где max(|ΔR|,|ΔG|,|ΔB|) &gt; tolerance. diff_percent = changed_pixels / (width*height) * 100. DIMENSION_MISMATCH фиксируется отдельно без масштабирования (пример: 1384×849 vs 884×549).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Скриншоты и diff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bas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Approved baseline (home_baseline.png)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bas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Actual match screenshot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ext_color_ac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Text/color change actual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ext_color_overl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Overlay text/color diffs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ayout_shift_actu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Layout shift actual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ayout_shift_overl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Overlay layout shift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ignificant_act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Significant change actual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ignificant_overl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Overlay significant diffs</w:t>
      </w:r>
    </w:p>
    <w:p>
      <w:r>
        <w:drawing>
          <wp:inline xmlns:a="http://schemas.openxmlformats.org/drawingml/2006/main" xmlns:pic="http://schemas.openxmlformats.org/drawingml/2006/picture">
            <wp:extent cx="4320000" cy="26828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imension_mismatch_actu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Smaller viewport (dimension mismatch)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Плюсы и ограничения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Плюсы: ловит визуальные дефекты; понятные overlay; детерминированные локальные фикстуры.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Ограничения: чувствительность к DPI/шрифтам/версии Chrome; не заменяет функциональные проверки; шумные страницы требуют осторожного порога.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Заключение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КТ 08 выполнена: Pillow-утилита, approved baseline, 5 автотестов (match / text-color / layout / significant / dimensions), suite 5/5 PASS, артефакты и отчёт. KT09+ не начинались.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