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№10. Кроссбраузерное тестирование, отчёты и listeners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Реализовать матрицу Chrome × Firefox (5 сценариев × 2 браузера), подключить Selenium WebDriver Event Listener и pytest-отчёты (HTML, JUnit, screenshot-on-failure).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(КТ10) без авторизации недоступна; полное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10; Python 3.13.2; Selenium 4.50.0; pytest 8.4.2; pytest-html 4.2.0; Chrome 155.0.8059.39; Firefox 157.0.1.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Код: selenium/crossbrowser/ (отдельный kt10_driver на EventFiringWebDriver; корневой driver KT01–08 не изменён).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Listener vs pytest hook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Kt10EventListener (AbstractEventListener): before/after navigate и click, on_exception → selenium/artifacts/kt10/events.jsonl.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pytest_runtest_makereport: run_summary.jsonl, PNG при FAIL, extras в HTML-отчёте.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Команды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.\scripts\diagnose_kt10.ps1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.\scripts\run_kt10.ps1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 матрицы 5×2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DIAGNOSE_PASS. Suite: 10 passed in 52.92s,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Сценарий</w:t>
            </w:r>
          </w:p>
        </w:tc>
        <w:tc>
          <w:tcPr>
            <w:tcW w:type="dxa" w:w="2493"/>
          </w:tcPr>
          <w:p>
            <w:r>
              <w:t>Браузер</w:t>
            </w:r>
          </w:p>
        </w:tc>
        <w:tc>
          <w:tcPr>
            <w:tcW w:type="dxa" w:w="2493"/>
          </w:tcPr>
          <w:p>
            <w:r>
              <w:t>Статус</w:t>
            </w:r>
          </w:p>
        </w:tc>
      </w:tr>
      <w:tr>
        <w:tc>
          <w:tcPr>
            <w:tcW w:type="dxa" w:w="2493"/>
          </w:tcPr>
          <w:p>
            <w:r>
              <w:t>TC-10-01</w:t>
            </w:r>
          </w:p>
        </w:tc>
        <w:tc>
          <w:tcPr>
            <w:tcW w:type="dxa" w:w="2493"/>
          </w:tcPr>
          <w:p>
            <w:r>
              <w:t>title + URL + capabilities</w:t>
            </w:r>
          </w:p>
        </w:tc>
        <w:tc>
          <w:tcPr>
            <w:tcW w:type="dxa" w:w="2493"/>
          </w:tcPr>
          <w:p>
            <w:r>
              <w:t>chrome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TC-10-01</w:t>
            </w:r>
          </w:p>
        </w:tc>
        <w:tc>
          <w:tcPr>
            <w:tcW w:type="dxa" w:w="2493"/>
          </w:tcPr>
          <w:p>
            <w:r>
              <w:t>title + URL + capabilities</w:t>
            </w:r>
          </w:p>
        </w:tc>
        <w:tc>
          <w:tcPr>
            <w:tcW w:type="dxa" w:w="2493"/>
          </w:tcPr>
          <w:p>
            <w:r>
              <w:t>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TC-10-02</w:t>
            </w:r>
          </w:p>
        </w:tc>
        <w:tc>
          <w:tcPr>
            <w:tcW w:type="dxa" w:w="2493"/>
          </w:tcPr>
          <w:p>
            <w:r>
              <w:t>DOM click</w:t>
            </w:r>
          </w:p>
        </w:tc>
        <w:tc>
          <w:tcPr>
            <w:tcW w:type="dxa" w:w="2493"/>
          </w:tcPr>
          <w:p>
            <w:r>
              <w:t>chrome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TC-10-02</w:t>
            </w:r>
          </w:p>
        </w:tc>
        <w:tc>
          <w:tcPr>
            <w:tcW w:type="dxa" w:w="2493"/>
          </w:tcPr>
          <w:p>
            <w:r>
              <w:t>DOM click</w:t>
            </w:r>
          </w:p>
        </w:tc>
        <w:tc>
          <w:tcPr>
            <w:tcW w:type="dxa" w:w="2493"/>
          </w:tcPr>
          <w:p>
            <w:r>
              <w:t>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TC-10-03</w:t>
            </w:r>
          </w:p>
        </w:tc>
        <w:tc>
          <w:tcPr>
            <w:tcW w:type="dxa" w:w="2493"/>
          </w:tcPr>
          <w:p>
            <w:r>
              <w:t>form validation</w:t>
            </w:r>
          </w:p>
        </w:tc>
        <w:tc>
          <w:tcPr>
            <w:tcW w:type="dxa" w:w="2493"/>
          </w:tcPr>
          <w:p>
            <w:r>
              <w:t>chrome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TC-10-03</w:t>
            </w:r>
          </w:p>
        </w:tc>
        <w:tc>
          <w:tcPr>
            <w:tcW w:type="dxa" w:w="2493"/>
          </w:tcPr>
          <w:p>
            <w:r>
              <w:t>form validation</w:t>
            </w:r>
          </w:p>
        </w:tc>
        <w:tc>
          <w:tcPr>
            <w:tcW w:type="dxa" w:w="2493"/>
          </w:tcPr>
          <w:p>
            <w:r>
              <w:t>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TC-10-04</w:t>
            </w:r>
          </w:p>
        </w:tc>
        <w:tc>
          <w:tcPr>
            <w:tcW w:type="dxa" w:w="2493"/>
          </w:tcPr>
          <w:p>
            <w:r>
              <w:t>window switch</w:t>
            </w:r>
          </w:p>
        </w:tc>
        <w:tc>
          <w:tcPr>
            <w:tcW w:type="dxa" w:w="2493"/>
          </w:tcPr>
          <w:p>
            <w:r>
              <w:t>chrome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TC-10-04</w:t>
            </w:r>
          </w:p>
        </w:tc>
        <w:tc>
          <w:tcPr>
            <w:tcW w:type="dxa" w:w="2493"/>
          </w:tcPr>
          <w:p>
            <w:r>
              <w:t>window switch</w:t>
            </w:r>
          </w:p>
        </w:tc>
        <w:tc>
          <w:tcPr>
            <w:tcW w:type="dxa" w:w="2493"/>
          </w:tcPr>
          <w:p>
            <w:r>
              <w:t>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TC-10-05</w:t>
            </w:r>
          </w:p>
        </w:tc>
        <w:tc>
          <w:tcPr>
            <w:tcW w:type="dxa" w:w="2493"/>
          </w:tcPr>
          <w:p>
            <w:r>
              <w:t>iframe switch</w:t>
            </w:r>
          </w:p>
        </w:tc>
        <w:tc>
          <w:tcPr>
            <w:tcW w:type="dxa" w:w="2493"/>
          </w:tcPr>
          <w:p>
            <w:r>
              <w:t>chrome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TC-10-05</w:t>
            </w:r>
          </w:p>
        </w:tc>
        <w:tc>
          <w:tcPr>
            <w:tcW w:type="dxa" w:w="2493"/>
          </w:tcPr>
          <w:p>
            <w:r>
              <w:t>iframe switch</w:t>
            </w:r>
          </w:p>
        </w:tc>
        <w:tc>
          <w:tcPr>
            <w:tcW w:type="dxa" w:w="2493"/>
          </w:tcPr>
          <w:p>
            <w:r>
              <w:t>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10 passed in 52.92s 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browser_comparison.json: chrome 5 passed / firefox 5 passed (версии 155.0.8059.39 и 157.0.1).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Controlled failure demo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Отдельный прогон test_kt10_failure_demo.py: 1 failed (ожидаемо). Создан FAIL_chrome_….png и запись в failures.jsonl — доказательство screenshot-on-failure hook.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Скриншоты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1_home_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Chrome: home / title</w:t>
      </w:r>
    </w:p>
    <w:p>
      <w:r>
        <w:drawing>
          <wp:inline xmlns:a="http://schemas.openxmlformats.org/drawingml/2006/main" xmlns:pic="http://schemas.openxmlformats.org/drawingml/2006/picture">
            <wp:extent cx="2700000" cy="1769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1_hom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6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Firefox: home / title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2_dom_cli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Chrome: DOM click</w:t>
      </w:r>
    </w:p>
    <w:p>
      <w:r>
        <w:drawing>
          <wp:inline xmlns:a="http://schemas.openxmlformats.org/drawingml/2006/main" xmlns:pic="http://schemas.openxmlformats.org/drawingml/2006/picture">
            <wp:extent cx="2700000" cy="17694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2_dom_cli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6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Firefox: DOM click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4_form_val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Chrome: форма OK</w:t>
      </w:r>
    </w:p>
    <w:p>
      <w:r>
        <w:drawing>
          <wp:inline xmlns:a="http://schemas.openxmlformats.org/drawingml/2006/main" xmlns:pic="http://schemas.openxmlformats.org/drawingml/2006/picture">
            <wp:extent cx="2700000" cy="1769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4_form_val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6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Firefox: форма OK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5_secondary_wind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Chrome: второе окно</w:t>
      </w:r>
    </w:p>
    <w:p>
      <w:r>
        <w:drawing>
          <wp:inline xmlns:a="http://schemas.openxmlformats.org/drawingml/2006/main" xmlns:pic="http://schemas.openxmlformats.org/drawingml/2006/picture">
            <wp:extent cx="2700000" cy="17694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5_secondary_wind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6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Firefox: второе окно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7_inside_ifr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Chrome: iframe</w:t>
      </w:r>
    </w:p>
    <w:p>
      <w:r>
        <w:drawing>
          <wp:inline xmlns:a="http://schemas.openxmlformats.org/drawingml/2006/main" xmlns:pic="http://schemas.openxmlformats.org/drawingml/2006/picture">
            <wp:extent cx="2700000" cy="17694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7_inside_ifra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6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Firefox: iframe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1_home_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Controlled FAIL: screenshot-on-failure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Ограничения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Локальные HTML-фикстуры (без публичных сайтов). Edge/Safari не входили в выбранную матрицу A. Размеры viewport Chrome/Firefox слегка отличаются (1384×849 vs 1384×907).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10 выполнена: EventFiringWebDriver + listener, pytest HTML/JUnit, матрица 10/10 PASS, failure demo с скриншотом, отчёт. KT11/KT12 не начинались.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