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Arial" w:hAnsi="Arial"/>
          <w:b/>
          <w:color w:val="1E3A8A"/>
          <w:sz w:val="44"/>
        </w:rPr>
        <w:t>FINOVA - SMART MONEY, BETTER FUTURE</w:t>
      </w:r>
    </w:p>
    <w:p>
      <w:pPr>
        <w:spacing w:before="0" w:after="240"/>
      </w:pPr>
      <w:r>
        <w:rPr>
          <w:rFonts w:ascii="Arial" w:hAnsi="Arial"/>
          <w:b/>
          <w:color w:val="0D9488"/>
          <w:sz w:val="22"/>
        </w:rPr>
        <w:t>Complete Technical Architecture, Frontend, Backend, APIs &amp; System Workflow Documentation</w:t>
      </w:r>
    </w:p>
    <w:tbl>
      <w:tblPr>
        <w:tblW w:type="auto" w:w="0"/>
        <w:jc w:val="center"/>
        <w:tblLook w:firstColumn="1" w:firstRow="1" w:lastColumn="0" w:lastRow="0" w:noHBand="0" w:noVBand="1" w:val="04A0"/>
      </w:tblPr>
      <w:tblGrid>
        <w:gridCol w:w="4968"/>
        <w:gridCol w:w="4968"/>
      </w:tblGrid>
      <w:tr>
        <w:tc>
          <w:tcPr>
            <w:tcW w:type="dxa" w:w="2592"/>
            <w:shd w:fill="F8FAFC"/>
            <w:tcMar>
              <w:top w:w="50" w:type="dxa"/>
              <w:bottom w:w="50" w:type="dxa"/>
              <w:left w:w="100" w:type="dxa"/>
              <w:right w:w="100" w:type="dxa"/>
            </w:tcMar>
          </w:tcPr>
          <w:p>
            <w:r>
              <w:rPr>
                <w:b/>
                <w:color w:val="1E293B"/>
                <w:sz w:val="18"/>
              </w:rPr>
              <w:t>System Name:</w:t>
            </w:r>
          </w:p>
        </w:tc>
        <w:tc>
          <w:tcPr>
            <w:tcW w:type="dxa" w:w="7344"/>
            <w:shd w:fill="F8FAFC"/>
            <w:tcMar>
              <w:top w:w="50" w:type="dxa"/>
              <w:bottom w:w="50" w:type="dxa"/>
              <w:left w:w="100" w:type="dxa"/>
              <w:right w:w="100" w:type="dxa"/>
            </w:tcMar>
          </w:tcPr>
          <w:p>
            <w:r>
              <w:rPr>
                <w:color w:val="1E293B"/>
                <w:sz w:val="18"/>
              </w:rPr>
              <w:t>Finova Multi-Tenant Microfinance &amp; Loan Management System</w:t>
            </w:r>
          </w:p>
        </w:tc>
      </w:tr>
      <w:tr>
        <w:tc>
          <w:tcPr>
            <w:tcW w:type="dxa" w:w="2592"/>
            <w:shd w:fill="F8FAFC"/>
            <w:tcMar>
              <w:top w:w="50" w:type="dxa"/>
              <w:bottom w:w="50" w:type="dxa"/>
              <w:left w:w="100" w:type="dxa"/>
              <w:right w:w="100" w:type="dxa"/>
            </w:tcMar>
          </w:tcPr>
          <w:p>
            <w:r>
              <w:rPr>
                <w:b/>
                <w:color w:val="1E293B"/>
                <w:sz w:val="18"/>
              </w:rPr>
              <w:t>Frontend Stack:</w:t>
            </w:r>
          </w:p>
        </w:tc>
        <w:tc>
          <w:tcPr>
            <w:tcW w:type="dxa" w:w="7344"/>
            <w:shd w:fill="F8FAFC"/>
            <w:tcMar>
              <w:top w:w="50" w:type="dxa"/>
              <w:bottom w:w="50" w:type="dxa"/>
              <w:left w:w="100" w:type="dxa"/>
              <w:right w:w="100" w:type="dxa"/>
            </w:tcMar>
          </w:tcPr>
          <w:p>
            <w:r>
              <w:rPr>
                <w:color w:val="1E293B"/>
                <w:sz w:val="18"/>
              </w:rPr>
              <w:t>JavaScript / React 19, Vite 8, Vanilla CSS Design System, Recharts, Leaflet</w:t>
            </w:r>
          </w:p>
        </w:tc>
      </w:tr>
      <w:tr>
        <w:tc>
          <w:tcPr>
            <w:tcW w:type="dxa" w:w="2592"/>
            <w:shd w:fill="F8FAFC"/>
            <w:tcMar>
              <w:top w:w="50" w:type="dxa"/>
              <w:bottom w:w="50" w:type="dxa"/>
              <w:left w:w="100" w:type="dxa"/>
              <w:right w:w="100" w:type="dxa"/>
            </w:tcMar>
          </w:tcPr>
          <w:p>
            <w:r>
              <w:rPr>
                <w:b/>
                <w:color w:val="1E293B"/>
                <w:sz w:val="18"/>
              </w:rPr>
              <w:t>Backend Stack:</w:t>
            </w:r>
          </w:p>
        </w:tc>
        <w:tc>
          <w:tcPr>
            <w:tcW w:type="dxa" w:w="7344"/>
            <w:shd w:fill="F8FAFC"/>
            <w:tcMar>
              <w:top w:w="50" w:type="dxa"/>
              <w:bottom w:w="50" w:type="dxa"/>
              <w:left w:w="100" w:type="dxa"/>
              <w:right w:w="100" w:type="dxa"/>
            </w:tcMar>
          </w:tcPr>
          <w:p>
            <w:r>
              <w:rPr>
                <w:color w:val="1E293B"/>
                <w:sz w:val="18"/>
              </w:rPr>
              <w:t>Node.js (v20+/v22+), Express 5, Prisma ORM 5, PostgreSQL, JWT, Bcryptjs</w:t>
            </w:r>
          </w:p>
        </w:tc>
      </w:tr>
      <w:tr>
        <w:tc>
          <w:tcPr>
            <w:tcW w:type="dxa" w:w="2592"/>
            <w:shd w:fill="F8FAFC"/>
            <w:tcMar>
              <w:top w:w="50" w:type="dxa"/>
              <w:bottom w:w="50" w:type="dxa"/>
              <w:left w:w="100" w:type="dxa"/>
              <w:right w:w="100" w:type="dxa"/>
            </w:tcMar>
          </w:tcPr>
          <w:p>
            <w:r>
              <w:rPr>
                <w:b/>
                <w:color w:val="1E293B"/>
                <w:sz w:val="18"/>
              </w:rPr>
              <w:t>Coverage Scope:</w:t>
            </w:r>
          </w:p>
        </w:tc>
        <w:tc>
          <w:tcPr>
            <w:tcW w:type="dxa" w:w="7344"/>
            <w:shd w:fill="F8FAFC"/>
            <w:tcMar>
              <w:top w:w="50" w:type="dxa"/>
              <w:bottom w:w="50" w:type="dxa"/>
              <w:left w:w="100" w:type="dxa"/>
              <w:right w:w="100" w:type="dxa"/>
            </w:tcMar>
          </w:tcPr>
          <w:p>
            <w:r>
              <w:rPr>
                <w:color w:val="1E293B"/>
                <w:sz w:val="18"/>
              </w:rPr>
              <w:t>Full Architecture, 18 Frontend Pages, 12 Backend API Modules, 9 Workflows</w:t>
            </w:r>
          </w:p>
        </w:tc>
      </w:tr>
      <w:tr>
        <w:tc>
          <w:tcPr>
            <w:tcW w:type="dxa" w:w="2592"/>
            <w:shd w:fill="F8FAFC"/>
            <w:tcMar>
              <w:top w:w="50" w:type="dxa"/>
              <w:bottom w:w="50" w:type="dxa"/>
              <w:left w:w="100" w:type="dxa"/>
              <w:right w:w="100" w:type="dxa"/>
            </w:tcMar>
          </w:tcPr>
          <w:p>
            <w:r>
              <w:rPr>
                <w:b/>
                <w:color w:val="1E293B"/>
                <w:sz w:val="18"/>
              </w:rPr>
              <w:t>Document Date:</w:t>
            </w:r>
          </w:p>
        </w:tc>
        <w:tc>
          <w:tcPr>
            <w:tcW w:type="dxa" w:w="7344"/>
            <w:shd w:fill="F8FAFC"/>
            <w:tcMar>
              <w:top w:w="50" w:type="dxa"/>
              <w:bottom w:w="50" w:type="dxa"/>
              <w:left w:w="100" w:type="dxa"/>
              <w:right w:w="100" w:type="dxa"/>
            </w:tcMar>
          </w:tcPr>
          <w:p>
            <w:r>
              <w:rPr>
                <w:color w:val="1E293B"/>
                <w:sz w:val="18"/>
              </w:rPr>
              <w:t>September 2026</w:t>
            </w:r>
          </w:p>
        </w:tc>
      </w:tr>
    </w:tbl>
    <w:p>
      <w:pPr>
        <w:spacing w:after="160"/>
      </w:pPr>
    </w:p>
    <w:p>
      <w:pPr>
        <w:pStyle w:val="Heading1"/>
        <w:spacing w:before="280" w:after="120"/>
      </w:pPr>
      <w:r>
        <w:rPr>
          <w:b/>
          <w:color w:val="1E3A8A"/>
          <w:sz w:val="34"/>
        </w:rPr>
        <w:t>1. Project Purpose &amp; Executive Summary (திட்டத்தின் நோக்கம்)</w:t>
      </w:r>
    </w:p>
    <w:p>
      <w:pPr>
        <w:spacing w:before="60" w:after="80" w:line="276" w:lineRule="auto"/>
      </w:pPr>
      <w:r>
        <w:rPr>
          <w:b/>
          <w:color w:val="1E293B"/>
        </w:rPr>
        <w:t xml:space="preserve">Background &amp; Problem Statement: </w:t>
      </w:r>
      <w:r>
        <w:rPr>
          <w:color w:val="1E293B"/>
        </w:rPr>
        <w:t>Finova is a cloud-based, multi-tenant microfinance and lending management SaaS platform designed specifically for daily, weekly, and monthly loan businesses in India. Traditionally, money lenders, private finance agencies, and collection agents rely heavily on handwritten notebooks, paper diaries, and disjointed phone calls. This manual process causes cash leakage, missed dues, calculation discrepancies, missing receipts, and zero real-time visibility for owners.</w:t>
      </w:r>
    </w:p>
    <w:p>
      <w:pPr>
        <w:spacing w:before="60" w:after="80" w:line="276" w:lineRule="auto"/>
      </w:pPr>
      <w:r>
        <w:rPr>
          <w:b/>
          <w:color w:val="1E293B"/>
        </w:rPr>
        <w:t xml:space="preserve">Mission &amp; Solution: </w:t>
      </w:r>
      <w:r>
        <w:rPr>
          <w:color w:val="1E293B"/>
        </w:rPr>
        <w:t>Finova eliminates all paper ledgers by digitizing the entire micro-lending lifecycle into a modern, mobile-friendly progressive web platform. Built on an enterprise multi-tenant model, Finova allows multiple independent finance companies to operate securely on a single platform with 100% data confidentiality and zero data crossing.</w:t>
      </w:r>
    </w:p>
    <w:p>
      <w:pPr>
        <w:pStyle w:val="Heading2"/>
        <w:spacing w:before="280" w:after="120"/>
      </w:pPr>
      <w:r>
        <w:rPr>
          <w:b/>
          <w:color w:val="0D9488"/>
          <w:sz w:val="26"/>
        </w:rPr>
        <w:t>Key Business Objectives &amp; Capabilities:</w:t>
      </w:r>
    </w:p>
    <w:p>
      <w:pPr>
        <w:pStyle w:val="ListBullet"/>
        <w:spacing w:before="40" w:after="40" w:line="276" w:lineRule="auto"/>
      </w:pPr>
      <w:r>
        <w:rPr>
          <w:b/>
          <w:color w:val="1E293B"/>
        </w:rPr>
        <w:t xml:space="preserve">Multi-Tenant Isolation: </w:t>
      </w:r>
      <w:r>
        <w:rPr>
          <w:color w:val="1E293B"/>
        </w:rPr>
        <w:t>Enables multiple finance companies to register and operate independently under their own company code, isolated customer database, and custom branding.</w:t>
      </w:r>
    </w:p>
    <w:p>
      <w:pPr>
        <w:pStyle w:val="ListBullet"/>
        <w:spacing w:before="40" w:after="40" w:line="276" w:lineRule="auto"/>
      </w:pPr>
      <w:r>
        <w:rPr>
          <w:b/>
          <w:color w:val="1E293B"/>
        </w:rPr>
        <w:t xml:space="preserve">Dual Interest Engine: </w:t>
      </w:r>
      <w:r>
        <w:rPr>
          <w:color w:val="1E293B"/>
        </w:rPr>
        <w:t>Supports both Flat Rate and Reducing Balance interest schemes across Daily, Weekly, and Monthly installment cycles.</w:t>
      </w:r>
    </w:p>
    <w:p>
      <w:pPr>
        <w:pStyle w:val="ListBullet"/>
        <w:spacing w:before="40" w:after="40" w:line="276" w:lineRule="auto"/>
      </w:pPr>
      <w:r>
        <w:rPr>
          <w:b/>
          <w:color w:val="1E293B"/>
        </w:rPr>
        <w:t xml:space="preserve">Strict Penalty Separation: </w:t>
      </w:r>
      <w:r>
        <w:rPr>
          <w:color w:val="1E293B"/>
        </w:rPr>
        <w:t>Penalties collected are tracked separately in an isolated ledger and never incorrectly deducted from outstanding loan principal.</w:t>
      </w:r>
    </w:p>
    <w:p>
      <w:pPr>
        <w:pStyle w:val="ListBullet"/>
        <w:spacing w:before="40" w:after="40" w:line="276" w:lineRule="auto"/>
      </w:pPr>
      <w:r>
        <w:rPr>
          <w:b/>
          <w:color w:val="1E293B"/>
        </w:rPr>
        <w:t xml:space="preserve">Field Agent &amp; GPS Route Tracking: </w:t>
      </w:r>
      <w:r>
        <w:rPr>
          <w:color w:val="1E293B"/>
        </w:rPr>
        <w:t>Field collectors use mobile interfaces with OpenStreetMap GPS to locate borrowers, track routes, and record payments on the go.</w:t>
      </w:r>
    </w:p>
    <w:p>
      <w:pPr>
        <w:pStyle w:val="ListBullet"/>
        <w:spacing w:before="40" w:after="40" w:line="276" w:lineRule="auto"/>
      </w:pPr>
      <w:r>
        <w:rPr>
          <w:b/>
          <w:color w:val="1E293B"/>
        </w:rPr>
        <w:t xml:space="preserve">Instant Day Book: </w:t>
      </w:r>
      <w:r>
        <w:rPr>
          <w:color w:val="1E293B"/>
        </w:rPr>
        <w:t>Real-time accounting register automatically reconciling opening balance, cash collected, new loans disbursed, expenses, and closing balance.</w:t>
      </w:r>
    </w:p>
    <w:p>
      <w:pPr>
        <w:pStyle w:val="ListBullet"/>
        <w:spacing w:before="40" w:after="40" w:line="276" w:lineRule="auto"/>
      </w:pPr>
      <w:r>
        <w:rPr>
          <w:b/>
          <w:color w:val="1E293B"/>
        </w:rPr>
        <w:t xml:space="preserve">Jamin (Guarantor) &amp; KYC Verification: </w:t>
      </w:r>
      <w:r>
        <w:rPr>
          <w:color w:val="1E293B"/>
        </w:rPr>
        <w:t>Captures Aadhaar, PAN, customer photo, and complete guarantor (Jamin) identity proofs for risk-free lending.</w:t>
      </w:r>
    </w:p>
    <w:p>
      <w:pPr>
        <w:pStyle w:val="ListBullet"/>
        <w:spacing w:before="40" w:after="40" w:line="276" w:lineRule="auto"/>
      </w:pPr>
      <w:r>
        <w:rPr>
          <w:b/>
          <w:color w:val="1E293B"/>
        </w:rPr>
        <w:t xml:space="preserve">Automated WhatsApp Alerts: </w:t>
      </w:r>
      <w:r>
        <w:rPr>
          <w:color w:val="1E293B"/>
        </w:rPr>
        <w:t>Instantly sends payment receipts, due reminders, and overdue alerts directly to customers' WhatsApp phones.</w:t>
      </w:r>
    </w:p>
    <w:p>
      <w:pPr>
        <w:pStyle w:val="ListBullet"/>
        <w:spacing w:before="40" w:after="40" w:line="276" w:lineRule="auto"/>
      </w:pPr>
      <w:r>
        <w:rPr>
          <w:b/>
          <w:color w:val="1E293B"/>
        </w:rPr>
        <w:t xml:space="preserve">Legally Compliant Documentation: </w:t>
      </w:r>
      <w:r>
        <w:rPr>
          <w:color w:val="1E293B"/>
        </w:rPr>
        <w:t>One-click generation of PDF loan sanction letters, digital signatures, amortization repayment schedules, and Excel reports.</w:t>
      </w:r>
    </w:p>
    <w:p>
      <w:pPr>
        <w:pStyle w:val="Heading1"/>
        <w:spacing w:before="280" w:after="120"/>
      </w:pPr>
      <w:r>
        <w:rPr>
          <w:b/>
          <w:color w:val="1E3A8A"/>
          <w:sz w:val="34"/>
        </w:rPr>
        <w:t>2. Complete Frontend Architecture &amp; Tech Stack (Front End)</w:t>
      </w:r>
    </w:p>
    <w:p>
      <w:pPr>
        <w:spacing w:before="60" w:after="80" w:line="276" w:lineRule="auto"/>
      </w:pPr>
      <w:r>
        <w:rPr>
          <w:b/>
          <w:color w:val="1E293B"/>
        </w:rPr>
        <w:t xml:space="preserve">Frontend Architectural Strategy: </w:t>
      </w:r>
      <w:r>
        <w:rPr>
          <w:color w:val="1E293B"/>
        </w:rPr>
        <w:t>The frontend is built as a single-page application (SPA) focused on extreme speed, zero page-flicker, mobile-first responsiveness, and a modern glassmorphism design system.</w:t>
      </w:r>
    </w:p>
    <w:p>
      <w:pPr>
        <w:pStyle w:val="Heading2"/>
        <w:spacing w:before="280" w:after="120"/>
      </w:pPr>
      <w:r>
        <w:rPr>
          <w:b/>
          <w:color w:val="0D9488"/>
          <w:sz w:val="26"/>
        </w:rPr>
        <w:t>Frontend Technologies &amp; Libraries Table:</w:t>
      </w:r>
    </w:p>
    <w:tbl>
      <w:tblPr>
        <w:tblW w:type="auto" w:w="0"/>
        <w:jc w:val="center"/>
        <w:tblLook w:firstColumn="1" w:firstRow="1" w:lastColumn="0" w:lastRow="0" w:noHBand="0" w:noVBand="1" w:val="04A0"/>
      </w:tblPr>
      <w:tblGrid>
        <w:gridCol w:w="3312"/>
        <w:gridCol w:w="3312"/>
        <w:gridCol w:w="3312"/>
      </w:tblGrid>
      <w:tr>
        <w:tc>
          <w:tcPr>
            <w:tcW w:type="dxa" w:w="3168"/>
            <w:shd w:fill="1E3A8A"/>
            <w:tcMar>
              <w:top w:w="90" w:type="dxa"/>
              <w:bottom w:w="90" w:type="dxa"/>
              <w:left w:w="110" w:type="dxa"/>
              <w:right w:w="110" w:type="dxa"/>
            </w:tcMar>
          </w:tcPr>
          <w:p>
            <w:r>
              <w:rPr>
                <w:b/>
                <w:color w:val="FFFFFF"/>
                <w:sz w:val="19"/>
              </w:rPr>
              <w:t>Technology / Library</w:t>
            </w:r>
          </w:p>
        </w:tc>
        <w:tc>
          <w:tcPr>
            <w:tcW w:type="dxa" w:w="1584"/>
            <w:shd w:fill="1E3A8A"/>
            <w:tcMar>
              <w:top w:w="90" w:type="dxa"/>
              <w:bottom w:w="90" w:type="dxa"/>
              <w:left w:w="110" w:type="dxa"/>
              <w:right w:w="110" w:type="dxa"/>
            </w:tcMar>
          </w:tcPr>
          <w:p>
            <w:r>
              <w:rPr>
                <w:b/>
                <w:color w:val="FFFFFF"/>
                <w:sz w:val="19"/>
              </w:rPr>
              <w:t>Version</w:t>
            </w:r>
          </w:p>
        </w:tc>
        <w:tc>
          <w:tcPr>
            <w:tcW w:type="dxa" w:w="5184"/>
            <w:shd w:fill="1E3A8A"/>
            <w:tcMar>
              <w:top w:w="90" w:type="dxa"/>
              <w:bottom w:w="90" w:type="dxa"/>
              <w:left w:w="110" w:type="dxa"/>
              <w:right w:w="110" w:type="dxa"/>
            </w:tcMar>
          </w:tcPr>
          <w:p>
            <w:r>
              <w:rPr>
                <w:b/>
                <w:color w:val="FFFFFF"/>
                <w:sz w:val="19"/>
              </w:rPr>
              <w:t>Role &amp; Purpose in Finova</w:t>
            </w:r>
          </w:p>
        </w:tc>
      </w:tr>
      <w:tr>
        <w:tc>
          <w:tcPr>
            <w:tcW w:type="dxa" w:w="3168"/>
            <w:shd w:fill="FFFFFF"/>
            <w:tcMar>
              <w:top w:w="60" w:type="dxa"/>
              <w:bottom w:w="60" w:type="dxa"/>
              <w:left w:w="90" w:type="dxa"/>
              <w:right w:w="90" w:type="dxa"/>
            </w:tcMar>
          </w:tcPr>
          <w:p>
            <w:r>
              <w:rPr>
                <w:b/>
                <w:color w:val="1E293B"/>
                <w:sz w:val="17"/>
              </w:rPr>
              <w:t>React</w:t>
            </w:r>
          </w:p>
        </w:tc>
        <w:tc>
          <w:tcPr>
            <w:tcW w:type="dxa" w:w="1584"/>
            <w:shd w:fill="FFFFFF"/>
            <w:tcMar>
              <w:top w:w="60" w:type="dxa"/>
              <w:bottom w:w="60" w:type="dxa"/>
              <w:left w:w="90" w:type="dxa"/>
              <w:right w:w="90" w:type="dxa"/>
            </w:tcMar>
          </w:tcPr>
          <w:p>
            <w:r>
              <w:rPr>
                <w:color w:val="64748B"/>
                <w:sz w:val="17"/>
              </w:rPr>
              <w:t>19.2.5</w:t>
            </w:r>
          </w:p>
        </w:tc>
        <w:tc>
          <w:tcPr>
            <w:tcW w:type="dxa" w:w="5184"/>
            <w:shd w:fill="FFFFFF"/>
            <w:tcMar>
              <w:top w:w="60" w:type="dxa"/>
              <w:bottom w:w="60" w:type="dxa"/>
              <w:left w:w="90" w:type="dxa"/>
              <w:right w:w="90" w:type="dxa"/>
            </w:tcMar>
          </w:tcPr>
          <w:p>
            <w:r>
              <w:rPr>
                <w:color w:val="1E293B"/>
                <w:sz w:val="17"/>
              </w:rPr>
              <w:t>Core component-based UI framework for reactive rendering and state management.</w:t>
            </w:r>
          </w:p>
        </w:tc>
      </w:tr>
      <w:tr>
        <w:tc>
          <w:tcPr>
            <w:tcW w:type="dxa" w:w="3168"/>
            <w:shd w:fill="F1F5F9"/>
            <w:tcMar>
              <w:top w:w="60" w:type="dxa"/>
              <w:bottom w:w="60" w:type="dxa"/>
              <w:left w:w="90" w:type="dxa"/>
              <w:right w:w="90" w:type="dxa"/>
            </w:tcMar>
          </w:tcPr>
          <w:p>
            <w:r>
              <w:rPr>
                <w:b/>
                <w:color w:val="1E293B"/>
                <w:sz w:val="17"/>
              </w:rPr>
              <w:t>React DOM</w:t>
            </w:r>
          </w:p>
        </w:tc>
        <w:tc>
          <w:tcPr>
            <w:tcW w:type="dxa" w:w="1584"/>
            <w:shd w:fill="F1F5F9"/>
            <w:tcMar>
              <w:top w:w="60" w:type="dxa"/>
              <w:bottom w:w="60" w:type="dxa"/>
              <w:left w:w="90" w:type="dxa"/>
              <w:right w:w="90" w:type="dxa"/>
            </w:tcMar>
          </w:tcPr>
          <w:p>
            <w:r>
              <w:rPr>
                <w:color w:val="64748B"/>
                <w:sz w:val="17"/>
              </w:rPr>
              <w:t>19.2.5</w:t>
            </w:r>
          </w:p>
        </w:tc>
        <w:tc>
          <w:tcPr>
            <w:tcW w:type="dxa" w:w="5184"/>
            <w:shd w:fill="F1F5F9"/>
            <w:tcMar>
              <w:top w:w="60" w:type="dxa"/>
              <w:bottom w:w="60" w:type="dxa"/>
              <w:left w:w="90" w:type="dxa"/>
              <w:right w:w="90" w:type="dxa"/>
            </w:tcMar>
          </w:tcPr>
          <w:p>
            <w:r>
              <w:rPr>
                <w:color w:val="1E293B"/>
                <w:sz w:val="17"/>
              </w:rPr>
              <w:t>DOM renderer utilizing React 19 concurrent features for smooth transitions.</w:t>
            </w:r>
          </w:p>
        </w:tc>
      </w:tr>
      <w:tr>
        <w:tc>
          <w:tcPr>
            <w:tcW w:type="dxa" w:w="3168"/>
            <w:shd w:fill="FFFFFF"/>
            <w:tcMar>
              <w:top w:w="60" w:type="dxa"/>
              <w:bottom w:w="60" w:type="dxa"/>
              <w:left w:w="90" w:type="dxa"/>
              <w:right w:w="90" w:type="dxa"/>
            </w:tcMar>
          </w:tcPr>
          <w:p>
            <w:r>
              <w:rPr>
                <w:b/>
                <w:color w:val="1E293B"/>
                <w:sz w:val="17"/>
              </w:rPr>
              <w:t>Vite</w:t>
            </w:r>
          </w:p>
        </w:tc>
        <w:tc>
          <w:tcPr>
            <w:tcW w:type="dxa" w:w="1584"/>
            <w:shd w:fill="FFFFFF"/>
            <w:tcMar>
              <w:top w:w="60" w:type="dxa"/>
              <w:bottom w:w="60" w:type="dxa"/>
              <w:left w:w="90" w:type="dxa"/>
              <w:right w:w="90" w:type="dxa"/>
            </w:tcMar>
          </w:tcPr>
          <w:p>
            <w:r>
              <w:rPr>
                <w:color w:val="64748B"/>
                <w:sz w:val="17"/>
              </w:rPr>
              <w:t>8.0.9</w:t>
            </w:r>
          </w:p>
        </w:tc>
        <w:tc>
          <w:tcPr>
            <w:tcW w:type="dxa" w:w="5184"/>
            <w:shd w:fill="FFFFFF"/>
            <w:tcMar>
              <w:top w:w="60" w:type="dxa"/>
              <w:bottom w:w="60" w:type="dxa"/>
              <w:left w:w="90" w:type="dxa"/>
              <w:right w:w="90" w:type="dxa"/>
            </w:tcMar>
          </w:tcPr>
          <w:p>
            <w:r>
              <w:rPr>
                <w:color w:val="1E293B"/>
                <w:sz w:val="17"/>
              </w:rPr>
              <w:t>Next-generation fast bundler and dev server with Rollup code-splitting and asset optimization.</w:t>
            </w:r>
          </w:p>
        </w:tc>
      </w:tr>
      <w:tr>
        <w:tc>
          <w:tcPr>
            <w:tcW w:type="dxa" w:w="3168"/>
            <w:shd w:fill="F1F5F9"/>
            <w:tcMar>
              <w:top w:w="60" w:type="dxa"/>
              <w:bottom w:w="60" w:type="dxa"/>
              <w:left w:w="90" w:type="dxa"/>
              <w:right w:w="90" w:type="dxa"/>
            </w:tcMar>
          </w:tcPr>
          <w:p>
            <w:r>
              <w:rPr>
                <w:b/>
                <w:color w:val="1E293B"/>
                <w:sz w:val="17"/>
              </w:rPr>
              <w:t>JavaScript (ES Modules)</w:t>
            </w:r>
          </w:p>
        </w:tc>
        <w:tc>
          <w:tcPr>
            <w:tcW w:type="dxa" w:w="1584"/>
            <w:shd w:fill="F1F5F9"/>
            <w:tcMar>
              <w:top w:w="60" w:type="dxa"/>
              <w:bottom w:w="60" w:type="dxa"/>
              <w:left w:w="90" w:type="dxa"/>
              <w:right w:w="90" w:type="dxa"/>
            </w:tcMar>
          </w:tcPr>
          <w:p>
            <w:r>
              <w:rPr>
                <w:color w:val="64748B"/>
                <w:sz w:val="17"/>
              </w:rPr>
              <w:t>ES6+</w:t>
            </w:r>
          </w:p>
        </w:tc>
        <w:tc>
          <w:tcPr>
            <w:tcW w:type="dxa" w:w="5184"/>
            <w:shd w:fill="F1F5F9"/>
            <w:tcMar>
              <w:top w:w="60" w:type="dxa"/>
              <w:bottom w:w="60" w:type="dxa"/>
              <w:left w:w="90" w:type="dxa"/>
              <w:right w:w="90" w:type="dxa"/>
            </w:tcMar>
          </w:tcPr>
          <w:p>
            <w:r>
              <w:rPr>
                <w:color w:val="1E293B"/>
                <w:sz w:val="17"/>
              </w:rPr>
              <w:t>Client-side programming language for component logic, async handlers, and computations.</w:t>
            </w:r>
          </w:p>
        </w:tc>
      </w:tr>
      <w:tr>
        <w:tc>
          <w:tcPr>
            <w:tcW w:type="dxa" w:w="3168"/>
            <w:shd w:fill="FFFFFF"/>
            <w:tcMar>
              <w:top w:w="60" w:type="dxa"/>
              <w:bottom w:w="60" w:type="dxa"/>
              <w:left w:w="90" w:type="dxa"/>
              <w:right w:w="90" w:type="dxa"/>
            </w:tcMar>
          </w:tcPr>
          <w:p>
            <w:r>
              <w:rPr>
                <w:b/>
                <w:color w:val="1E293B"/>
                <w:sz w:val="17"/>
              </w:rPr>
              <w:t>Vanilla CSS (Custom System)</w:t>
            </w:r>
          </w:p>
        </w:tc>
        <w:tc>
          <w:tcPr>
            <w:tcW w:type="dxa" w:w="1584"/>
            <w:shd w:fill="FFFFFF"/>
            <w:tcMar>
              <w:top w:w="60" w:type="dxa"/>
              <w:bottom w:w="60" w:type="dxa"/>
              <w:left w:w="90" w:type="dxa"/>
              <w:right w:w="90" w:type="dxa"/>
            </w:tcMar>
          </w:tcPr>
          <w:p>
            <w:r>
              <w:rPr>
                <w:color w:val="64748B"/>
                <w:sz w:val="17"/>
              </w:rPr>
              <w:t>CSS3</w:t>
            </w:r>
          </w:p>
        </w:tc>
        <w:tc>
          <w:tcPr>
            <w:tcW w:type="dxa" w:w="5184"/>
            <w:shd w:fill="FFFFFF"/>
            <w:tcMar>
              <w:top w:w="60" w:type="dxa"/>
              <w:bottom w:w="60" w:type="dxa"/>
              <w:left w:w="90" w:type="dxa"/>
              <w:right w:w="90" w:type="dxa"/>
            </w:tcMar>
          </w:tcPr>
          <w:p>
            <w:r>
              <w:rPr>
                <w:color w:val="1E293B"/>
                <w:sz w:val="17"/>
              </w:rPr>
              <w:t>Custom responsive design system, CSS variables, glassmorphism, flexbox/grid layout, and zero Tailwind bloat.</w:t>
            </w:r>
          </w:p>
        </w:tc>
      </w:tr>
      <w:tr>
        <w:tc>
          <w:tcPr>
            <w:tcW w:type="dxa" w:w="3168"/>
            <w:shd w:fill="F1F5F9"/>
            <w:tcMar>
              <w:top w:w="60" w:type="dxa"/>
              <w:bottom w:w="60" w:type="dxa"/>
              <w:left w:w="90" w:type="dxa"/>
              <w:right w:w="90" w:type="dxa"/>
            </w:tcMar>
          </w:tcPr>
          <w:p>
            <w:r>
              <w:rPr>
                <w:b/>
                <w:color w:val="1E293B"/>
                <w:sz w:val="17"/>
              </w:rPr>
              <w:t>React Router DOM</w:t>
            </w:r>
          </w:p>
        </w:tc>
        <w:tc>
          <w:tcPr>
            <w:tcW w:type="dxa" w:w="1584"/>
            <w:shd w:fill="F1F5F9"/>
            <w:tcMar>
              <w:top w:w="60" w:type="dxa"/>
              <w:bottom w:w="60" w:type="dxa"/>
              <w:left w:w="90" w:type="dxa"/>
              <w:right w:w="90" w:type="dxa"/>
            </w:tcMar>
          </w:tcPr>
          <w:p>
            <w:r>
              <w:rPr>
                <w:color w:val="64748B"/>
                <w:sz w:val="17"/>
              </w:rPr>
              <w:t>7.14.2</w:t>
            </w:r>
          </w:p>
        </w:tc>
        <w:tc>
          <w:tcPr>
            <w:tcW w:type="dxa" w:w="5184"/>
            <w:shd w:fill="F1F5F9"/>
            <w:tcMar>
              <w:top w:w="60" w:type="dxa"/>
              <w:bottom w:w="60" w:type="dxa"/>
              <w:left w:w="90" w:type="dxa"/>
              <w:right w:w="90" w:type="dxa"/>
            </w:tcMar>
          </w:tcPr>
          <w:p>
            <w:r>
              <w:rPr>
                <w:color w:val="1E293B"/>
                <w:sz w:val="17"/>
              </w:rPr>
              <w:t>Dynamic client-side routing, protected routes, and role-based route navigation.</w:t>
            </w:r>
          </w:p>
        </w:tc>
      </w:tr>
      <w:tr>
        <w:tc>
          <w:tcPr>
            <w:tcW w:type="dxa" w:w="3168"/>
            <w:shd w:fill="FFFFFF"/>
            <w:tcMar>
              <w:top w:w="60" w:type="dxa"/>
              <w:bottom w:w="60" w:type="dxa"/>
              <w:left w:w="90" w:type="dxa"/>
              <w:right w:w="90" w:type="dxa"/>
            </w:tcMar>
          </w:tcPr>
          <w:p>
            <w:r>
              <w:rPr>
                <w:b/>
                <w:color w:val="1E293B"/>
                <w:sz w:val="17"/>
              </w:rPr>
              <w:t>Axios</w:t>
            </w:r>
          </w:p>
        </w:tc>
        <w:tc>
          <w:tcPr>
            <w:tcW w:type="dxa" w:w="1584"/>
            <w:shd w:fill="FFFFFF"/>
            <w:tcMar>
              <w:top w:w="60" w:type="dxa"/>
              <w:bottom w:w="60" w:type="dxa"/>
              <w:left w:w="90" w:type="dxa"/>
              <w:right w:w="90" w:type="dxa"/>
            </w:tcMar>
          </w:tcPr>
          <w:p>
            <w:r>
              <w:rPr>
                <w:color w:val="64748B"/>
                <w:sz w:val="17"/>
              </w:rPr>
              <w:t>1.15.2</w:t>
            </w:r>
          </w:p>
        </w:tc>
        <w:tc>
          <w:tcPr>
            <w:tcW w:type="dxa" w:w="5184"/>
            <w:shd w:fill="FFFFFF"/>
            <w:tcMar>
              <w:top w:w="60" w:type="dxa"/>
              <w:bottom w:w="60" w:type="dxa"/>
              <w:left w:w="90" w:type="dxa"/>
              <w:right w:w="90" w:type="dxa"/>
            </w:tcMar>
          </w:tcPr>
          <w:p>
            <w:r>
              <w:rPr>
                <w:color w:val="1E293B"/>
                <w:sz w:val="17"/>
              </w:rPr>
              <w:t>HTTP client with Bearer JWT interceptors, automatic error handling, and timeout control.</w:t>
            </w:r>
          </w:p>
        </w:tc>
      </w:tr>
      <w:tr>
        <w:tc>
          <w:tcPr>
            <w:tcW w:type="dxa" w:w="3168"/>
            <w:shd w:fill="F1F5F9"/>
            <w:tcMar>
              <w:top w:w="60" w:type="dxa"/>
              <w:bottom w:w="60" w:type="dxa"/>
              <w:left w:w="90" w:type="dxa"/>
              <w:right w:w="90" w:type="dxa"/>
            </w:tcMar>
          </w:tcPr>
          <w:p>
            <w:r>
              <w:rPr>
                <w:b/>
                <w:color w:val="1E293B"/>
                <w:sz w:val="17"/>
              </w:rPr>
              <w:t>Lucide React</w:t>
            </w:r>
          </w:p>
        </w:tc>
        <w:tc>
          <w:tcPr>
            <w:tcW w:type="dxa" w:w="1584"/>
            <w:shd w:fill="F1F5F9"/>
            <w:tcMar>
              <w:top w:w="60" w:type="dxa"/>
              <w:bottom w:w="60" w:type="dxa"/>
              <w:left w:w="90" w:type="dxa"/>
              <w:right w:w="90" w:type="dxa"/>
            </w:tcMar>
          </w:tcPr>
          <w:p>
            <w:r>
              <w:rPr>
                <w:color w:val="64748B"/>
                <w:sz w:val="17"/>
              </w:rPr>
              <w:t>1.8.0</w:t>
            </w:r>
          </w:p>
        </w:tc>
        <w:tc>
          <w:tcPr>
            <w:tcW w:type="dxa" w:w="5184"/>
            <w:shd w:fill="F1F5F9"/>
            <w:tcMar>
              <w:top w:w="60" w:type="dxa"/>
              <w:bottom w:w="60" w:type="dxa"/>
              <w:left w:w="90" w:type="dxa"/>
              <w:right w:w="90" w:type="dxa"/>
            </w:tcMar>
          </w:tcPr>
          <w:p>
            <w:r>
              <w:rPr>
                <w:color w:val="1E293B"/>
                <w:sz w:val="17"/>
              </w:rPr>
              <w:t>Modern UI icon suite for banking, money, agents, and administrative actions.</w:t>
            </w:r>
          </w:p>
        </w:tc>
      </w:tr>
      <w:tr>
        <w:tc>
          <w:tcPr>
            <w:tcW w:type="dxa" w:w="3168"/>
            <w:shd w:fill="FFFFFF"/>
            <w:tcMar>
              <w:top w:w="60" w:type="dxa"/>
              <w:bottom w:w="60" w:type="dxa"/>
              <w:left w:w="90" w:type="dxa"/>
              <w:right w:w="90" w:type="dxa"/>
            </w:tcMar>
          </w:tcPr>
          <w:p>
            <w:r>
              <w:rPr>
                <w:b/>
                <w:color w:val="1E293B"/>
                <w:sz w:val="17"/>
              </w:rPr>
              <w:t>Recharts</w:t>
            </w:r>
          </w:p>
        </w:tc>
        <w:tc>
          <w:tcPr>
            <w:tcW w:type="dxa" w:w="1584"/>
            <w:shd w:fill="FFFFFF"/>
            <w:tcMar>
              <w:top w:w="60" w:type="dxa"/>
              <w:bottom w:w="60" w:type="dxa"/>
              <w:left w:w="90" w:type="dxa"/>
              <w:right w:w="90" w:type="dxa"/>
            </w:tcMar>
          </w:tcPr>
          <w:p>
            <w:r>
              <w:rPr>
                <w:color w:val="64748B"/>
                <w:sz w:val="17"/>
              </w:rPr>
              <w:t>3.8.1</w:t>
            </w:r>
          </w:p>
        </w:tc>
        <w:tc>
          <w:tcPr>
            <w:tcW w:type="dxa" w:w="5184"/>
            <w:shd w:fill="FFFFFF"/>
            <w:tcMar>
              <w:top w:w="60" w:type="dxa"/>
              <w:bottom w:w="60" w:type="dxa"/>
              <w:left w:w="90" w:type="dxa"/>
              <w:right w:w="90" w:type="dxa"/>
            </w:tcMar>
          </w:tcPr>
          <w:p>
            <w:r>
              <w:rPr>
                <w:color w:val="1E293B"/>
                <w:sz w:val="17"/>
              </w:rPr>
              <w:t>Interactive visual charting engine for dashboard analytics (Area, Bar, Pie, Line charts).</w:t>
            </w:r>
          </w:p>
        </w:tc>
      </w:tr>
      <w:tr>
        <w:tc>
          <w:tcPr>
            <w:tcW w:type="dxa" w:w="3168"/>
            <w:shd w:fill="F1F5F9"/>
            <w:tcMar>
              <w:top w:w="60" w:type="dxa"/>
              <w:bottom w:w="60" w:type="dxa"/>
              <w:left w:w="90" w:type="dxa"/>
              <w:right w:w="90" w:type="dxa"/>
            </w:tcMar>
          </w:tcPr>
          <w:p>
            <w:r>
              <w:rPr>
                <w:b/>
                <w:color w:val="1E293B"/>
                <w:sz w:val="17"/>
              </w:rPr>
              <w:t>Leaflet &amp; React-Leaflet</w:t>
            </w:r>
          </w:p>
        </w:tc>
        <w:tc>
          <w:tcPr>
            <w:tcW w:type="dxa" w:w="1584"/>
            <w:shd w:fill="F1F5F9"/>
            <w:tcMar>
              <w:top w:w="60" w:type="dxa"/>
              <w:bottom w:w="60" w:type="dxa"/>
              <w:left w:w="90" w:type="dxa"/>
              <w:right w:w="90" w:type="dxa"/>
            </w:tcMar>
          </w:tcPr>
          <w:p>
            <w:r>
              <w:rPr>
                <w:color w:val="64748B"/>
                <w:sz w:val="17"/>
              </w:rPr>
              <w:t>1.9.4 / 5.0</w:t>
            </w:r>
          </w:p>
        </w:tc>
        <w:tc>
          <w:tcPr>
            <w:tcW w:type="dxa" w:w="5184"/>
            <w:shd w:fill="F1F5F9"/>
            <w:tcMar>
              <w:top w:w="60" w:type="dxa"/>
              <w:bottom w:w="60" w:type="dxa"/>
              <w:left w:w="90" w:type="dxa"/>
              <w:right w:w="90" w:type="dxa"/>
            </w:tcMar>
          </w:tcPr>
          <w:p>
            <w:r>
              <w:rPr>
                <w:color w:val="1E293B"/>
                <w:sz w:val="17"/>
              </w:rPr>
              <w:t>Interactive OpenStreetMap integration for agent route planning and customer GPS geolocation tagging.</w:t>
            </w:r>
          </w:p>
        </w:tc>
      </w:tr>
      <w:tr>
        <w:tc>
          <w:tcPr>
            <w:tcW w:type="dxa" w:w="3168"/>
            <w:shd w:fill="FFFFFF"/>
            <w:tcMar>
              <w:top w:w="60" w:type="dxa"/>
              <w:bottom w:w="60" w:type="dxa"/>
              <w:left w:w="90" w:type="dxa"/>
              <w:right w:w="90" w:type="dxa"/>
            </w:tcMar>
          </w:tcPr>
          <w:p>
            <w:r>
              <w:rPr>
                <w:b/>
                <w:color w:val="1E293B"/>
                <w:sz w:val="17"/>
              </w:rPr>
              <w:t>jsPDF &amp; jsPDF-AutoTable</w:t>
            </w:r>
          </w:p>
        </w:tc>
        <w:tc>
          <w:tcPr>
            <w:tcW w:type="dxa" w:w="1584"/>
            <w:shd w:fill="FFFFFF"/>
            <w:tcMar>
              <w:top w:w="60" w:type="dxa"/>
              <w:bottom w:w="60" w:type="dxa"/>
              <w:left w:w="90" w:type="dxa"/>
              <w:right w:w="90" w:type="dxa"/>
            </w:tcMar>
          </w:tcPr>
          <w:p>
            <w:r>
              <w:rPr>
                <w:color w:val="64748B"/>
                <w:sz w:val="17"/>
              </w:rPr>
              <w:t>4.2.1 / 5.0.7</w:t>
            </w:r>
          </w:p>
        </w:tc>
        <w:tc>
          <w:tcPr>
            <w:tcW w:type="dxa" w:w="5184"/>
            <w:shd w:fill="FFFFFF"/>
            <w:tcMar>
              <w:top w:w="60" w:type="dxa"/>
              <w:bottom w:w="60" w:type="dxa"/>
              <w:left w:w="90" w:type="dxa"/>
              <w:right w:w="90" w:type="dxa"/>
            </w:tcMar>
          </w:tcPr>
          <w:p>
            <w:r>
              <w:rPr>
                <w:color w:val="1E293B"/>
                <w:sz w:val="17"/>
              </w:rPr>
              <w:t>Client-side vector PDF generation for Loan Agreements, Sanction Letters, and Payment Receipts.</w:t>
            </w:r>
          </w:p>
        </w:tc>
      </w:tr>
      <w:tr>
        <w:tc>
          <w:tcPr>
            <w:tcW w:type="dxa" w:w="3168"/>
            <w:shd w:fill="F1F5F9"/>
            <w:tcMar>
              <w:top w:w="60" w:type="dxa"/>
              <w:bottom w:w="60" w:type="dxa"/>
              <w:left w:w="90" w:type="dxa"/>
              <w:right w:w="90" w:type="dxa"/>
            </w:tcMar>
          </w:tcPr>
          <w:p>
            <w:r>
              <w:rPr>
                <w:b/>
                <w:color w:val="1E293B"/>
                <w:sz w:val="17"/>
              </w:rPr>
              <w:t>XLSX (SheetJS)</w:t>
            </w:r>
          </w:p>
        </w:tc>
        <w:tc>
          <w:tcPr>
            <w:tcW w:type="dxa" w:w="1584"/>
            <w:shd w:fill="F1F5F9"/>
            <w:tcMar>
              <w:top w:w="60" w:type="dxa"/>
              <w:bottom w:w="60" w:type="dxa"/>
              <w:left w:w="90" w:type="dxa"/>
              <w:right w:w="90" w:type="dxa"/>
            </w:tcMar>
          </w:tcPr>
          <w:p>
            <w:r>
              <w:rPr>
                <w:color w:val="64748B"/>
                <w:sz w:val="17"/>
              </w:rPr>
              <w:t>0.18.5</w:t>
            </w:r>
          </w:p>
        </w:tc>
        <w:tc>
          <w:tcPr>
            <w:tcW w:type="dxa" w:w="5184"/>
            <w:shd w:fill="F1F5F9"/>
            <w:tcMar>
              <w:top w:w="60" w:type="dxa"/>
              <w:bottom w:w="60" w:type="dxa"/>
              <w:left w:w="90" w:type="dxa"/>
              <w:right w:w="90" w:type="dxa"/>
            </w:tcMar>
          </w:tcPr>
          <w:p>
            <w:r>
              <w:rPr>
                <w:color w:val="1E293B"/>
                <w:sz w:val="17"/>
              </w:rPr>
              <w:t>Client-side Excel (.xlsx) spreadsheet export engine for loans, repayments, and defaulters.</w:t>
            </w:r>
          </w:p>
        </w:tc>
      </w:tr>
      <w:tr>
        <w:tc>
          <w:tcPr>
            <w:tcW w:type="dxa" w:w="3168"/>
            <w:shd w:fill="FFFFFF"/>
            <w:tcMar>
              <w:top w:w="60" w:type="dxa"/>
              <w:bottom w:w="60" w:type="dxa"/>
              <w:left w:w="90" w:type="dxa"/>
              <w:right w:w="90" w:type="dxa"/>
            </w:tcMar>
          </w:tcPr>
          <w:p>
            <w:r>
              <w:rPr>
                <w:b/>
                <w:color w:val="1E293B"/>
                <w:sz w:val="17"/>
              </w:rPr>
              <w:t>React Signature Canvas</w:t>
            </w:r>
          </w:p>
        </w:tc>
        <w:tc>
          <w:tcPr>
            <w:tcW w:type="dxa" w:w="1584"/>
            <w:shd w:fill="FFFFFF"/>
            <w:tcMar>
              <w:top w:w="60" w:type="dxa"/>
              <w:bottom w:w="60" w:type="dxa"/>
              <w:left w:w="90" w:type="dxa"/>
              <w:right w:w="90" w:type="dxa"/>
            </w:tcMar>
          </w:tcPr>
          <w:p>
            <w:r>
              <w:rPr>
                <w:color w:val="64748B"/>
                <w:sz w:val="17"/>
              </w:rPr>
              <w:t>1.1.0</w:t>
            </w:r>
          </w:p>
        </w:tc>
        <w:tc>
          <w:tcPr>
            <w:tcW w:type="dxa" w:w="5184"/>
            <w:shd w:fill="FFFFFF"/>
            <w:tcMar>
              <w:top w:w="60" w:type="dxa"/>
              <w:bottom w:w="60" w:type="dxa"/>
              <w:left w:w="90" w:type="dxa"/>
              <w:right w:w="90" w:type="dxa"/>
            </w:tcMar>
          </w:tcPr>
          <w:p>
            <w:r>
              <w:rPr>
                <w:color w:val="1E293B"/>
                <w:sz w:val="17"/>
              </w:rPr>
              <w:t>Digital signature pad enabling customers to sign loan contracts directly on mobile screens.</w:t>
            </w:r>
          </w:p>
        </w:tc>
      </w:tr>
      <w:tr>
        <w:tc>
          <w:tcPr>
            <w:tcW w:type="dxa" w:w="3168"/>
            <w:shd w:fill="F1F5F9"/>
            <w:tcMar>
              <w:top w:w="60" w:type="dxa"/>
              <w:bottom w:w="60" w:type="dxa"/>
              <w:left w:w="90" w:type="dxa"/>
              <w:right w:w="90" w:type="dxa"/>
            </w:tcMar>
          </w:tcPr>
          <w:p>
            <w:r>
              <w:rPr>
                <w:b/>
                <w:color w:val="1E293B"/>
                <w:sz w:val="17"/>
              </w:rPr>
              <w:t>React Hot Toast</w:t>
            </w:r>
          </w:p>
        </w:tc>
        <w:tc>
          <w:tcPr>
            <w:tcW w:type="dxa" w:w="1584"/>
            <w:shd w:fill="F1F5F9"/>
            <w:tcMar>
              <w:top w:w="60" w:type="dxa"/>
              <w:bottom w:w="60" w:type="dxa"/>
              <w:left w:w="90" w:type="dxa"/>
              <w:right w:w="90" w:type="dxa"/>
            </w:tcMar>
          </w:tcPr>
          <w:p>
            <w:r>
              <w:rPr>
                <w:color w:val="64748B"/>
                <w:sz w:val="17"/>
              </w:rPr>
              <w:t>2.6.0</w:t>
            </w:r>
          </w:p>
        </w:tc>
        <w:tc>
          <w:tcPr>
            <w:tcW w:type="dxa" w:w="5184"/>
            <w:shd w:fill="F1F5F9"/>
            <w:tcMar>
              <w:top w:w="60" w:type="dxa"/>
              <w:bottom w:w="60" w:type="dxa"/>
              <w:left w:w="90" w:type="dxa"/>
              <w:right w:w="90" w:type="dxa"/>
            </w:tcMar>
          </w:tcPr>
          <w:p>
            <w:r>
              <w:rPr>
                <w:color w:val="1E293B"/>
                <w:sz w:val="17"/>
              </w:rPr>
              <w:t>Clean, animated non-blocking toast notifications for instant operation feedback.</w:t>
            </w:r>
          </w:p>
        </w:tc>
      </w:tr>
      <w:tr>
        <w:tc>
          <w:tcPr>
            <w:tcW w:type="dxa" w:w="3168"/>
            <w:shd w:fill="FFFFFF"/>
            <w:tcMar>
              <w:top w:w="60" w:type="dxa"/>
              <w:bottom w:w="60" w:type="dxa"/>
              <w:left w:w="90" w:type="dxa"/>
              <w:right w:w="90" w:type="dxa"/>
            </w:tcMar>
          </w:tcPr>
          <w:p>
            <w:r>
              <w:rPr>
                <w:b/>
                <w:color w:val="1E293B"/>
                <w:sz w:val="17"/>
              </w:rPr>
              <w:t>Date-fns</w:t>
            </w:r>
          </w:p>
        </w:tc>
        <w:tc>
          <w:tcPr>
            <w:tcW w:type="dxa" w:w="1584"/>
            <w:shd w:fill="FFFFFF"/>
            <w:tcMar>
              <w:top w:w="60" w:type="dxa"/>
              <w:bottom w:w="60" w:type="dxa"/>
              <w:left w:w="90" w:type="dxa"/>
              <w:right w:w="90" w:type="dxa"/>
            </w:tcMar>
          </w:tcPr>
          <w:p>
            <w:r>
              <w:rPr>
                <w:color w:val="64748B"/>
                <w:sz w:val="17"/>
              </w:rPr>
              <w:t>4.1.0</w:t>
            </w:r>
          </w:p>
        </w:tc>
        <w:tc>
          <w:tcPr>
            <w:tcW w:type="dxa" w:w="5184"/>
            <w:shd w:fill="FFFFFF"/>
            <w:tcMar>
              <w:top w:w="60" w:type="dxa"/>
              <w:bottom w:w="60" w:type="dxa"/>
              <w:left w:w="90" w:type="dxa"/>
              <w:right w:w="90" w:type="dxa"/>
            </w:tcMar>
          </w:tcPr>
          <w:p>
            <w:r>
              <w:rPr>
                <w:color w:val="1E293B"/>
                <w:sz w:val="17"/>
              </w:rPr>
              <w:t>Modern date manipulation library for installment schedules, overdue days, and date formats.</w:t>
            </w:r>
          </w:p>
        </w:tc>
      </w:tr>
    </w:tbl>
    <w:p>
      <w:pPr>
        <w:spacing w:after="120"/>
      </w:pPr>
    </w:p>
    <w:p>
      <w:pPr>
        <w:pStyle w:val="Heading2"/>
        <w:spacing w:before="280" w:after="120"/>
      </w:pPr>
      <w:r>
        <w:rPr>
          <w:b/>
          <w:color w:val="0D9488"/>
          <w:sz w:val="26"/>
        </w:rPr>
        <w:t>Frontend Pages &amp; Screen Modules (18 Complete Pages):</w:t>
      </w:r>
    </w:p>
    <w:p>
      <w:pPr>
        <w:pStyle w:val="ListBullet"/>
        <w:spacing w:before="40" w:after="40" w:line="276" w:lineRule="auto"/>
      </w:pPr>
      <w:r>
        <w:rPr>
          <w:b/>
          <w:color w:val="1E293B"/>
        </w:rPr>
        <w:t xml:space="preserve">LoginPage.jsx: </w:t>
      </w:r>
      <w:r>
        <w:rPr>
          <w:color w:val="1E293B"/>
        </w:rPr>
        <w:t>Multi-mode authentication supporting Company Code login, Super Admin login, and remember-me tokens.</w:t>
      </w:r>
    </w:p>
    <w:p>
      <w:pPr>
        <w:pStyle w:val="ListBullet"/>
        <w:spacing w:before="40" w:after="40" w:line="276" w:lineRule="auto"/>
      </w:pPr>
      <w:r>
        <w:rPr>
          <w:b/>
          <w:color w:val="1E293B"/>
        </w:rPr>
        <w:t xml:space="preserve">RegisterPage.jsx: </w:t>
      </w:r>
      <w:r>
        <w:rPr>
          <w:color w:val="1E293B"/>
        </w:rPr>
        <w:t>Self-service company registration wizard with company details, owner KYC, and automated setup.</w:t>
      </w:r>
    </w:p>
    <w:p>
      <w:pPr>
        <w:pStyle w:val="ListBullet"/>
        <w:spacing w:before="40" w:after="40" w:line="276" w:lineRule="auto"/>
      </w:pPr>
      <w:r>
        <w:rPr>
          <w:b/>
          <w:color w:val="1E293B"/>
        </w:rPr>
        <w:t xml:space="preserve">Dashboard.jsx: </w:t>
      </w:r>
      <w:r>
        <w:rPr>
          <w:color w:val="1E293B"/>
        </w:rPr>
        <w:t>Executive overview displaying Total Disbursed, Active Loans, Today's Due, Total Collected, and Recharts performance curves.</w:t>
      </w:r>
    </w:p>
    <w:p>
      <w:pPr>
        <w:pStyle w:val="ListBullet"/>
        <w:spacing w:before="40" w:after="40" w:line="276" w:lineRule="auto"/>
      </w:pPr>
      <w:r>
        <w:rPr>
          <w:b/>
          <w:color w:val="1E293B"/>
        </w:rPr>
        <w:t xml:space="preserve">SuperAdminDashboard.jsx: </w:t>
      </w:r>
      <w:r>
        <w:rPr>
          <w:color w:val="1E293B"/>
        </w:rPr>
        <w:t>Master control center for managing all finance companies, resetting passwords, toggling statuses, and monitoring platform growth.</w:t>
      </w:r>
    </w:p>
    <w:p>
      <w:pPr>
        <w:pStyle w:val="ListBullet"/>
        <w:spacing w:before="40" w:after="40" w:line="276" w:lineRule="auto"/>
      </w:pPr>
      <w:r>
        <w:rPr>
          <w:b/>
          <w:color w:val="1E293B"/>
        </w:rPr>
        <w:t xml:space="preserve">CustomersPage.jsx: </w:t>
      </w:r>
      <w:r>
        <w:rPr>
          <w:color w:val="1E293B"/>
        </w:rPr>
        <w:t>Customer list with real-time search, filter by active loans, KYC status indicators, and export actions.</w:t>
      </w:r>
    </w:p>
    <w:p>
      <w:pPr>
        <w:pStyle w:val="ListBullet"/>
        <w:spacing w:before="40" w:after="40" w:line="276" w:lineRule="auto"/>
      </w:pPr>
      <w:r>
        <w:rPr>
          <w:b/>
          <w:color w:val="1E293B"/>
        </w:rPr>
        <w:t xml:space="preserve">CustomerDetail.jsx: </w:t>
      </w:r>
      <w:r>
        <w:rPr>
          <w:color w:val="1E293B"/>
        </w:rPr>
        <w:t>Comprehensive customer 360-degree profile including personal info, guarantor (Jamin) details, photo preview, and loan history.</w:t>
      </w:r>
    </w:p>
    <w:p>
      <w:pPr>
        <w:pStyle w:val="ListBullet"/>
        <w:spacing w:before="40" w:after="40" w:line="276" w:lineRule="auto"/>
      </w:pPr>
      <w:r>
        <w:rPr>
          <w:b/>
          <w:color w:val="1E293B"/>
        </w:rPr>
        <w:t xml:space="preserve">AddCustomerModal.jsx: </w:t>
      </w:r>
      <w:r>
        <w:rPr>
          <w:color w:val="1E293B"/>
        </w:rPr>
        <w:t>Streamlined modal with Aadhaar/PAN validation, 10-digit phone verification, and GPS Map Picker.</w:t>
      </w:r>
    </w:p>
    <w:p>
      <w:pPr>
        <w:pStyle w:val="ListBullet"/>
        <w:spacing w:before="40" w:after="40" w:line="276" w:lineRule="auto"/>
      </w:pPr>
      <w:r>
        <w:rPr>
          <w:b/>
          <w:color w:val="1E293B"/>
        </w:rPr>
        <w:t xml:space="preserve">LoansPage.jsx: </w:t>
      </w:r>
      <w:r>
        <w:rPr>
          <w:color w:val="1E293B"/>
        </w:rPr>
        <w:t>Loan portfolio list filtered by Active, Closed, Overdue, and Pending statuses with instant search.</w:t>
      </w:r>
    </w:p>
    <w:p>
      <w:pPr>
        <w:pStyle w:val="ListBullet"/>
        <w:spacing w:before="40" w:after="40" w:line="276" w:lineRule="auto"/>
      </w:pPr>
      <w:r>
        <w:rPr>
          <w:b/>
          <w:color w:val="1E293B"/>
        </w:rPr>
        <w:t xml:space="preserve">CreateLoan.jsx: </w:t>
      </w:r>
      <w:r>
        <w:rPr>
          <w:color w:val="1E293B"/>
        </w:rPr>
        <w:t>Advanced loan origination calculator with live amortization schedule preview, flat/reducing selection, and fee setup.</w:t>
      </w:r>
    </w:p>
    <w:p>
      <w:pPr>
        <w:pStyle w:val="ListBullet"/>
        <w:spacing w:before="40" w:after="40" w:line="276" w:lineRule="auto"/>
      </w:pPr>
      <w:r>
        <w:rPr>
          <w:b/>
          <w:color w:val="1E293B"/>
        </w:rPr>
        <w:t xml:space="preserve">LoanDetail.jsx: </w:t>
      </w:r>
      <w:r>
        <w:rPr>
          <w:color w:val="1E293B"/>
        </w:rPr>
        <w:t>Detailed installment breakdown, pre-closure calculator, payment modal, loan agreement PDF generator, and digital signature.</w:t>
      </w:r>
    </w:p>
    <w:p>
      <w:pPr>
        <w:pStyle w:val="ListBullet"/>
        <w:spacing w:before="40" w:after="40" w:line="276" w:lineRule="auto"/>
      </w:pPr>
      <w:r>
        <w:rPr>
          <w:b/>
          <w:color w:val="1E293B"/>
        </w:rPr>
        <w:t xml:space="preserve">CollectionPage.jsx: </w:t>
      </w:r>
      <w:r>
        <w:rPr>
          <w:color w:val="1E293B"/>
        </w:rPr>
        <w:t>Agent daily collection portal for quick recording of interest, principal, or penalty collections.</w:t>
      </w:r>
    </w:p>
    <w:p>
      <w:pPr>
        <w:pStyle w:val="ListBullet"/>
        <w:spacing w:before="40" w:after="40" w:line="276" w:lineRule="auto"/>
      </w:pPr>
      <w:r>
        <w:rPr>
          <w:b/>
          <w:color w:val="1E293B"/>
        </w:rPr>
        <w:t xml:space="preserve">CollectionRoutePage.jsx: </w:t>
      </w:r>
      <w:r>
        <w:rPr>
          <w:color w:val="1E293B"/>
        </w:rPr>
        <w:t>Interactive map highlighting customer locations with GPS pins, distance calculations, and optimal route planning.</w:t>
      </w:r>
    </w:p>
    <w:p>
      <w:pPr>
        <w:pStyle w:val="ListBullet"/>
        <w:spacing w:before="40" w:after="40" w:line="276" w:lineRule="auto"/>
      </w:pPr>
      <w:r>
        <w:rPr>
          <w:b/>
          <w:color w:val="1E293B"/>
        </w:rPr>
        <w:t xml:space="preserve">DayBookPage.jsx: </w:t>
      </w:r>
      <w:r>
        <w:rPr>
          <w:color w:val="1E293B"/>
        </w:rPr>
        <w:t>Daily accounting cash register with opening balance, cash collected, new loans disbursed, expenses, and closing balance.</w:t>
      </w:r>
    </w:p>
    <w:p>
      <w:pPr>
        <w:pStyle w:val="ListBullet"/>
        <w:spacing w:before="40" w:after="40" w:line="276" w:lineRule="auto"/>
      </w:pPr>
      <w:r>
        <w:rPr>
          <w:b/>
          <w:color w:val="1E293B"/>
        </w:rPr>
        <w:t xml:space="preserve">PaymentsHistoryPage.jsx: </w:t>
      </w:r>
      <w:r>
        <w:rPr>
          <w:color w:val="1E293B"/>
        </w:rPr>
        <w:t>Comprehensive audit log of all transactions, filters by date, agent, payment mode (Cash/UPI), and Excel export.</w:t>
      </w:r>
    </w:p>
    <w:p>
      <w:pPr>
        <w:pStyle w:val="ListBullet"/>
        <w:spacing w:before="40" w:after="40" w:line="276" w:lineRule="auto"/>
      </w:pPr>
      <w:r>
        <w:rPr>
          <w:b/>
          <w:color w:val="1E293B"/>
        </w:rPr>
        <w:t xml:space="preserve">ProfitPage.jsx: </w:t>
      </w:r>
      <w:r>
        <w:rPr>
          <w:color w:val="1E293B"/>
        </w:rPr>
        <w:t>Financial P&amp;L statement tracking interest revenue, processing fee revenue, penalties, expenses, and net profit.</w:t>
      </w:r>
    </w:p>
    <w:p>
      <w:pPr>
        <w:pStyle w:val="ListBullet"/>
        <w:spacing w:before="40" w:after="40" w:line="276" w:lineRule="auto"/>
      </w:pPr>
      <w:r>
        <w:rPr>
          <w:b/>
          <w:color w:val="1E293B"/>
        </w:rPr>
        <w:t xml:space="preserve">UsersPage.jsx: </w:t>
      </w:r>
      <w:r>
        <w:rPr>
          <w:color w:val="1E293B"/>
        </w:rPr>
        <w:t>Agent and staff management allowing Admins to create collectors, assign phone numbers, and control access permissions.</w:t>
      </w:r>
    </w:p>
    <w:p>
      <w:pPr>
        <w:pStyle w:val="ListBullet"/>
        <w:spacing w:before="40" w:after="40" w:line="276" w:lineRule="auto"/>
      </w:pPr>
      <w:r>
        <w:rPr>
          <w:b/>
          <w:color w:val="1E293B"/>
        </w:rPr>
        <w:t xml:space="preserve">NotificationsDashboard.jsx: </w:t>
      </w:r>
      <w:r>
        <w:rPr>
          <w:color w:val="1E293B"/>
        </w:rPr>
        <w:t>Automated WhatsApp and SMS notification manager with send history, delivery statuses, and custom reminder triggers.</w:t>
      </w:r>
    </w:p>
    <w:p>
      <w:pPr>
        <w:pStyle w:val="ListBullet"/>
        <w:spacing w:before="40" w:after="40" w:line="276" w:lineRule="auto"/>
      </w:pPr>
      <w:r>
        <w:rPr>
          <w:b/>
          <w:color w:val="1E293B"/>
        </w:rPr>
        <w:t xml:space="preserve">AuditPage.jsx: </w:t>
      </w:r>
      <w:r>
        <w:rPr>
          <w:color w:val="1E293B"/>
        </w:rPr>
        <w:t>Security audit log tracking IP addresses, device user agents, and chronological system events for full compliance.</w:t>
      </w:r>
    </w:p>
    <w:p>
      <w:pPr>
        <w:pStyle w:val="Heading1"/>
        <w:spacing w:before="280" w:after="120"/>
      </w:pPr>
      <w:r>
        <w:rPr>
          <w:b/>
          <w:color w:val="1E3A8A"/>
          <w:sz w:val="34"/>
        </w:rPr>
        <w:t>3. Complete Backend Architecture &amp; Tech Stack (Back End)</w:t>
      </w:r>
    </w:p>
    <w:p>
      <w:pPr>
        <w:spacing w:before="60" w:after="80" w:line="276" w:lineRule="auto"/>
      </w:pPr>
      <w:r>
        <w:rPr>
          <w:b/>
          <w:color w:val="1E293B"/>
        </w:rPr>
        <w:t xml:space="preserve">Backend Architectural Strategy: </w:t>
      </w:r>
      <w:r>
        <w:rPr>
          <w:color w:val="1E293B"/>
        </w:rPr>
        <w:t>The backend is an enterprise-grade REST API server built on Node.js and Express 5, coupled with Prisma ORM 5 and PostgreSQL. It enforces multi-tenant row-level isolation, strict validation, and bank-grade data security.</w:t>
      </w:r>
    </w:p>
    <w:p>
      <w:pPr>
        <w:pStyle w:val="Heading2"/>
        <w:spacing w:before="280" w:after="120"/>
      </w:pPr>
      <w:r>
        <w:rPr>
          <w:b/>
          <w:color w:val="0D9488"/>
          <w:sz w:val="26"/>
        </w:rPr>
        <w:t>Backend Technologies &amp; Libraries Table:</w:t>
      </w:r>
    </w:p>
    <w:tbl>
      <w:tblPr>
        <w:tblW w:type="auto" w:w="0"/>
        <w:jc w:val="center"/>
        <w:tblLook w:firstColumn="1" w:firstRow="1" w:lastColumn="0" w:lastRow="0" w:noHBand="0" w:noVBand="1" w:val="04A0"/>
      </w:tblPr>
      <w:tblGrid>
        <w:gridCol w:w="3312"/>
        <w:gridCol w:w="3312"/>
        <w:gridCol w:w="3312"/>
      </w:tblGrid>
      <w:tr>
        <w:tc>
          <w:tcPr>
            <w:tcW w:type="dxa" w:w="3168"/>
            <w:shd w:fill="1E3A8A"/>
            <w:tcMar>
              <w:top w:w="90" w:type="dxa"/>
              <w:bottom w:w="90" w:type="dxa"/>
              <w:left w:w="110" w:type="dxa"/>
              <w:right w:w="110" w:type="dxa"/>
            </w:tcMar>
          </w:tcPr>
          <w:p>
            <w:r>
              <w:rPr>
                <w:b/>
                <w:color w:val="FFFFFF"/>
                <w:sz w:val="19"/>
              </w:rPr>
              <w:t>Technology / Library</w:t>
            </w:r>
          </w:p>
        </w:tc>
        <w:tc>
          <w:tcPr>
            <w:tcW w:type="dxa" w:w="1584"/>
            <w:shd w:fill="1E3A8A"/>
            <w:tcMar>
              <w:top w:w="90" w:type="dxa"/>
              <w:bottom w:w="90" w:type="dxa"/>
              <w:left w:w="110" w:type="dxa"/>
              <w:right w:w="110" w:type="dxa"/>
            </w:tcMar>
          </w:tcPr>
          <w:p>
            <w:r>
              <w:rPr>
                <w:b/>
                <w:color w:val="FFFFFF"/>
                <w:sz w:val="19"/>
              </w:rPr>
              <w:t>Version</w:t>
            </w:r>
          </w:p>
        </w:tc>
        <w:tc>
          <w:tcPr>
            <w:tcW w:type="dxa" w:w="5184"/>
            <w:shd w:fill="1E3A8A"/>
            <w:tcMar>
              <w:top w:w="90" w:type="dxa"/>
              <w:bottom w:w="90" w:type="dxa"/>
              <w:left w:w="110" w:type="dxa"/>
              <w:right w:w="110" w:type="dxa"/>
            </w:tcMar>
          </w:tcPr>
          <w:p>
            <w:r>
              <w:rPr>
                <w:b/>
                <w:color w:val="FFFFFF"/>
                <w:sz w:val="19"/>
              </w:rPr>
              <w:t>Role &amp; Purpose in Finova</w:t>
            </w:r>
          </w:p>
        </w:tc>
      </w:tr>
      <w:tr>
        <w:tc>
          <w:tcPr>
            <w:tcW w:type="dxa" w:w="3168"/>
            <w:shd w:fill="FFFFFF"/>
            <w:tcMar>
              <w:top w:w="60" w:type="dxa"/>
              <w:bottom w:w="60" w:type="dxa"/>
              <w:left w:w="90" w:type="dxa"/>
              <w:right w:w="90" w:type="dxa"/>
            </w:tcMar>
          </w:tcPr>
          <w:p>
            <w:r>
              <w:rPr>
                <w:b/>
                <w:color w:val="1E293B"/>
                <w:sz w:val="17"/>
              </w:rPr>
              <w:t>Node.js</w:t>
            </w:r>
          </w:p>
        </w:tc>
        <w:tc>
          <w:tcPr>
            <w:tcW w:type="dxa" w:w="1584"/>
            <w:shd w:fill="FFFFFF"/>
            <w:tcMar>
              <w:top w:w="60" w:type="dxa"/>
              <w:bottom w:w="60" w:type="dxa"/>
              <w:left w:w="90" w:type="dxa"/>
              <w:right w:w="90" w:type="dxa"/>
            </w:tcMar>
          </w:tcPr>
          <w:p>
            <w:r>
              <w:rPr>
                <w:color w:val="64748B"/>
                <w:sz w:val="17"/>
              </w:rPr>
              <w:t>v20+ / v22+</w:t>
            </w:r>
          </w:p>
        </w:tc>
        <w:tc>
          <w:tcPr>
            <w:tcW w:type="dxa" w:w="5184"/>
            <w:shd w:fill="FFFFFF"/>
            <w:tcMar>
              <w:top w:w="60" w:type="dxa"/>
              <w:bottom w:w="60" w:type="dxa"/>
              <w:left w:w="90" w:type="dxa"/>
              <w:right w:w="90" w:type="dxa"/>
            </w:tcMar>
          </w:tcPr>
          <w:p>
            <w:r>
              <w:rPr>
                <w:color w:val="1E293B"/>
                <w:sz w:val="17"/>
              </w:rPr>
              <w:t>Server-side asynchronous JavaScript runtime engine.</w:t>
            </w:r>
          </w:p>
        </w:tc>
      </w:tr>
      <w:tr>
        <w:tc>
          <w:tcPr>
            <w:tcW w:type="dxa" w:w="3168"/>
            <w:shd w:fill="F1F5F9"/>
            <w:tcMar>
              <w:top w:w="60" w:type="dxa"/>
              <w:bottom w:w="60" w:type="dxa"/>
              <w:left w:w="90" w:type="dxa"/>
              <w:right w:w="90" w:type="dxa"/>
            </w:tcMar>
          </w:tcPr>
          <w:p>
            <w:r>
              <w:rPr>
                <w:b/>
                <w:color w:val="1E293B"/>
                <w:sz w:val="17"/>
              </w:rPr>
              <w:t>Express.js</w:t>
            </w:r>
          </w:p>
        </w:tc>
        <w:tc>
          <w:tcPr>
            <w:tcW w:type="dxa" w:w="1584"/>
            <w:shd w:fill="F1F5F9"/>
            <w:tcMar>
              <w:top w:w="60" w:type="dxa"/>
              <w:bottom w:w="60" w:type="dxa"/>
              <w:left w:w="90" w:type="dxa"/>
              <w:right w:w="90" w:type="dxa"/>
            </w:tcMar>
          </w:tcPr>
          <w:p>
            <w:r>
              <w:rPr>
                <w:color w:val="64748B"/>
                <w:sz w:val="17"/>
              </w:rPr>
              <w:t>5.2.1</w:t>
            </w:r>
          </w:p>
        </w:tc>
        <w:tc>
          <w:tcPr>
            <w:tcW w:type="dxa" w:w="5184"/>
            <w:shd w:fill="F1F5F9"/>
            <w:tcMar>
              <w:top w:w="60" w:type="dxa"/>
              <w:bottom w:w="60" w:type="dxa"/>
              <w:left w:w="90" w:type="dxa"/>
              <w:right w:w="90" w:type="dxa"/>
            </w:tcMar>
          </w:tcPr>
          <w:p>
            <w:r>
              <w:rPr>
                <w:color w:val="1E293B"/>
                <w:sz w:val="17"/>
              </w:rPr>
              <w:t>High-performance web application framework handling routing, middleware, and HTTP pipelines.</w:t>
            </w:r>
          </w:p>
        </w:tc>
      </w:tr>
      <w:tr>
        <w:tc>
          <w:tcPr>
            <w:tcW w:type="dxa" w:w="3168"/>
            <w:shd w:fill="FFFFFF"/>
            <w:tcMar>
              <w:top w:w="60" w:type="dxa"/>
              <w:bottom w:w="60" w:type="dxa"/>
              <w:left w:w="90" w:type="dxa"/>
              <w:right w:w="90" w:type="dxa"/>
            </w:tcMar>
          </w:tcPr>
          <w:p>
            <w:r>
              <w:rPr>
                <w:b/>
                <w:color w:val="1E293B"/>
                <w:sz w:val="17"/>
              </w:rPr>
              <w:t>Prisma ORM</w:t>
            </w:r>
          </w:p>
        </w:tc>
        <w:tc>
          <w:tcPr>
            <w:tcW w:type="dxa" w:w="1584"/>
            <w:shd w:fill="FFFFFF"/>
            <w:tcMar>
              <w:top w:w="60" w:type="dxa"/>
              <w:bottom w:w="60" w:type="dxa"/>
              <w:left w:w="90" w:type="dxa"/>
              <w:right w:w="90" w:type="dxa"/>
            </w:tcMar>
          </w:tcPr>
          <w:p>
            <w:r>
              <w:rPr>
                <w:color w:val="64748B"/>
                <w:sz w:val="17"/>
              </w:rPr>
              <w:t>5.22.0</w:t>
            </w:r>
          </w:p>
        </w:tc>
        <w:tc>
          <w:tcPr>
            <w:tcW w:type="dxa" w:w="5184"/>
            <w:shd w:fill="FFFFFF"/>
            <w:tcMar>
              <w:top w:w="60" w:type="dxa"/>
              <w:bottom w:w="60" w:type="dxa"/>
              <w:left w:w="90" w:type="dxa"/>
              <w:right w:w="90" w:type="dxa"/>
            </w:tcMar>
          </w:tcPr>
          <w:p>
            <w:r>
              <w:rPr>
                <w:color w:val="1E293B"/>
                <w:sz w:val="17"/>
              </w:rPr>
              <w:t>Type-safe database ORM and query builder for PostgreSQL with automated migration handling.</w:t>
            </w:r>
          </w:p>
        </w:tc>
      </w:tr>
      <w:tr>
        <w:tc>
          <w:tcPr>
            <w:tcW w:type="dxa" w:w="3168"/>
            <w:shd w:fill="F1F5F9"/>
            <w:tcMar>
              <w:top w:w="60" w:type="dxa"/>
              <w:bottom w:w="60" w:type="dxa"/>
              <w:left w:w="90" w:type="dxa"/>
              <w:right w:w="90" w:type="dxa"/>
            </w:tcMar>
          </w:tcPr>
          <w:p>
            <w:r>
              <w:rPr>
                <w:b/>
                <w:color w:val="1E293B"/>
                <w:sz w:val="17"/>
              </w:rPr>
              <w:t>PostgreSQL</w:t>
            </w:r>
          </w:p>
        </w:tc>
        <w:tc>
          <w:tcPr>
            <w:tcW w:type="dxa" w:w="1584"/>
            <w:shd w:fill="F1F5F9"/>
            <w:tcMar>
              <w:top w:w="60" w:type="dxa"/>
              <w:bottom w:w="60" w:type="dxa"/>
              <w:left w:w="90" w:type="dxa"/>
              <w:right w:w="90" w:type="dxa"/>
            </w:tcMar>
          </w:tcPr>
          <w:p>
            <w:r>
              <w:rPr>
                <w:color w:val="64748B"/>
                <w:sz w:val="17"/>
              </w:rPr>
              <w:t>v15+</w:t>
            </w:r>
          </w:p>
        </w:tc>
        <w:tc>
          <w:tcPr>
            <w:tcW w:type="dxa" w:w="5184"/>
            <w:shd w:fill="F1F5F9"/>
            <w:tcMar>
              <w:top w:w="60" w:type="dxa"/>
              <w:bottom w:w="60" w:type="dxa"/>
              <w:left w:w="90" w:type="dxa"/>
              <w:right w:w="90" w:type="dxa"/>
            </w:tcMar>
          </w:tcPr>
          <w:p>
            <w:r>
              <w:rPr>
                <w:color w:val="1E293B"/>
                <w:sz w:val="17"/>
              </w:rPr>
              <w:t>Enterprise relational database providing ACID guarantees, foreign keys, cascading rules, and indexing.</w:t>
            </w:r>
          </w:p>
        </w:tc>
      </w:tr>
      <w:tr>
        <w:tc>
          <w:tcPr>
            <w:tcW w:type="dxa" w:w="3168"/>
            <w:shd w:fill="FFFFFF"/>
            <w:tcMar>
              <w:top w:w="60" w:type="dxa"/>
              <w:bottom w:w="60" w:type="dxa"/>
              <w:left w:w="90" w:type="dxa"/>
              <w:right w:w="90" w:type="dxa"/>
            </w:tcMar>
          </w:tcPr>
          <w:p>
            <w:r>
              <w:rPr>
                <w:b/>
                <w:color w:val="1E293B"/>
                <w:sz w:val="17"/>
              </w:rPr>
              <w:t>JSON Web Tokens (JWT)</w:t>
            </w:r>
          </w:p>
        </w:tc>
        <w:tc>
          <w:tcPr>
            <w:tcW w:type="dxa" w:w="1584"/>
            <w:shd w:fill="FFFFFF"/>
            <w:tcMar>
              <w:top w:w="60" w:type="dxa"/>
              <w:bottom w:w="60" w:type="dxa"/>
              <w:left w:w="90" w:type="dxa"/>
              <w:right w:w="90" w:type="dxa"/>
            </w:tcMar>
          </w:tcPr>
          <w:p>
            <w:r>
              <w:rPr>
                <w:color w:val="64748B"/>
                <w:sz w:val="17"/>
              </w:rPr>
              <w:t>9.0.3</w:t>
            </w:r>
          </w:p>
        </w:tc>
        <w:tc>
          <w:tcPr>
            <w:tcW w:type="dxa" w:w="5184"/>
            <w:shd w:fill="FFFFFF"/>
            <w:tcMar>
              <w:top w:w="60" w:type="dxa"/>
              <w:bottom w:w="60" w:type="dxa"/>
              <w:left w:w="90" w:type="dxa"/>
              <w:right w:w="90" w:type="dxa"/>
            </w:tcMar>
          </w:tcPr>
          <w:p>
            <w:r>
              <w:rPr>
                <w:color w:val="1E293B"/>
                <w:sz w:val="17"/>
              </w:rPr>
              <w:t>Stateless bearer token authentication with cryptographically signed payload and role claims.</w:t>
            </w:r>
          </w:p>
        </w:tc>
      </w:tr>
      <w:tr>
        <w:tc>
          <w:tcPr>
            <w:tcW w:type="dxa" w:w="3168"/>
            <w:shd w:fill="F1F5F9"/>
            <w:tcMar>
              <w:top w:w="60" w:type="dxa"/>
              <w:bottom w:w="60" w:type="dxa"/>
              <w:left w:w="90" w:type="dxa"/>
              <w:right w:w="90" w:type="dxa"/>
            </w:tcMar>
          </w:tcPr>
          <w:p>
            <w:r>
              <w:rPr>
                <w:b/>
                <w:color w:val="1E293B"/>
                <w:sz w:val="17"/>
              </w:rPr>
              <w:t>Bcryptjs</w:t>
            </w:r>
          </w:p>
        </w:tc>
        <w:tc>
          <w:tcPr>
            <w:tcW w:type="dxa" w:w="1584"/>
            <w:shd w:fill="F1F5F9"/>
            <w:tcMar>
              <w:top w:w="60" w:type="dxa"/>
              <w:bottom w:w="60" w:type="dxa"/>
              <w:left w:w="90" w:type="dxa"/>
              <w:right w:w="90" w:type="dxa"/>
            </w:tcMar>
          </w:tcPr>
          <w:p>
            <w:r>
              <w:rPr>
                <w:color w:val="64748B"/>
                <w:sz w:val="17"/>
              </w:rPr>
              <w:t>3.0.3</w:t>
            </w:r>
          </w:p>
        </w:tc>
        <w:tc>
          <w:tcPr>
            <w:tcW w:type="dxa" w:w="5184"/>
            <w:shd w:fill="F1F5F9"/>
            <w:tcMar>
              <w:top w:w="60" w:type="dxa"/>
              <w:bottom w:w="60" w:type="dxa"/>
              <w:left w:w="90" w:type="dxa"/>
              <w:right w:w="90" w:type="dxa"/>
            </w:tcMar>
          </w:tcPr>
          <w:p>
            <w:r>
              <w:rPr>
                <w:color w:val="1E293B"/>
                <w:sz w:val="17"/>
              </w:rPr>
              <w:t>One-way cryptographic hash algorithm (salt rounds = 12) for secure user passwords.</w:t>
            </w:r>
          </w:p>
        </w:tc>
      </w:tr>
      <w:tr>
        <w:tc>
          <w:tcPr>
            <w:tcW w:type="dxa" w:w="3168"/>
            <w:shd w:fill="FFFFFF"/>
            <w:tcMar>
              <w:top w:w="60" w:type="dxa"/>
              <w:bottom w:w="60" w:type="dxa"/>
              <w:left w:w="90" w:type="dxa"/>
              <w:right w:w="90" w:type="dxa"/>
            </w:tcMar>
          </w:tcPr>
          <w:p>
            <w:r>
              <w:rPr>
                <w:b/>
                <w:color w:val="1E293B"/>
                <w:sz w:val="17"/>
              </w:rPr>
              <w:t>Helmet</w:t>
            </w:r>
          </w:p>
        </w:tc>
        <w:tc>
          <w:tcPr>
            <w:tcW w:type="dxa" w:w="1584"/>
            <w:shd w:fill="FFFFFF"/>
            <w:tcMar>
              <w:top w:w="60" w:type="dxa"/>
              <w:bottom w:w="60" w:type="dxa"/>
              <w:left w:w="90" w:type="dxa"/>
              <w:right w:w="90" w:type="dxa"/>
            </w:tcMar>
          </w:tcPr>
          <w:p>
            <w:r>
              <w:rPr>
                <w:color w:val="64748B"/>
                <w:sz w:val="17"/>
              </w:rPr>
              <w:t>8.1.0</w:t>
            </w:r>
          </w:p>
        </w:tc>
        <w:tc>
          <w:tcPr>
            <w:tcW w:type="dxa" w:w="5184"/>
            <w:shd w:fill="FFFFFF"/>
            <w:tcMar>
              <w:top w:w="60" w:type="dxa"/>
              <w:bottom w:w="60" w:type="dxa"/>
              <w:left w:w="90" w:type="dxa"/>
              <w:right w:w="90" w:type="dxa"/>
            </w:tcMar>
          </w:tcPr>
          <w:p>
            <w:r>
              <w:rPr>
                <w:color w:val="1E293B"/>
                <w:sz w:val="17"/>
              </w:rPr>
              <w:t>Security middleware setting HTTP headers against XSS, clickjacking, and content sniffing attacks.</w:t>
            </w:r>
          </w:p>
        </w:tc>
      </w:tr>
      <w:tr>
        <w:tc>
          <w:tcPr>
            <w:tcW w:type="dxa" w:w="3168"/>
            <w:shd w:fill="F1F5F9"/>
            <w:tcMar>
              <w:top w:w="60" w:type="dxa"/>
              <w:bottom w:w="60" w:type="dxa"/>
              <w:left w:w="90" w:type="dxa"/>
              <w:right w:w="90" w:type="dxa"/>
            </w:tcMar>
          </w:tcPr>
          <w:p>
            <w:r>
              <w:rPr>
                <w:b/>
                <w:color w:val="1E293B"/>
                <w:sz w:val="17"/>
              </w:rPr>
              <w:t>CORS</w:t>
            </w:r>
          </w:p>
        </w:tc>
        <w:tc>
          <w:tcPr>
            <w:tcW w:type="dxa" w:w="1584"/>
            <w:shd w:fill="F1F5F9"/>
            <w:tcMar>
              <w:top w:w="60" w:type="dxa"/>
              <w:bottom w:w="60" w:type="dxa"/>
              <w:left w:w="90" w:type="dxa"/>
              <w:right w:w="90" w:type="dxa"/>
            </w:tcMar>
          </w:tcPr>
          <w:p>
            <w:r>
              <w:rPr>
                <w:color w:val="64748B"/>
                <w:sz w:val="17"/>
              </w:rPr>
              <w:t>2.8.6</w:t>
            </w:r>
          </w:p>
        </w:tc>
        <w:tc>
          <w:tcPr>
            <w:tcW w:type="dxa" w:w="5184"/>
            <w:shd w:fill="F1F5F9"/>
            <w:tcMar>
              <w:top w:w="60" w:type="dxa"/>
              <w:bottom w:w="60" w:type="dxa"/>
              <w:left w:w="90" w:type="dxa"/>
              <w:right w:w="90" w:type="dxa"/>
            </w:tcMar>
          </w:tcPr>
          <w:p>
            <w:r>
              <w:rPr>
                <w:color w:val="1E293B"/>
                <w:sz w:val="17"/>
              </w:rPr>
              <w:t>Cross-Origin Resource Sharing control ensuring only authorized frontend domains can query the API.</w:t>
            </w:r>
          </w:p>
        </w:tc>
      </w:tr>
      <w:tr>
        <w:tc>
          <w:tcPr>
            <w:tcW w:type="dxa" w:w="3168"/>
            <w:shd w:fill="FFFFFF"/>
            <w:tcMar>
              <w:top w:w="60" w:type="dxa"/>
              <w:bottom w:w="60" w:type="dxa"/>
              <w:left w:w="90" w:type="dxa"/>
              <w:right w:w="90" w:type="dxa"/>
            </w:tcMar>
          </w:tcPr>
          <w:p>
            <w:r>
              <w:rPr>
                <w:b/>
                <w:color w:val="1E293B"/>
                <w:sz w:val="17"/>
              </w:rPr>
              <w:t>Express Rate Limit</w:t>
            </w:r>
          </w:p>
        </w:tc>
        <w:tc>
          <w:tcPr>
            <w:tcW w:type="dxa" w:w="1584"/>
            <w:shd w:fill="FFFFFF"/>
            <w:tcMar>
              <w:top w:w="60" w:type="dxa"/>
              <w:bottom w:w="60" w:type="dxa"/>
              <w:left w:w="90" w:type="dxa"/>
              <w:right w:w="90" w:type="dxa"/>
            </w:tcMar>
          </w:tcPr>
          <w:p>
            <w:r>
              <w:rPr>
                <w:color w:val="64748B"/>
                <w:sz w:val="17"/>
              </w:rPr>
              <w:t>8.3.2</w:t>
            </w:r>
          </w:p>
        </w:tc>
        <w:tc>
          <w:tcPr>
            <w:tcW w:type="dxa" w:w="5184"/>
            <w:shd w:fill="FFFFFF"/>
            <w:tcMar>
              <w:top w:w="60" w:type="dxa"/>
              <w:bottom w:w="60" w:type="dxa"/>
              <w:left w:w="90" w:type="dxa"/>
              <w:right w:w="90" w:type="dxa"/>
            </w:tcMar>
          </w:tcPr>
          <w:p>
            <w:r>
              <w:rPr>
                <w:color w:val="1E293B"/>
                <w:sz w:val="17"/>
              </w:rPr>
              <w:t>Rate limiter protecting authentication and transactional endpoints against DDoS and brute force.</w:t>
            </w:r>
          </w:p>
        </w:tc>
      </w:tr>
      <w:tr>
        <w:tc>
          <w:tcPr>
            <w:tcW w:type="dxa" w:w="3168"/>
            <w:shd w:fill="F1F5F9"/>
            <w:tcMar>
              <w:top w:w="60" w:type="dxa"/>
              <w:bottom w:w="60" w:type="dxa"/>
              <w:left w:w="90" w:type="dxa"/>
              <w:right w:w="90" w:type="dxa"/>
            </w:tcMar>
          </w:tcPr>
          <w:p>
            <w:r>
              <w:rPr>
                <w:b/>
                <w:color w:val="1E293B"/>
                <w:sz w:val="17"/>
              </w:rPr>
              <w:t>Express Validator</w:t>
            </w:r>
          </w:p>
        </w:tc>
        <w:tc>
          <w:tcPr>
            <w:tcW w:type="dxa" w:w="1584"/>
            <w:shd w:fill="F1F5F9"/>
            <w:tcMar>
              <w:top w:w="60" w:type="dxa"/>
              <w:bottom w:w="60" w:type="dxa"/>
              <w:left w:w="90" w:type="dxa"/>
              <w:right w:w="90" w:type="dxa"/>
            </w:tcMar>
          </w:tcPr>
          <w:p>
            <w:r>
              <w:rPr>
                <w:color w:val="64748B"/>
                <w:sz w:val="17"/>
              </w:rPr>
              <w:t>7.3.2</w:t>
            </w:r>
          </w:p>
        </w:tc>
        <w:tc>
          <w:tcPr>
            <w:tcW w:type="dxa" w:w="5184"/>
            <w:shd w:fill="F1F5F9"/>
            <w:tcMar>
              <w:top w:w="60" w:type="dxa"/>
              <w:bottom w:w="60" w:type="dxa"/>
              <w:left w:w="90" w:type="dxa"/>
              <w:right w:w="90" w:type="dxa"/>
            </w:tcMar>
          </w:tcPr>
          <w:p>
            <w:r>
              <w:rPr>
                <w:color w:val="1E293B"/>
                <w:sz w:val="17"/>
              </w:rPr>
              <w:t>Middleware for rigorous JSON request body validation, type checking, and sanitization.</w:t>
            </w:r>
          </w:p>
        </w:tc>
      </w:tr>
      <w:tr>
        <w:tc>
          <w:tcPr>
            <w:tcW w:type="dxa" w:w="3168"/>
            <w:shd w:fill="FFFFFF"/>
            <w:tcMar>
              <w:top w:w="60" w:type="dxa"/>
              <w:bottom w:w="60" w:type="dxa"/>
              <w:left w:w="90" w:type="dxa"/>
              <w:right w:w="90" w:type="dxa"/>
            </w:tcMar>
          </w:tcPr>
          <w:p>
            <w:r>
              <w:rPr>
                <w:b/>
                <w:color w:val="1E293B"/>
                <w:sz w:val="17"/>
              </w:rPr>
              <w:t>Multer</w:t>
            </w:r>
          </w:p>
        </w:tc>
        <w:tc>
          <w:tcPr>
            <w:tcW w:type="dxa" w:w="1584"/>
            <w:shd w:fill="FFFFFF"/>
            <w:tcMar>
              <w:top w:w="60" w:type="dxa"/>
              <w:bottom w:w="60" w:type="dxa"/>
              <w:left w:w="90" w:type="dxa"/>
              <w:right w:w="90" w:type="dxa"/>
            </w:tcMar>
          </w:tcPr>
          <w:p>
            <w:r>
              <w:rPr>
                <w:color w:val="64748B"/>
                <w:sz w:val="17"/>
              </w:rPr>
              <w:t>2.1.1</w:t>
            </w:r>
          </w:p>
        </w:tc>
        <w:tc>
          <w:tcPr>
            <w:tcW w:type="dxa" w:w="5184"/>
            <w:shd w:fill="FFFFFF"/>
            <w:tcMar>
              <w:top w:w="60" w:type="dxa"/>
              <w:bottom w:w="60" w:type="dxa"/>
              <w:left w:w="90" w:type="dxa"/>
              <w:right w:w="90" w:type="dxa"/>
            </w:tcMar>
          </w:tcPr>
          <w:p>
            <w:r>
              <w:rPr>
                <w:color w:val="1E293B"/>
                <w:sz w:val="17"/>
              </w:rPr>
              <w:t>Multipart/form-data handler for uploading customer KYC photos, Aadhaar, PAN, and guarantor documents.</w:t>
            </w:r>
          </w:p>
        </w:tc>
      </w:tr>
      <w:tr>
        <w:tc>
          <w:tcPr>
            <w:tcW w:type="dxa" w:w="3168"/>
            <w:shd w:fill="F1F5F9"/>
            <w:tcMar>
              <w:top w:w="60" w:type="dxa"/>
              <w:bottom w:w="60" w:type="dxa"/>
              <w:left w:w="90" w:type="dxa"/>
              <w:right w:w="90" w:type="dxa"/>
            </w:tcMar>
          </w:tcPr>
          <w:p>
            <w:r>
              <w:rPr>
                <w:b/>
                <w:color w:val="1E293B"/>
                <w:sz w:val="17"/>
              </w:rPr>
              <w:t>Node Cron</w:t>
            </w:r>
          </w:p>
        </w:tc>
        <w:tc>
          <w:tcPr>
            <w:tcW w:type="dxa" w:w="1584"/>
            <w:shd w:fill="F1F5F9"/>
            <w:tcMar>
              <w:top w:w="60" w:type="dxa"/>
              <w:bottom w:w="60" w:type="dxa"/>
              <w:left w:w="90" w:type="dxa"/>
              <w:right w:w="90" w:type="dxa"/>
            </w:tcMar>
          </w:tcPr>
          <w:p>
            <w:r>
              <w:rPr>
                <w:color w:val="64748B"/>
                <w:sz w:val="17"/>
              </w:rPr>
              <w:t>4.6.0</w:t>
            </w:r>
          </w:p>
        </w:tc>
        <w:tc>
          <w:tcPr>
            <w:tcW w:type="dxa" w:w="5184"/>
            <w:shd w:fill="F1F5F9"/>
            <w:tcMar>
              <w:top w:w="60" w:type="dxa"/>
              <w:bottom w:w="60" w:type="dxa"/>
              <w:left w:w="90" w:type="dxa"/>
              <w:right w:w="90" w:type="dxa"/>
            </w:tcMar>
          </w:tcPr>
          <w:p>
            <w:r>
              <w:rPr>
                <w:color w:val="1E293B"/>
                <w:sz w:val="17"/>
              </w:rPr>
              <w:t>Automated background job scheduler executing daily penalty calculations and reminder dispatches.</w:t>
            </w:r>
          </w:p>
        </w:tc>
      </w:tr>
      <w:tr>
        <w:tc>
          <w:tcPr>
            <w:tcW w:type="dxa" w:w="3168"/>
            <w:shd w:fill="FFFFFF"/>
            <w:tcMar>
              <w:top w:w="60" w:type="dxa"/>
              <w:bottom w:w="60" w:type="dxa"/>
              <w:left w:w="90" w:type="dxa"/>
              <w:right w:w="90" w:type="dxa"/>
            </w:tcMar>
          </w:tcPr>
          <w:p>
            <w:r>
              <w:rPr>
                <w:b/>
                <w:color w:val="1E293B"/>
                <w:sz w:val="17"/>
              </w:rPr>
              <w:t>Compression</w:t>
            </w:r>
          </w:p>
        </w:tc>
        <w:tc>
          <w:tcPr>
            <w:tcW w:type="dxa" w:w="1584"/>
            <w:shd w:fill="FFFFFF"/>
            <w:tcMar>
              <w:top w:w="60" w:type="dxa"/>
              <w:bottom w:w="60" w:type="dxa"/>
              <w:left w:w="90" w:type="dxa"/>
              <w:right w:w="90" w:type="dxa"/>
            </w:tcMar>
          </w:tcPr>
          <w:p>
            <w:r>
              <w:rPr>
                <w:color w:val="64748B"/>
                <w:sz w:val="17"/>
              </w:rPr>
              <w:t>1.8.1</w:t>
            </w:r>
          </w:p>
        </w:tc>
        <w:tc>
          <w:tcPr>
            <w:tcW w:type="dxa" w:w="5184"/>
            <w:shd w:fill="FFFFFF"/>
            <w:tcMar>
              <w:top w:w="60" w:type="dxa"/>
              <w:bottom w:w="60" w:type="dxa"/>
              <w:left w:w="90" w:type="dxa"/>
              <w:right w:w="90" w:type="dxa"/>
            </w:tcMar>
          </w:tcPr>
          <w:p>
            <w:r>
              <w:rPr>
                <w:color w:val="1E293B"/>
                <w:sz w:val="17"/>
              </w:rPr>
              <w:t>Gzip compression middleware speeding up network data transfers and lowering latency.</w:t>
            </w:r>
          </w:p>
        </w:tc>
      </w:tr>
      <w:tr>
        <w:tc>
          <w:tcPr>
            <w:tcW w:type="dxa" w:w="3168"/>
            <w:shd w:fill="F1F5F9"/>
            <w:tcMar>
              <w:top w:w="60" w:type="dxa"/>
              <w:bottom w:w="60" w:type="dxa"/>
              <w:left w:w="90" w:type="dxa"/>
              <w:right w:w="90" w:type="dxa"/>
            </w:tcMar>
          </w:tcPr>
          <w:p>
            <w:r>
              <w:rPr>
                <w:b/>
                <w:color w:val="1E293B"/>
                <w:sz w:val="17"/>
              </w:rPr>
              <w:t>Winston &amp; Morgan</w:t>
            </w:r>
          </w:p>
        </w:tc>
        <w:tc>
          <w:tcPr>
            <w:tcW w:type="dxa" w:w="1584"/>
            <w:shd w:fill="F1F5F9"/>
            <w:tcMar>
              <w:top w:w="60" w:type="dxa"/>
              <w:bottom w:w="60" w:type="dxa"/>
              <w:left w:w="90" w:type="dxa"/>
              <w:right w:w="90" w:type="dxa"/>
            </w:tcMar>
          </w:tcPr>
          <w:p>
            <w:r>
              <w:rPr>
                <w:color w:val="64748B"/>
                <w:sz w:val="17"/>
              </w:rPr>
              <w:t>3.19 / 1.10</w:t>
            </w:r>
          </w:p>
        </w:tc>
        <w:tc>
          <w:tcPr>
            <w:tcW w:type="dxa" w:w="5184"/>
            <w:shd w:fill="F1F5F9"/>
            <w:tcMar>
              <w:top w:w="60" w:type="dxa"/>
              <w:bottom w:w="60" w:type="dxa"/>
              <w:left w:w="90" w:type="dxa"/>
              <w:right w:w="90" w:type="dxa"/>
            </w:tcMar>
          </w:tcPr>
          <w:p>
            <w:r>
              <w:rPr>
                <w:color w:val="1E293B"/>
                <w:sz w:val="17"/>
              </w:rPr>
              <w:t>Structured logging stack generating audit records, error traces, and HTTP access logs.</w:t>
            </w:r>
          </w:p>
        </w:tc>
      </w:tr>
      <w:tr>
        <w:tc>
          <w:tcPr>
            <w:tcW w:type="dxa" w:w="3168"/>
            <w:shd w:fill="FFFFFF"/>
            <w:tcMar>
              <w:top w:w="60" w:type="dxa"/>
              <w:bottom w:w="60" w:type="dxa"/>
              <w:left w:w="90" w:type="dxa"/>
              <w:right w:w="90" w:type="dxa"/>
            </w:tcMar>
          </w:tcPr>
          <w:p>
            <w:r>
              <w:rPr>
                <w:b/>
                <w:color w:val="1E293B"/>
                <w:sz w:val="17"/>
              </w:rPr>
              <w:t>ExcelJS</w:t>
            </w:r>
          </w:p>
        </w:tc>
        <w:tc>
          <w:tcPr>
            <w:tcW w:type="dxa" w:w="1584"/>
            <w:shd w:fill="FFFFFF"/>
            <w:tcMar>
              <w:top w:w="60" w:type="dxa"/>
              <w:bottom w:w="60" w:type="dxa"/>
              <w:left w:w="90" w:type="dxa"/>
              <w:right w:w="90" w:type="dxa"/>
            </w:tcMar>
          </w:tcPr>
          <w:p>
            <w:r>
              <w:rPr>
                <w:color w:val="64748B"/>
                <w:sz w:val="17"/>
              </w:rPr>
              <w:t>4.4.0</w:t>
            </w:r>
          </w:p>
        </w:tc>
        <w:tc>
          <w:tcPr>
            <w:tcW w:type="dxa" w:w="5184"/>
            <w:shd w:fill="FFFFFF"/>
            <w:tcMar>
              <w:top w:w="60" w:type="dxa"/>
              <w:bottom w:w="60" w:type="dxa"/>
              <w:left w:w="90" w:type="dxa"/>
              <w:right w:w="90" w:type="dxa"/>
            </w:tcMar>
          </w:tcPr>
          <w:p>
            <w:r>
              <w:rPr>
                <w:color w:val="1E293B"/>
                <w:sz w:val="17"/>
              </w:rPr>
              <w:t>Server-side spreadsheet generation engine for exporting data to Microsoft Excel (.xlsx).</w:t>
            </w:r>
          </w:p>
        </w:tc>
      </w:tr>
      <w:tr>
        <w:tc>
          <w:tcPr>
            <w:tcW w:type="dxa" w:w="3168"/>
            <w:shd w:fill="F1F5F9"/>
            <w:tcMar>
              <w:top w:w="60" w:type="dxa"/>
              <w:bottom w:w="60" w:type="dxa"/>
              <w:left w:w="90" w:type="dxa"/>
              <w:right w:w="90" w:type="dxa"/>
            </w:tcMar>
          </w:tcPr>
          <w:p>
            <w:r>
              <w:rPr>
                <w:b/>
                <w:color w:val="1E293B"/>
                <w:sz w:val="17"/>
              </w:rPr>
              <w:t>WhatsApp &amp; SMS Utils</w:t>
            </w:r>
          </w:p>
        </w:tc>
        <w:tc>
          <w:tcPr>
            <w:tcW w:type="dxa" w:w="1584"/>
            <w:shd w:fill="F1F5F9"/>
            <w:tcMar>
              <w:top w:w="60" w:type="dxa"/>
              <w:bottom w:w="60" w:type="dxa"/>
              <w:left w:w="90" w:type="dxa"/>
              <w:right w:w="90" w:type="dxa"/>
            </w:tcMar>
          </w:tcPr>
          <w:p>
            <w:r>
              <w:rPr>
                <w:color w:val="64748B"/>
                <w:sz w:val="17"/>
              </w:rPr>
              <w:t>Internal</w:t>
            </w:r>
          </w:p>
        </w:tc>
        <w:tc>
          <w:tcPr>
            <w:tcW w:type="dxa" w:w="5184"/>
            <w:shd w:fill="F1F5F9"/>
            <w:tcMar>
              <w:top w:w="60" w:type="dxa"/>
              <w:bottom w:w="60" w:type="dxa"/>
              <w:left w:w="90" w:type="dxa"/>
              <w:right w:w="90" w:type="dxa"/>
            </w:tcMar>
          </w:tcPr>
          <w:p>
            <w:r>
              <w:rPr>
                <w:color w:val="1E293B"/>
                <w:sz w:val="17"/>
              </w:rPr>
              <w:t>Automated notification dispatchers delivering receipts and reminders to WhatsApp.</w:t>
            </w:r>
          </w:p>
        </w:tc>
      </w:tr>
    </w:tbl>
    <w:p>
      <w:pPr>
        <w:spacing w:after="120"/>
      </w:pPr>
    </w:p>
    <w:p>
      <w:pPr>
        <w:pStyle w:val="Heading1"/>
        <w:spacing w:before="280" w:after="120"/>
      </w:pPr>
      <w:r>
        <w:rPr>
          <w:b/>
          <w:color w:val="1E3A8A"/>
          <w:sz w:val="34"/>
        </w:rPr>
        <w:t>4. Complete API Reference &amp; Endpoints Directory (முழுமையான API பட்டியல்)</w:t>
      </w:r>
    </w:p>
    <w:p>
      <w:pPr>
        <w:spacing w:before="60" w:after="80" w:line="276" w:lineRule="auto"/>
      </w:pPr>
      <w:r>
        <w:rPr>
          <w:b/>
          <w:color w:val="1E293B"/>
        </w:rPr>
        <w:t xml:space="preserve">API Architecture &amp; Security Model: </w:t>
      </w:r>
      <w:r>
        <w:rPr>
          <w:color w:val="1E293B"/>
        </w:rPr>
        <w:t>Finova features 12 dedicated REST API modules. All protected routes require a valid 'Authorization: Bearer &lt;token&gt;' header. The tenant identity (companyId) is extracted directly from the authenticated token to guarantee strict multi-tenant boundary enforcement.</w:t>
      </w:r>
    </w:p>
    <w:p>
      <w:pPr>
        <w:pStyle w:val="Heading2"/>
        <w:spacing w:before="200" w:after="80"/>
      </w:pPr>
      <w:r>
        <w:rPr>
          <w:b/>
          <w:color w:val="0D9488"/>
          <w:sz w:val="26"/>
        </w:rPr>
        <w:t>1. Authentication APIs (/api/auth)</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/api/auth/login</w:t>
            </w:r>
          </w:p>
        </w:tc>
        <w:tc>
          <w:tcPr>
            <w:tcW w:type="dxa" w:w="1728"/>
            <w:shd w:fill="FFFFFF"/>
            <w:tcMar>
              <w:top w:w="50" w:type="dxa"/>
              <w:bottom w:w="50" w:type="dxa"/>
              <w:left w:w="80" w:type="dxa"/>
              <w:right w:w="80" w:type="dxa"/>
            </w:tcMar>
          </w:tcPr>
          <w:p>
            <w:r>
              <w:rPr>
                <w:color w:val="64748B"/>
                <w:sz w:val="17"/>
              </w:rPr>
              <w:t>Public</w:t>
            </w:r>
          </w:p>
        </w:tc>
        <w:tc>
          <w:tcPr>
            <w:tcW w:type="dxa" w:w="3600"/>
            <w:shd w:fill="FFFFFF"/>
            <w:tcMar>
              <w:top w:w="50" w:type="dxa"/>
              <w:bottom w:w="50" w:type="dxa"/>
              <w:left w:w="80" w:type="dxa"/>
              <w:right w:w="80" w:type="dxa"/>
            </w:tcMar>
          </w:tcPr>
          <w:p>
            <w:r>
              <w:rPr>
                <w:color w:val="1E293B"/>
                <w:sz w:val="17"/>
              </w:rPr>
              <w:t>Authenticates user via email/phone, company code, and password. Returns JWT &amp; user profile.</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/api/auth/register</w:t>
            </w:r>
          </w:p>
        </w:tc>
        <w:tc>
          <w:tcPr>
            <w:tcW w:type="dxa" w:w="1728"/>
            <w:shd w:fill="F1F5F9"/>
            <w:tcMar>
              <w:top w:w="50" w:type="dxa"/>
              <w:bottom w:w="50" w:type="dxa"/>
              <w:left w:w="80" w:type="dxa"/>
              <w:right w:w="80" w:type="dxa"/>
            </w:tcMar>
          </w:tcPr>
          <w:p>
            <w:r>
              <w:rPr>
                <w:color w:val="64748B"/>
                <w:sz w:val="17"/>
              </w:rPr>
              <w:t>Public</w:t>
            </w:r>
          </w:p>
        </w:tc>
        <w:tc>
          <w:tcPr>
            <w:tcW w:type="dxa" w:w="3600"/>
            <w:shd w:fill="F1F5F9"/>
            <w:tcMar>
              <w:top w:w="50" w:type="dxa"/>
              <w:bottom w:w="50" w:type="dxa"/>
              <w:left w:w="80" w:type="dxa"/>
              <w:right w:w="80" w:type="dxa"/>
            </w:tcMar>
          </w:tcPr>
          <w:p>
            <w:r>
              <w:rPr>
                <w:color w:val="1E293B"/>
                <w:sz w:val="17"/>
              </w:rPr>
              <w:t>Self-registration endpoint to create new finance company and initial master Admin account.</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/api/auth/me</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Returns current logged-in user profile, role, company metadata, and permissions.</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/api/auth/refresh</w:t>
            </w:r>
          </w:p>
        </w:tc>
        <w:tc>
          <w:tcPr>
            <w:tcW w:type="dxa" w:w="1728"/>
            <w:shd w:fill="F1F5F9"/>
            <w:tcMar>
              <w:top w:w="50" w:type="dxa"/>
              <w:bottom w:w="50" w:type="dxa"/>
              <w:left w:w="80" w:type="dxa"/>
              <w:right w:w="80" w:type="dxa"/>
            </w:tcMar>
          </w:tcPr>
          <w:p>
            <w:r>
              <w:rPr>
                <w:color w:val="64748B"/>
                <w:sz w:val="17"/>
              </w:rPr>
              <w:t>Public</w:t>
            </w:r>
          </w:p>
        </w:tc>
        <w:tc>
          <w:tcPr>
            <w:tcW w:type="dxa" w:w="3600"/>
            <w:shd w:fill="F1F5F9"/>
            <w:tcMar>
              <w:top w:w="50" w:type="dxa"/>
              <w:bottom w:w="50" w:type="dxa"/>
              <w:left w:w="80" w:type="dxa"/>
              <w:right w:w="80" w:type="dxa"/>
            </w:tcMar>
          </w:tcPr>
          <w:p>
            <w:r>
              <w:rPr>
                <w:color w:val="1E293B"/>
                <w:sz w:val="17"/>
              </w:rPr>
              <w:t>Exchanges valid refresh token for a newly signed Bearer access token.</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/api/auth/logout</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Revokes active refresh tokens and terminates the current user session.</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/api/auth/emergency-reset</w:t>
            </w:r>
          </w:p>
        </w:tc>
        <w:tc>
          <w:tcPr>
            <w:tcW w:type="dxa" w:w="1728"/>
            <w:shd w:fill="F1F5F9"/>
            <w:tcMar>
              <w:top w:w="50" w:type="dxa"/>
              <w:bottom w:w="50" w:type="dxa"/>
              <w:left w:w="80" w:type="dxa"/>
              <w:right w:w="80" w:type="dxa"/>
            </w:tcMar>
          </w:tcPr>
          <w:p>
            <w:r>
              <w:rPr>
                <w:color w:val="64748B"/>
                <w:sz w:val="17"/>
              </w:rPr>
              <w:t>Super Admin</w:t>
            </w:r>
          </w:p>
        </w:tc>
        <w:tc>
          <w:tcPr>
            <w:tcW w:type="dxa" w:w="3600"/>
            <w:shd w:fill="F1F5F9"/>
            <w:tcMar>
              <w:top w:w="50" w:type="dxa"/>
              <w:bottom w:w="50" w:type="dxa"/>
              <w:left w:w="80" w:type="dxa"/>
              <w:right w:w="80" w:type="dxa"/>
            </w:tcMar>
          </w:tcPr>
          <w:p>
            <w:r>
              <w:rPr>
                <w:color w:val="1E293B"/>
                <w:sz w:val="17"/>
              </w:rPr>
              <w:t>Emergency diagnostic tool to recover and reset administrative access credentials.</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/api/auth/sync-db</w:t>
            </w:r>
          </w:p>
        </w:tc>
        <w:tc>
          <w:tcPr>
            <w:tcW w:type="dxa" w:w="1728"/>
            <w:shd w:fill="FFFFFF"/>
            <w:tcMar>
              <w:top w:w="50" w:type="dxa"/>
              <w:bottom w:w="50" w:type="dxa"/>
              <w:left w:w="80" w:type="dxa"/>
              <w:right w:w="80" w:type="dxa"/>
            </w:tcMar>
          </w:tcPr>
          <w:p>
            <w:r>
              <w:rPr>
                <w:color w:val="64748B"/>
                <w:sz w:val="17"/>
              </w:rPr>
              <w:t>Super Admin</w:t>
            </w:r>
          </w:p>
        </w:tc>
        <w:tc>
          <w:tcPr>
            <w:tcW w:type="dxa" w:w="3600"/>
            <w:shd w:fill="FFFFFF"/>
            <w:tcMar>
              <w:top w:w="50" w:type="dxa"/>
              <w:bottom w:w="50" w:type="dxa"/>
              <w:left w:w="80" w:type="dxa"/>
              <w:right w:w="80" w:type="dxa"/>
            </w:tcMar>
          </w:tcPr>
          <w:p>
            <w:r>
              <w:rPr>
                <w:color w:val="1E293B"/>
                <w:sz w:val="17"/>
              </w:rPr>
              <w:t>Synchronizes database schema and ensures all database constraints are intact.</w:t>
            </w:r>
          </w:p>
        </w:tc>
      </w:tr>
    </w:tbl>
    <w:p>
      <w:pPr>
        <w:spacing w:after="80"/>
      </w:pPr>
    </w:p>
    <w:p>
      <w:pPr>
        <w:pStyle w:val="Heading2"/>
        <w:spacing w:before="200" w:after="80"/>
      </w:pPr>
      <w:r>
        <w:rPr>
          <w:b/>
          <w:color w:val="0D9488"/>
          <w:sz w:val="26"/>
        </w:rPr>
        <w:t>2. Multi-Tenant Company APIs (/api/companies)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/api/companies</w:t>
            </w:r>
          </w:p>
        </w:tc>
        <w:tc>
          <w:tcPr>
            <w:tcW w:type="dxa" w:w="1728"/>
            <w:shd w:fill="FFFFFF"/>
            <w:tcMar>
              <w:top w:w="50" w:type="dxa"/>
              <w:bottom w:w="50" w:type="dxa"/>
              <w:left w:w="80" w:type="dxa"/>
              <w:right w:w="80" w:type="dxa"/>
            </w:tcMar>
          </w:tcPr>
          <w:p>
            <w:r>
              <w:rPr>
                <w:color w:val="64748B"/>
                <w:sz w:val="17"/>
              </w:rPr>
              <w:t>SUPER_ADMIN</w:t>
            </w:r>
          </w:p>
        </w:tc>
        <w:tc>
          <w:tcPr>
            <w:tcW w:type="dxa" w:w="3600"/>
            <w:shd w:fill="FFFFFF"/>
            <w:tcMar>
              <w:top w:w="50" w:type="dxa"/>
              <w:bottom w:w="50" w:type="dxa"/>
              <w:left w:w="80" w:type="dxa"/>
              <w:right w:w="80" w:type="dxa"/>
            </w:tcMar>
          </w:tcPr>
          <w:p>
            <w:r>
              <w:rPr>
                <w:color w:val="1E293B"/>
                <w:sz w:val="17"/>
              </w:rPr>
              <w:t>Lists all registered finance companies with owner, phone, total users, and status.</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/api/companies</w:t>
            </w:r>
          </w:p>
        </w:tc>
        <w:tc>
          <w:tcPr>
            <w:tcW w:type="dxa" w:w="1728"/>
            <w:shd w:fill="F1F5F9"/>
            <w:tcMar>
              <w:top w:w="50" w:type="dxa"/>
              <w:bottom w:w="50" w:type="dxa"/>
              <w:left w:w="80" w:type="dxa"/>
              <w:right w:w="80" w:type="dxa"/>
            </w:tcMar>
          </w:tcPr>
          <w:p>
            <w:r>
              <w:rPr>
                <w:color w:val="64748B"/>
                <w:sz w:val="17"/>
              </w:rPr>
              <w:t>SUPER_ADMIN</w:t>
            </w:r>
          </w:p>
        </w:tc>
        <w:tc>
          <w:tcPr>
            <w:tcW w:type="dxa" w:w="3600"/>
            <w:shd w:fill="F1F5F9"/>
            <w:tcMar>
              <w:top w:w="50" w:type="dxa"/>
              <w:bottom w:w="50" w:type="dxa"/>
              <w:left w:w="80" w:type="dxa"/>
              <w:right w:w="80" w:type="dxa"/>
            </w:tcMar>
          </w:tcPr>
          <w:p>
            <w:r>
              <w:rPr>
                <w:color w:val="1E293B"/>
                <w:sz w:val="17"/>
              </w:rPr>
              <w:t>Provisions a brand new finance company with unique company code and initial admin.</w:t>
            </w:r>
          </w:p>
        </w:tc>
      </w:tr>
      <w:tr>
        <w:tc>
          <w:tcPr>
            <w:tcW w:type="dxa" w:w="1440"/>
            <w:shd w:fill="FFFFFF"/>
            <w:tcMar>
              <w:top w:w="50" w:type="dxa"/>
              <w:bottom w:w="50" w:type="dxa"/>
              <w:left w:w="80" w:type="dxa"/>
              <w:right w:w="80" w:type="dxa"/>
            </w:tcMar>
          </w:tcPr>
          <w:p>
            <w:r>
              <w:rPr>
                <w:b/>
                <w:color w:val="D97706"/>
                <w:sz w:val="17"/>
              </w:rPr>
              <w:t>PUT</w:t>
            </w:r>
          </w:p>
        </w:tc>
        <w:tc>
          <w:tcPr>
            <w:tcW w:type="dxa" w:w="3168"/>
            <w:shd w:fill="FFFFFF"/>
            <w:tcMar>
              <w:top w:w="50" w:type="dxa"/>
              <w:bottom w:w="50" w:type="dxa"/>
              <w:left w:w="80" w:type="dxa"/>
              <w:right w:w="80" w:type="dxa"/>
            </w:tcMar>
          </w:tcPr>
          <w:p>
            <w:r>
              <w:rPr>
                <w:color w:val="1E293B"/>
                <w:sz w:val="17"/>
              </w:rPr>
              <w:t>/api/companies/:id</w:t>
            </w:r>
          </w:p>
        </w:tc>
        <w:tc>
          <w:tcPr>
            <w:tcW w:type="dxa" w:w="1728"/>
            <w:shd w:fill="FFFFFF"/>
            <w:tcMar>
              <w:top w:w="50" w:type="dxa"/>
              <w:bottom w:w="50" w:type="dxa"/>
              <w:left w:w="80" w:type="dxa"/>
              <w:right w:w="80" w:type="dxa"/>
            </w:tcMar>
          </w:tcPr>
          <w:p>
            <w:r>
              <w:rPr>
                <w:color w:val="64748B"/>
                <w:sz w:val="17"/>
              </w:rPr>
              <w:t>SUPER_ADMIN</w:t>
            </w:r>
          </w:p>
        </w:tc>
        <w:tc>
          <w:tcPr>
            <w:tcW w:type="dxa" w:w="3600"/>
            <w:shd w:fill="FFFFFF"/>
            <w:tcMar>
              <w:top w:w="50" w:type="dxa"/>
              <w:bottom w:w="50" w:type="dxa"/>
              <w:left w:w="80" w:type="dxa"/>
              <w:right w:w="80" w:type="dxa"/>
            </w:tcMar>
          </w:tcPr>
          <w:p>
            <w:r>
              <w:rPr>
                <w:color w:val="1E293B"/>
                <w:sz w:val="17"/>
              </w:rPr>
              <w:t>Updates company name, owner name, address, and normalized 10-digit Indian phone number.</w:t>
            </w:r>
          </w:p>
        </w:tc>
      </w:tr>
      <w:tr>
        <w:tc>
          <w:tcPr>
            <w:tcW w:type="dxa" w:w="1440"/>
            <w:shd w:fill="F1F5F9"/>
            <w:tcMar>
              <w:top w:w="50" w:type="dxa"/>
              <w:bottom w:w="50" w:type="dxa"/>
              <w:left w:w="80" w:type="dxa"/>
              <w:right w:w="80" w:type="dxa"/>
            </w:tcMar>
          </w:tcPr>
          <w:p>
            <w:r>
              <w:rPr>
                <w:b/>
                <w:color w:val="D97706"/>
                <w:sz w:val="17"/>
              </w:rPr>
              <w:t>PATCH</w:t>
            </w:r>
          </w:p>
        </w:tc>
        <w:tc>
          <w:tcPr>
            <w:tcW w:type="dxa" w:w="3168"/>
            <w:shd w:fill="F1F5F9"/>
            <w:tcMar>
              <w:top w:w="50" w:type="dxa"/>
              <w:bottom w:w="50" w:type="dxa"/>
              <w:left w:w="80" w:type="dxa"/>
              <w:right w:w="80" w:type="dxa"/>
            </w:tcMar>
          </w:tcPr>
          <w:p>
            <w:r>
              <w:rPr>
                <w:color w:val="1E293B"/>
                <w:sz w:val="17"/>
              </w:rPr>
              <w:t>/api/companies/:id/status</w:t>
            </w:r>
          </w:p>
        </w:tc>
        <w:tc>
          <w:tcPr>
            <w:tcW w:type="dxa" w:w="1728"/>
            <w:shd w:fill="F1F5F9"/>
            <w:tcMar>
              <w:top w:w="50" w:type="dxa"/>
              <w:bottom w:w="50" w:type="dxa"/>
              <w:left w:w="80" w:type="dxa"/>
              <w:right w:w="80" w:type="dxa"/>
            </w:tcMar>
          </w:tcPr>
          <w:p>
            <w:r>
              <w:rPr>
                <w:color w:val="64748B"/>
                <w:sz w:val="17"/>
              </w:rPr>
              <w:t>SUPER_ADMIN</w:t>
            </w:r>
          </w:p>
        </w:tc>
        <w:tc>
          <w:tcPr>
            <w:tcW w:type="dxa" w:w="3600"/>
            <w:shd w:fill="F1F5F9"/>
            <w:tcMar>
              <w:top w:w="50" w:type="dxa"/>
              <w:bottom w:w="50" w:type="dxa"/>
              <w:left w:w="80" w:type="dxa"/>
              <w:right w:w="80" w:type="dxa"/>
            </w:tcMar>
          </w:tcPr>
          <w:p>
            <w:r>
              <w:rPr>
                <w:color w:val="1E293B"/>
                <w:sz w:val="17"/>
              </w:rPr>
              <w:t>Activates or deactivates an entire company workspace and its associated user logins.</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/api/companies/:id/reset-password</w:t>
            </w:r>
          </w:p>
        </w:tc>
        <w:tc>
          <w:tcPr>
            <w:tcW w:type="dxa" w:w="1728"/>
            <w:shd w:fill="FFFFFF"/>
            <w:tcMar>
              <w:top w:w="50" w:type="dxa"/>
              <w:bottom w:w="50" w:type="dxa"/>
              <w:left w:w="80" w:type="dxa"/>
              <w:right w:w="80" w:type="dxa"/>
            </w:tcMar>
          </w:tcPr>
          <w:p>
            <w:r>
              <w:rPr>
                <w:color w:val="64748B"/>
                <w:sz w:val="17"/>
              </w:rPr>
              <w:t>SUPER_ADMIN</w:t>
            </w:r>
          </w:p>
        </w:tc>
        <w:tc>
          <w:tcPr>
            <w:tcW w:type="dxa" w:w="3600"/>
            <w:shd w:fill="FFFFFF"/>
            <w:tcMar>
              <w:top w:w="50" w:type="dxa"/>
              <w:bottom w:w="50" w:type="dxa"/>
              <w:left w:w="80" w:type="dxa"/>
              <w:right w:w="80" w:type="dxa"/>
            </w:tcMar>
          </w:tcPr>
          <w:p>
            <w:r>
              <w:rPr>
                <w:color w:val="1E293B"/>
                <w:sz w:val="17"/>
              </w:rPr>
              <w:t>Resets company admin password directly with high-entropy credentials.</w:t>
            </w:r>
          </w:p>
        </w:tc>
      </w:tr>
      <w:tr>
        <w:tc>
          <w:tcPr>
            <w:tcW w:type="dxa" w:w="1440"/>
            <w:shd w:fill="F1F5F9"/>
            <w:tcMar>
              <w:top w:w="50" w:type="dxa"/>
              <w:bottom w:w="50" w:type="dxa"/>
              <w:left w:w="80" w:type="dxa"/>
              <w:right w:w="80" w:type="dxa"/>
            </w:tcMar>
          </w:tcPr>
          <w:p>
            <w:r>
              <w:rPr>
                <w:b/>
                <w:color w:val="DC2626"/>
                <w:sz w:val="17"/>
              </w:rPr>
              <w:t>DELETE</w:t>
            </w:r>
          </w:p>
        </w:tc>
        <w:tc>
          <w:tcPr>
            <w:tcW w:type="dxa" w:w="3168"/>
            <w:shd w:fill="F1F5F9"/>
            <w:tcMar>
              <w:top w:w="50" w:type="dxa"/>
              <w:bottom w:w="50" w:type="dxa"/>
              <w:left w:w="80" w:type="dxa"/>
              <w:right w:w="80" w:type="dxa"/>
            </w:tcMar>
          </w:tcPr>
          <w:p>
            <w:r>
              <w:rPr>
                <w:color w:val="1E293B"/>
                <w:sz w:val="17"/>
              </w:rPr>
              <w:t>/api/companies/:id</w:t>
            </w:r>
          </w:p>
        </w:tc>
        <w:tc>
          <w:tcPr>
            <w:tcW w:type="dxa" w:w="1728"/>
            <w:shd w:fill="F1F5F9"/>
            <w:tcMar>
              <w:top w:w="50" w:type="dxa"/>
              <w:bottom w:w="50" w:type="dxa"/>
              <w:left w:w="80" w:type="dxa"/>
              <w:right w:w="80" w:type="dxa"/>
            </w:tcMar>
          </w:tcPr>
          <w:p>
            <w:r>
              <w:rPr>
                <w:color w:val="64748B"/>
                <w:sz w:val="17"/>
              </w:rPr>
              <w:t>SUPER_ADMIN</w:t>
            </w:r>
          </w:p>
        </w:tc>
        <w:tc>
          <w:tcPr>
            <w:tcW w:type="dxa" w:w="3600"/>
            <w:shd w:fill="F1F5F9"/>
            <w:tcMar>
              <w:top w:w="50" w:type="dxa"/>
              <w:bottom w:w="50" w:type="dxa"/>
              <w:left w:w="80" w:type="dxa"/>
              <w:right w:w="80" w:type="dxa"/>
            </w:tcMar>
          </w:tcPr>
          <w:p>
            <w:r>
              <w:rPr>
                <w:color w:val="1E293B"/>
                <w:sz w:val="17"/>
              </w:rPr>
              <w:t>Completely removes a company and cascades safe cleanup of tenant data.</w:t>
            </w:r>
          </w:p>
        </w:tc>
      </w:tr>
    </w:tbl>
    <w:p>
      <w:pPr>
        <w:spacing w:after="80"/>
      </w:pPr>
    </w:p>
    <w:p>
      <w:pPr>
        <w:pStyle w:val="Heading2"/>
        <w:spacing w:before="200" w:after="80"/>
      </w:pPr>
      <w:r>
        <w:rPr>
          <w:b/>
          <w:color w:val="0D9488"/>
          <w:sz w:val="26"/>
        </w:rPr>
        <w:t>3. Customer Management APIs (/api/customers)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/api/customers</w:t>
            </w:r>
          </w:p>
        </w:tc>
        <w:tc>
          <w:tcPr>
            <w:tcW w:type="dxa" w:w="1728"/>
            <w:shd w:fill="FFFFFF"/>
            <w:tcMar>
              <w:top w:w="50" w:type="dxa"/>
              <w:bottom w:w="50" w:type="dxa"/>
              <w:left w:w="80" w:type="dxa"/>
              <w:right w:w="80" w:type="dxa"/>
            </w:tcMar>
          </w:tcPr>
          <w:p>
            <w:r>
              <w:rPr>
                <w:color w:val="64748B"/>
                <w:sz w:val="17"/>
              </w:rPr>
              <w:t>ADMIN / AGENT</w:t>
            </w:r>
          </w:p>
        </w:tc>
        <w:tc>
          <w:tcPr>
            <w:tcW w:type="dxa" w:w="3600"/>
            <w:shd w:fill="FFFFFF"/>
            <w:tcMar>
              <w:top w:w="50" w:type="dxa"/>
              <w:bottom w:w="50" w:type="dxa"/>
              <w:left w:w="80" w:type="dxa"/>
              <w:right w:w="80" w:type="dxa"/>
            </w:tcMar>
          </w:tcPr>
          <w:p>
            <w:r>
              <w:rPr>
                <w:color w:val="1E293B"/>
                <w:sz w:val="17"/>
              </w:rPr>
              <w:t>Lists all customers for current company with search, active loan count, and balance.</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/api/customers/:id</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Fetches complete customer dossier, KYC details, guarantor (Jamin) info, and all loans.</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/api/customers</w:t>
            </w:r>
          </w:p>
        </w:tc>
        <w:tc>
          <w:tcPr>
            <w:tcW w:type="dxa" w:w="1728"/>
            <w:shd w:fill="FFFFFF"/>
            <w:tcMar>
              <w:top w:w="50" w:type="dxa"/>
              <w:bottom w:w="50" w:type="dxa"/>
              <w:left w:w="80" w:type="dxa"/>
              <w:right w:w="80" w:type="dxa"/>
            </w:tcMar>
          </w:tcPr>
          <w:p>
            <w:r>
              <w:rPr>
                <w:color w:val="64748B"/>
                <w:sz w:val="17"/>
              </w:rPr>
              <w:t>ADMIN / AGENT</w:t>
            </w:r>
          </w:p>
        </w:tc>
        <w:tc>
          <w:tcPr>
            <w:tcW w:type="dxa" w:w="3600"/>
            <w:shd w:fill="FFFFFF"/>
            <w:tcMar>
              <w:top w:w="50" w:type="dxa"/>
              <w:bottom w:w="50" w:type="dxa"/>
              <w:left w:w="80" w:type="dxa"/>
              <w:right w:w="80" w:type="dxa"/>
            </w:tcMar>
          </w:tcPr>
          <w:p>
            <w:r>
              <w:rPr>
                <w:color w:val="1E293B"/>
                <w:sz w:val="17"/>
              </w:rPr>
              <w:t>Creates new customer with phone validation (10 digits), KYC proofs, and Jamin details.</w:t>
            </w:r>
          </w:p>
        </w:tc>
      </w:tr>
      <w:tr>
        <w:tc>
          <w:tcPr>
            <w:tcW w:type="dxa" w:w="1440"/>
            <w:shd w:fill="F1F5F9"/>
            <w:tcMar>
              <w:top w:w="50" w:type="dxa"/>
              <w:bottom w:w="50" w:type="dxa"/>
              <w:left w:w="80" w:type="dxa"/>
              <w:right w:w="80" w:type="dxa"/>
            </w:tcMar>
          </w:tcPr>
          <w:p>
            <w:r>
              <w:rPr>
                <w:b/>
                <w:color w:val="D97706"/>
                <w:sz w:val="17"/>
              </w:rPr>
              <w:t>PUT</w:t>
            </w:r>
          </w:p>
        </w:tc>
        <w:tc>
          <w:tcPr>
            <w:tcW w:type="dxa" w:w="3168"/>
            <w:shd w:fill="F1F5F9"/>
            <w:tcMar>
              <w:top w:w="50" w:type="dxa"/>
              <w:bottom w:w="50" w:type="dxa"/>
              <w:left w:w="80" w:type="dxa"/>
              <w:right w:w="80" w:type="dxa"/>
            </w:tcMar>
          </w:tcPr>
          <w:p>
            <w:r>
              <w:rPr>
                <w:color w:val="1E293B"/>
                <w:sz w:val="17"/>
              </w:rPr>
              <w:t>/api/customers/:id</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Updates existing customer profile, address, phone number, and guarantor information.</w:t>
            </w:r>
          </w:p>
        </w:tc>
      </w:tr>
      <w:tr>
        <w:tc>
          <w:tcPr>
            <w:tcW w:type="dxa" w:w="1440"/>
            <w:shd w:fill="FFFFFF"/>
            <w:tcMar>
              <w:top w:w="50" w:type="dxa"/>
              <w:bottom w:w="50" w:type="dxa"/>
              <w:left w:w="80" w:type="dxa"/>
              <w:right w:w="80" w:type="dxa"/>
            </w:tcMar>
          </w:tcPr>
          <w:p>
            <w:r>
              <w:rPr>
                <w:b/>
                <w:color w:val="DC2626"/>
                <w:sz w:val="17"/>
              </w:rPr>
              <w:t>DELETE</w:t>
            </w:r>
          </w:p>
        </w:tc>
        <w:tc>
          <w:tcPr>
            <w:tcW w:type="dxa" w:w="3168"/>
            <w:shd w:fill="FFFFFF"/>
            <w:tcMar>
              <w:top w:w="50" w:type="dxa"/>
              <w:bottom w:w="50" w:type="dxa"/>
              <w:left w:w="80" w:type="dxa"/>
              <w:right w:w="80" w:type="dxa"/>
            </w:tcMar>
          </w:tcPr>
          <w:p>
            <w:r>
              <w:rPr>
                <w:color w:val="1E293B"/>
                <w:sz w:val="17"/>
              </w:rPr>
              <w:t>/api/customers/:id</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Deactivates or deletes customer if there are zero active or outstanding loans.</w:t>
            </w:r>
          </w:p>
        </w:tc>
      </w:tr>
    </w:tbl>
    <w:p>
      <w:pPr>
        <w:spacing w:after="80"/>
      </w:pPr>
    </w:p>
    <w:p>
      <w:pPr>
        <w:pStyle w:val="Heading2"/>
        <w:spacing w:before="200" w:after="80"/>
      </w:pPr>
      <w:r>
        <w:rPr>
          <w:b/>
          <w:color w:val="0D9488"/>
          <w:sz w:val="26"/>
        </w:rPr>
        <w:t>4. Loan Management APIs (/api/loans)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/api/loans</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Lists all loans with filter options (status, agent, date range) and financial summaries.</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/api/loans</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Creates loan, calculates Flat/Reducing interest, and generates installment schedules.</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/api/loans/:id</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Detailed loan view with all installments, repayments, penalty status, and audit logs.</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/api/loans/:id/preclosure</w:t>
            </w:r>
          </w:p>
        </w:tc>
        <w:tc>
          <w:tcPr>
            <w:tcW w:type="dxa" w:w="1728"/>
            <w:shd w:fill="F1F5F9"/>
            <w:tcMar>
              <w:top w:w="50" w:type="dxa"/>
              <w:bottom w:w="50" w:type="dxa"/>
              <w:left w:w="80" w:type="dxa"/>
              <w:right w:w="80" w:type="dxa"/>
            </w:tcMar>
          </w:tcPr>
          <w:p>
            <w:r>
              <w:rPr>
                <w:color w:val="64748B"/>
                <w:sz w:val="17"/>
              </w:rPr>
              <w:t>Authenticated</w:t>
            </w:r>
          </w:p>
        </w:tc>
        <w:tc>
          <w:tcPr>
            <w:tcW w:type="dxa" w:w="3600"/>
            <w:shd w:fill="F1F5F9"/>
            <w:tcMar>
              <w:top w:w="50" w:type="dxa"/>
              <w:bottom w:w="50" w:type="dxa"/>
              <w:left w:w="80" w:type="dxa"/>
              <w:right w:w="80" w:type="dxa"/>
            </w:tcMar>
          </w:tcPr>
          <w:p>
            <w:r>
              <w:rPr>
                <w:color w:val="1E293B"/>
                <w:sz w:val="17"/>
              </w:rPr>
              <w:t>Calculates real-time pre-closure settlement discount, interest waiver, and principal balance.</w:t>
            </w:r>
          </w:p>
        </w:tc>
      </w:tr>
      <w:tr>
        <w:tc>
          <w:tcPr>
            <w:tcW w:type="dxa" w:w="1440"/>
            <w:shd w:fill="FFFFFF"/>
            <w:tcMar>
              <w:top w:w="50" w:type="dxa"/>
              <w:bottom w:w="50" w:type="dxa"/>
              <w:left w:w="80" w:type="dxa"/>
              <w:right w:w="80" w:type="dxa"/>
            </w:tcMar>
          </w:tcPr>
          <w:p>
            <w:r>
              <w:rPr>
                <w:b/>
                <w:color w:val="D97706"/>
                <w:sz w:val="17"/>
              </w:rPr>
              <w:t>PATCH</w:t>
            </w:r>
          </w:p>
        </w:tc>
        <w:tc>
          <w:tcPr>
            <w:tcW w:type="dxa" w:w="3168"/>
            <w:shd w:fill="FFFFFF"/>
            <w:tcMar>
              <w:top w:w="50" w:type="dxa"/>
              <w:bottom w:w="50" w:type="dxa"/>
              <w:left w:w="80" w:type="dxa"/>
              <w:right w:w="80" w:type="dxa"/>
            </w:tcMar>
          </w:tcPr>
          <w:p>
            <w:r>
              <w:rPr>
                <w:color w:val="1E293B"/>
                <w:sz w:val="17"/>
              </w:rPr>
              <w:t>/api/loans/:id/status</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Updates loan status (ACTIVE, CLOSED, DEFAULTED) with validation.</w:t>
            </w:r>
          </w:p>
        </w:tc>
      </w:tr>
      <w:tr>
        <w:tc>
          <w:tcPr>
            <w:tcW w:type="dxa" w:w="1440"/>
            <w:shd w:fill="F1F5F9"/>
            <w:tcMar>
              <w:top w:w="50" w:type="dxa"/>
              <w:bottom w:w="50" w:type="dxa"/>
              <w:left w:w="80" w:type="dxa"/>
              <w:right w:w="80" w:type="dxa"/>
            </w:tcMar>
          </w:tcPr>
          <w:p>
            <w:r>
              <w:rPr>
                <w:b/>
                <w:color w:val="DC2626"/>
                <w:sz w:val="17"/>
              </w:rPr>
              <w:t>DELETE</w:t>
            </w:r>
          </w:p>
        </w:tc>
        <w:tc>
          <w:tcPr>
            <w:tcW w:type="dxa" w:w="3168"/>
            <w:shd w:fill="F1F5F9"/>
            <w:tcMar>
              <w:top w:w="50" w:type="dxa"/>
              <w:bottom w:w="50" w:type="dxa"/>
              <w:left w:w="80" w:type="dxa"/>
              <w:right w:w="80" w:type="dxa"/>
            </w:tcMar>
          </w:tcPr>
          <w:p>
            <w:r>
              <w:rPr>
                <w:color w:val="1E293B"/>
                <w:sz w:val="17"/>
              </w:rPr>
              <w:t>/api/loans/:id</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Deletes loan only if zero payments have been collected against it.</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/api/loans/:id/report</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Generates structured printable loan sanction report and repayment ledger data.</w:t>
            </w:r>
          </w:p>
        </w:tc>
      </w:tr>
    </w:tbl>
    <w:p>
      <w:pPr>
        <w:spacing w:after="80"/>
      </w:pPr>
    </w:p>
    <w:p>
      <w:pPr>
        <w:pStyle w:val="Heading2"/>
        <w:spacing w:before="200" w:after="80"/>
      </w:pPr>
      <w:r>
        <w:rPr>
          <w:b/>
          <w:color w:val="0D9488"/>
          <w:sz w:val="26"/>
        </w:rPr>
        <w:t>5. Repayment &amp; Installment APIs (/api/repayments)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/api/repayments</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Lists scheduled repayments filtered by loan, customer, or installment number.</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/api/repayments/today</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Fetches all installments due today across all active company loans for daily collection.</w:t>
            </w:r>
          </w:p>
        </w:tc>
      </w:tr>
    </w:tbl>
    <w:p>
      <w:pPr>
        <w:spacing w:after="80"/>
      </w:pPr>
    </w:p>
    <w:p>
      <w:pPr>
        <w:pStyle w:val="Heading2"/>
        <w:spacing w:before="200" w:after="80"/>
      </w:pPr>
      <w:r>
        <w:rPr>
          <w:b/>
          <w:color w:val="0D9488"/>
          <w:sz w:val="26"/>
        </w:rPr>
        <w:t>6. Payment &amp; Collection APIs (/api/payments)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/api/payments</w:t>
            </w:r>
          </w:p>
        </w:tc>
        <w:tc>
          <w:tcPr>
            <w:tcW w:type="dxa" w:w="1728"/>
            <w:shd w:fill="FFFFFF"/>
            <w:tcMar>
              <w:top w:w="50" w:type="dxa"/>
              <w:bottom w:w="50" w:type="dxa"/>
              <w:left w:w="80" w:type="dxa"/>
              <w:right w:w="80" w:type="dxa"/>
            </w:tcMar>
          </w:tcPr>
          <w:p>
            <w:r>
              <w:rPr>
                <w:color w:val="64748B"/>
                <w:sz w:val="17"/>
              </w:rPr>
              <w:t>ADMIN / AGENT</w:t>
            </w:r>
          </w:p>
        </w:tc>
        <w:tc>
          <w:tcPr>
            <w:tcW w:type="dxa" w:w="3600"/>
            <w:shd w:fill="FFFFFF"/>
            <w:tcMar>
              <w:top w:w="50" w:type="dxa"/>
              <w:bottom w:w="50" w:type="dxa"/>
              <w:left w:w="80" w:type="dxa"/>
              <w:right w:w="80" w:type="dxa"/>
            </w:tcMar>
          </w:tcPr>
          <w:p>
            <w:r>
              <w:rPr>
                <w:color w:val="1E293B"/>
                <w:sz w:val="17"/>
              </w:rPr>
              <w:t>Records installment collection (Cash/UPI), updates repayment status, and updates day book.</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/api/payments/penalty</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Collects overdue penalty strictly into penalty ledger without deducting from principal.</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/api/payments/principal</w:t>
            </w:r>
          </w:p>
        </w:tc>
        <w:tc>
          <w:tcPr>
            <w:tcW w:type="dxa" w:w="1728"/>
            <w:shd w:fill="FFFFFF"/>
            <w:tcMar>
              <w:top w:w="50" w:type="dxa"/>
              <w:bottom w:w="50" w:type="dxa"/>
              <w:left w:w="80" w:type="dxa"/>
              <w:right w:w="80" w:type="dxa"/>
            </w:tcMar>
          </w:tcPr>
          <w:p>
            <w:r>
              <w:rPr>
                <w:color w:val="64748B"/>
                <w:sz w:val="17"/>
              </w:rPr>
              <w:t>ADMIN / AGENT</w:t>
            </w:r>
          </w:p>
        </w:tc>
        <w:tc>
          <w:tcPr>
            <w:tcW w:type="dxa" w:w="3600"/>
            <w:shd w:fill="FFFFFF"/>
            <w:tcMar>
              <w:top w:w="50" w:type="dxa"/>
              <w:bottom w:w="50" w:type="dxa"/>
              <w:left w:w="80" w:type="dxa"/>
              <w:right w:w="80" w:type="dxa"/>
            </w:tcMar>
          </w:tcPr>
          <w:p>
            <w:r>
              <w:rPr>
                <w:color w:val="1E293B"/>
                <w:sz w:val="17"/>
              </w:rPr>
              <w:t>Collects lump-sum principal repayment, reducing outstanding principal balance directly.</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/api/payments/close</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Executes full loan settlement and closure, marking all remaining installments as CLOSED.</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/api/payments</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Retrieves historical payment transaction logs with date range and mode filters.</w:t>
            </w:r>
          </w:p>
        </w:tc>
      </w:tr>
    </w:tbl>
    <w:p>
      <w:pPr>
        <w:spacing w:after="80"/>
      </w:pPr>
    </w:p>
    <w:p>
      <w:pPr>
        <w:pStyle w:val="Heading2"/>
        <w:spacing w:before="200" w:after="80"/>
      </w:pPr>
      <w:r>
        <w:rPr>
          <w:b/>
          <w:color w:val="0D9488"/>
          <w:sz w:val="26"/>
        </w:rPr>
        <w:t>7. Day Book &amp; Cash Register APIs (/api/daybook)</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/api/daybook/summary</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High-speed parallel aggregation of opening balance, cash in, loans out, expenses, &amp; closing.</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/api/daybook/expense</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Records operational expense (Tea, Fuel, Rent, Office Supplies) into day's register.</w:t>
            </w:r>
          </w:p>
        </w:tc>
      </w:tr>
      <w:tr>
        <w:tc>
          <w:tcPr>
            <w:tcW w:type="dxa" w:w="1440"/>
            <w:shd w:fill="FFFFFF"/>
            <w:tcMar>
              <w:top w:w="50" w:type="dxa"/>
              <w:bottom w:w="50" w:type="dxa"/>
              <w:left w:w="80" w:type="dxa"/>
              <w:right w:w="80" w:type="dxa"/>
            </w:tcMar>
          </w:tcPr>
          <w:p>
            <w:r>
              <w:rPr>
                <w:b/>
                <w:color w:val="DC2626"/>
                <w:sz w:val="17"/>
              </w:rPr>
              <w:t>DELETE</w:t>
            </w:r>
          </w:p>
        </w:tc>
        <w:tc>
          <w:tcPr>
            <w:tcW w:type="dxa" w:w="3168"/>
            <w:shd w:fill="FFFFFF"/>
            <w:tcMar>
              <w:top w:w="50" w:type="dxa"/>
              <w:bottom w:w="50" w:type="dxa"/>
              <w:left w:w="80" w:type="dxa"/>
              <w:right w:w="80" w:type="dxa"/>
            </w:tcMar>
          </w:tcPr>
          <w:p>
            <w:r>
              <w:rPr>
                <w:color w:val="1E293B"/>
                <w:sz w:val="17"/>
              </w:rPr>
              <w:t>/api/daybook/expense/:id</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Removes incorrectly entered operational expense and restores cash balance.</w:t>
            </w:r>
          </w:p>
        </w:tc>
      </w:tr>
    </w:tbl>
    <w:p>
      <w:pPr>
        <w:spacing w:after="80"/>
      </w:pPr>
    </w:p>
    <w:p>
      <w:pPr>
        <w:pStyle w:val="Heading2"/>
        <w:spacing w:before="200" w:after="80"/>
      </w:pPr>
      <w:r>
        <w:rPr>
          <w:b/>
          <w:color w:val="0D9488"/>
          <w:sz w:val="26"/>
        </w:rPr>
        <w:t>8. Dashboard &amp; Analytics APIs (/api/dashboard)</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/api/dashboard/summary</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Returns executive KPI cards: Total Active Principal, Today's Target, Collections, &amp; Defaults.</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/api/dashboard/agent</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Returns collection metrics specific to the currently logged-in field agent.</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/api/dashboard/profit</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Calculates financial profit &amp; loss statement: Interest Earned + Fees + Penalty - Expenses.</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/api/dashboard/reset-all-data</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Resets company's financial data to clean slate (strictly isolated to caller's companyId).</w:t>
            </w:r>
          </w:p>
        </w:tc>
      </w:tr>
    </w:tbl>
    <w:p>
      <w:pPr>
        <w:spacing w:after="80"/>
      </w:pPr>
    </w:p>
    <w:p>
      <w:pPr>
        <w:pStyle w:val="Heading2"/>
        <w:spacing w:before="200" w:after="80"/>
      </w:pPr>
      <w:r>
        <w:rPr>
          <w:b/>
          <w:color w:val="0D9488"/>
          <w:sz w:val="26"/>
        </w:rPr>
        <w:t>9. Reports &amp; Defaulter APIs (/api/reports)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/api/reports/defaulters</w:t>
            </w:r>
          </w:p>
        </w:tc>
        <w:tc>
          <w:tcPr>
            <w:tcW w:type="dxa" w:w="1728"/>
            <w:shd w:fill="FFFFFF"/>
            <w:tcMar>
              <w:top w:w="50" w:type="dxa"/>
              <w:bottom w:w="50" w:type="dxa"/>
              <w:left w:w="80" w:type="dxa"/>
              <w:right w:w="80" w:type="dxa"/>
            </w:tcMar>
          </w:tcPr>
          <w:p>
            <w:r>
              <w:rPr>
                <w:color w:val="64748B"/>
                <w:sz w:val="17"/>
              </w:rPr>
              <w:t>ADMIN / AGENT</w:t>
            </w:r>
          </w:p>
        </w:tc>
        <w:tc>
          <w:tcPr>
            <w:tcW w:type="dxa" w:w="3600"/>
            <w:shd w:fill="FFFFFF"/>
            <w:tcMar>
              <w:top w:w="50" w:type="dxa"/>
              <w:bottom w:w="50" w:type="dxa"/>
              <w:left w:w="80" w:type="dxa"/>
              <w:right w:w="80" w:type="dxa"/>
            </w:tcMar>
          </w:tcPr>
          <w:p>
            <w:r>
              <w:rPr>
                <w:color w:val="1E293B"/>
                <w:sz w:val="17"/>
              </w:rPr>
              <w:t>Lists all customers with missed payments, overdue days, and accumulated penalty.</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/api/reports/daily-collection</w:t>
            </w:r>
          </w:p>
        </w:tc>
        <w:tc>
          <w:tcPr>
            <w:tcW w:type="dxa" w:w="1728"/>
            <w:shd w:fill="F1F5F9"/>
            <w:tcMar>
              <w:top w:w="50" w:type="dxa"/>
              <w:bottom w:w="50" w:type="dxa"/>
              <w:left w:w="80" w:type="dxa"/>
              <w:right w:w="80" w:type="dxa"/>
            </w:tcMar>
          </w:tcPr>
          <w:p>
            <w:r>
              <w:rPr>
                <w:color w:val="64748B"/>
                <w:sz w:val="17"/>
              </w:rPr>
              <w:t>ADMIN / AGENT</w:t>
            </w:r>
          </w:p>
        </w:tc>
        <w:tc>
          <w:tcPr>
            <w:tcW w:type="dxa" w:w="3600"/>
            <w:shd w:fill="F1F5F9"/>
            <w:tcMar>
              <w:top w:w="50" w:type="dxa"/>
              <w:bottom w:w="50" w:type="dxa"/>
              <w:left w:w="80" w:type="dxa"/>
              <w:right w:w="80" w:type="dxa"/>
            </w:tcMar>
          </w:tcPr>
          <w:p>
            <w:r>
              <w:rPr>
                <w:color w:val="1E293B"/>
                <w:sz w:val="17"/>
              </w:rPr>
              <w:t>Summarizes daily collection breakdown by agent, payment mode, and location.</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/api/reports/customer/:id</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Returns comprehensive statement of account for customer passbook printing.</w:t>
            </w:r>
          </w:p>
        </w:tc>
      </w:tr>
    </w:tbl>
    <w:p>
      <w:pPr>
        <w:spacing w:after="80"/>
      </w:pPr>
    </w:p>
    <w:p>
      <w:pPr>
        <w:pStyle w:val="Heading2"/>
        <w:spacing w:before="200" w:after="80"/>
      </w:pPr>
      <w:r>
        <w:rPr>
          <w:b/>
          <w:color w:val="0D9488"/>
          <w:sz w:val="26"/>
        </w:rPr>
        <w:t>10. Agent &amp; User Management APIs (/api/users)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/api/users</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Lists all company users and agents (excluding customer logins).</w:t>
            </w:r>
          </w:p>
        </w:tc>
      </w:tr>
      <w:tr>
        <w:tc>
          <w:tcPr>
            <w:tcW w:type="dxa" w:w="1440"/>
            <w:shd w:fill="F1F5F9"/>
            <w:tcMar>
              <w:top w:w="50" w:type="dxa"/>
              <w:bottom w:w="50" w:type="dxa"/>
              <w:left w:w="80" w:type="dxa"/>
              <w:right w:w="80" w:type="dxa"/>
            </w:tcMar>
          </w:tcPr>
          <w:p>
            <w:r>
              <w:rPr>
                <w:b/>
                <w:color w:val="2563EB"/>
                <w:sz w:val="17"/>
              </w:rPr>
              <w:t>POST</w:t>
            </w:r>
          </w:p>
        </w:tc>
        <w:tc>
          <w:tcPr>
            <w:tcW w:type="dxa" w:w="3168"/>
            <w:shd w:fill="F1F5F9"/>
            <w:tcMar>
              <w:top w:w="50" w:type="dxa"/>
              <w:bottom w:w="50" w:type="dxa"/>
              <w:left w:w="80" w:type="dxa"/>
              <w:right w:w="80" w:type="dxa"/>
            </w:tcMar>
          </w:tcPr>
          <w:p>
            <w:r>
              <w:rPr>
                <w:color w:val="1E293B"/>
                <w:sz w:val="17"/>
              </w:rPr>
              <w:t>/api/users</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Creates new field collection agent account with designated credentials and permissions.</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/api/users/me</w:t>
            </w:r>
          </w:p>
        </w:tc>
        <w:tc>
          <w:tcPr>
            <w:tcW w:type="dxa" w:w="1728"/>
            <w:shd w:fill="FFFFFF"/>
            <w:tcMar>
              <w:top w:w="50" w:type="dxa"/>
              <w:bottom w:w="50" w:type="dxa"/>
              <w:left w:w="80" w:type="dxa"/>
              <w:right w:w="80" w:type="dxa"/>
            </w:tcMar>
          </w:tcPr>
          <w:p>
            <w:r>
              <w:rPr>
                <w:color w:val="64748B"/>
                <w:sz w:val="17"/>
              </w:rPr>
              <w:t>Authenticated</w:t>
            </w:r>
          </w:p>
        </w:tc>
        <w:tc>
          <w:tcPr>
            <w:tcW w:type="dxa" w:w="3600"/>
            <w:shd w:fill="FFFFFF"/>
            <w:tcMar>
              <w:top w:w="50" w:type="dxa"/>
              <w:bottom w:w="50" w:type="dxa"/>
              <w:left w:w="80" w:type="dxa"/>
              <w:right w:w="80" w:type="dxa"/>
            </w:tcMar>
          </w:tcPr>
          <w:p>
            <w:r>
              <w:rPr>
                <w:color w:val="1E293B"/>
                <w:sz w:val="17"/>
              </w:rPr>
              <w:t>Retrieves profile details for current logged-in user.</w:t>
            </w:r>
          </w:p>
        </w:tc>
      </w:tr>
      <w:tr>
        <w:tc>
          <w:tcPr>
            <w:tcW w:type="dxa" w:w="1440"/>
            <w:shd w:fill="F1F5F9"/>
            <w:tcMar>
              <w:top w:w="50" w:type="dxa"/>
              <w:bottom w:w="50" w:type="dxa"/>
              <w:left w:w="80" w:type="dxa"/>
              <w:right w:w="80" w:type="dxa"/>
            </w:tcMar>
          </w:tcPr>
          <w:p>
            <w:r>
              <w:rPr>
                <w:b/>
                <w:color w:val="D97706"/>
                <w:sz w:val="17"/>
              </w:rPr>
              <w:t>PATCH</w:t>
            </w:r>
          </w:p>
        </w:tc>
        <w:tc>
          <w:tcPr>
            <w:tcW w:type="dxa" w:w="3168"/>
            <w:shd w:fill="F1F5F9"/>
            <w:tcMar>
              <w:top w:w="50" w:type="dxa"/>
              <w:bottom w:w="50" w:type="dxa"/>
              <w:left w:w="80" w:type="dxa"/>
              <w:right w:w="80" w:type="dxa"/>
            </w:tcMar>
          </w:tcPr>
          <w:p>
            <w:r>
              <w:rPr>
                <w:color w:val="1E293B"/>
                <w:sz w:val="17"/>
              </w:rPr>
              <w:t>/api/users/:id</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Updates agent details, or deactivates agent (Admin accounts protected from deactivation).</w:t>
            </w:r>
          </w:p>
        </w:tc>
      </w:tr>
      <w:tr>
        <w:tc>
          <w:tcPr>
            <w:tcW w:type="dxa" w:w="1440"/>
            <w:shd w:fill="FFFFFF"/>
            <w:tcMar>
              <w:top w:w="50" w:type="dxa"/>
              <w:bottom w:w="50" w:type="dxa"/>
              <w:left w:w="80" w:type="dxa"/>
              <w:right w:w="80" w:type="dxa"/>
            </w:tcMar>
          </w:tcPr>
          <w:p>
            <w:r>
              <w:rPr>
                <w:b/>
                <w:color w:val="D97706"/>
                <w:sz w:val="17"/>
              </w:rPr>
              <w:t>PATCH</w:t>
            </w:r>
          </w:p>
        </w:tc>
        <w:tc>
          <w:tcPr>
            <w:tcW w:type="dxa" w:w="3168"/>
            <w:shd w:fill="FFFFFF"/>
            <w:tcMar>
              <w:top w:w="50" w:type="dxa"/>
              <w:bottom w:w="50" w:type="dxa"/>
              <w:left w:w="80" w:type="dxa"/>
              <w:right w:w="80" w:type="dxa"/>
            </w:tcMar>
          </w:tcPr>
          <w:p>
            <w:r>
              <w:rPr>
                <w:color w:val="1E293B"/>
                <w:sz w:val="17"/>
              </w:rPr>
              <w:t>/api/users/:id/password</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Changes or resets agent password securely.</w:t>
            </w:r>
          </w:p>
        </w:tc>
      </w:tr>
      <w:tr>
        <w:tc>
          <w:tcPr>
            <w:tcW w:type="dxa" w:w="1440"/>
            <w:shd w:fill="F1F5F9"/>
            <w:tcMar>
              <w:top w:w="50" w:type="dxa"/>
              <w:bottom w:w="50" w:type="dxa"/>
              <w:left w:w="80" w:type="dxa"/>
              <w:right w:w="80" w:type="dxa"/>
            </w:tcMar>
          </w:tcPr>
          <w:p>
            <w:r>
              <w:rPr>
                <w:b/>
                <w:color w:val="DC2626"/>
                <w:sz w:val="17"/>
              </w:rPr>
              <w:t>DELETE</w:t>
            </w:r>
          </w:p>
        </w:tc>
        <w:tc>
          <w:tcPr>
            <w:tcW w:type="dxa" w:w="3168"/>
            <w:shd w:fill="F1F5F9"/>
            <w:tcMar>
              <w:top w:w="50" w:type="dxa"/>
              <w:bottom w:w="50" w:type="dxa"/>
              <w:left w:w="80" w:type="dxa"/>
              <w:right w:w="80" w:type="dxa"/>
            </w:tcMar>
          </w:tcPr>
          <w:p>
            <w:r>
              <w:rPr>
                <w:color w:val="1E293B"/>
                <w:sz w:val="17"/>
              </w:rPr>
              <w:t>/api/users/:id</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Deletes agent account permanently if zero historical collections exist.</w:t>
            </w:r>
          </w:p>
        </w:tc>
      </w:tr>
    </w:tbl>
    <w:p>
      <w:pPr>
        <w:spacing w:after="80"/>
      </w:pPr>
    </w:p>
    <w:p>
      <w:pPr>
        <w:pStyle w:val="Heading2"/>
        <w:spacing w:before="200" w:after="80"/>
      </w:pPr>
      <w:r>
        <w:rPr>
          <w:b/>
          <w:color w:val="0D9488"/>
          <w:sz w:val="26"/>
        </w:rPr>
        <w:t>11. Notifications &amp; WhatsApp APIs (/api/notifications)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/api/notifications/dashboard</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Returns notification delivery statistics, success rates, and queue counts.</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/api/notifications/settings</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Retrieves reminder rules (e.g., notify on due date, 1 day prior, 2 days overdue).</w:t>
            </w:r>
          </w:p>
        </w:tc>
      </w:tr>
      <w:tr>
        <w:tc>
          <w:tcPr>
            <w:tcW w:type="dxa" w:w="1440"/>
            <w:shd w:fill="FFFFFF"/>
            <w:tcMar>
              <w:top w:w="50" w:type="dxa"/>
              <w:bottom w:w="50" w:type="dxa"/>
              <w:left w:w="80" w:type="dxa"/>
              <w:right w:w="80" w:type="dxa"/>
            </w:tcMar>
          </w:tcPr>
          <w:p>
            <w:r>
              <w:rPr>
                <w:b/>
                <w:color w:val="D97706"/>
                <w:sz w:val="17"/>
              </w:rPr>
              <w:t>PUT</w:t>
            </w:r>
          </w:p>
        </w:tc>
        <w:tc>
          <w:tcPr>
            <w:tcW w:type="dxa" w:w="3168"/>
            <w:shd w:fill="FFFFFF"/>
            <w:tcMar>
              <w:top w:w="50" w:type="dxa"/>
              <w:bottom w:w="50" w:type="dxa"/>
              <w:left w:w="80" w:type="dxa"/>
              <w:right w:w="80" w:type="dxa"/>
            </w:tcMar>
          </w:tcPr>
          <w:p>
            <w:r>
              <w:rPr>
                <w:color w:val="1E293B"/>
                <w:sz w:val="17"/>
              </w:rPr>
              <w:t>/api/notifications/settings</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Updates automated alert schedule and notification channel preferences.</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/api/notifications/history</w:t>
            </w:r>
          </w:p>
        </w:tc>
        <w:tc>
          <w:tcPr>
            <w:tcW w:type="dxa" w:w="1728"/>
            <w:shd w:fill="F1F5F9"/>
            <w:tcMar>
              <w:top w:w="50" w:type="dxa"/>
              <w:bottom w:w="50" w:type="dxa"/>
              <w:left w:w="80" w:type="dxa"/>
              <w:right w:w="80" w:type="dxa"/>
            </w:tcMar>
          </w:tcPr>
          <w:p>
            <w:r>
              <w:rPr>
                <w:color w:val="64748B"/>
                <w:sz w:val="17"/>
              </w:rPr>
              <w:t>ADMIN</w:t>
            </w:r>
          </w:p>
        </w:tc>
        <w:tc>
          <w:tcPr>
            <w:tcW w:type="dxa" w:w="3600"/>
            <w:shd w:fill="F1F5F9"/>
            <w:tcMar>
              <w:top w:w="50" w:type="dxa"/>
              <w:bottom w:w="50" w:type="dxa"/>
              <w:left w:w="80" w:type="dxa"/>
              <w:right w:w="80" w:type="dxa"/>
            </w:tcMar>
          </w:tcPr>
          <w:p>
            <w:r>
              <w:rPr>
                <w:color w:val="1E293B"/>
                <w:sz w:val="17"/>
              </w:rPr>
              <w:t>Lists historical logs of WhatsApp and SMS messages dispatched to customers.</w:t>
            </w:r>
          </w:p>
        </w:tc>
      </w:tr>
      <w:tr>
        <w:tc>
          <w:tcPr>
            <w:tcW w:type="dxa" w:w="1440"/>
            <w:shd w:fill="FFFFFF"/>
            <w:tcMar>
              <w:top w:w="50" w:type="dxa"/>
              <w:bottom w:w="50" w:type="dxa"/>
              <w:left w:w="80" w:type="dxa"/>
              <w:right w:w="80" w:type="dxa"/>
            </w:tcMar>
          </w:tcPr>
          <w:p>
            <w:r>
              <w:rPr>
                <w:b/>
                <w:color w:val="2563EB"/>
                <w:sz w:val="17"/>
              </w:rPr>
              <w:t>POST</w:t>
            </w:r>
          </w:p>
        </w:tc>
        <w:tc>
          <w:tcPr>
            <w:tcW w:type="dxa" w:w="3168"/>
            <w:shd w:fill="FFFFFF"/>
            <w:tcMar>
              <w:top w:w="50" w:type="dxa"/>
              <w:bottom w:w="50" w:type="dxa"/>
              <w:left w:w="80" w:type="dxa"/>
              <w:right w:w="80" w:type="dxa"/>
            </w:tcMar>
          </w:tcPr>
          <w:p>
            <w:r>
              <w:rPr>
                <w:color w:val="1E293B"/>
                <w:sz w:val="17"/>
              </w:rPr>
              <w:t>/api/notifications/trigger</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Manually triggers batch payment reminder messages to all borrowers with dues.</w:t>
            </w:r>
          </w:p>
        </w:tc>
      </w:tr>
      <w:tr>
        <w:tc>
          <w:tcPr>
            <w:tcW w:type="dxa" w:w="1440"/>
            <w:shd w:fill="F1F5F9"/>
            <w:tcMar>
              <w:top w:w="50" w:type="dxa"/>
              <w:bottom w:w="50" w:type="dxa"/>
              <w:left w:w="80" w:type="dxa"/>
              <w:right w:w="80" w:type="dxa"/>
            </w:tcMar>
          </w:tcPr>
          <w:p>
            <w:r>
              <w:rPr>
                <w:b/>
                <w:color w:val="10B981"/>
                <w:sz w:val="17"/>
              </w:rPr>
              <w:t>GET</w:t>
            </w:r>
          </w:p>
        </w:tc>
        <w:tc>
          <w:tcPr>
            <w:tcW w:type="dxa" w:w="3168"/>
            <w:shd w:fill="F1F5F9"/>
            <w:tcMar>
              <w:top w:w="50" w:type="dxa"/>
              <w:bottom w:w="50" w:type="dxa"/>
              <w:left w:w="80" w:type="dxa"/>
              <w:right w:w="80" w:type="dxa"/>
            </w:tcMar>
          </w:tcPr>
          <w:p>
            <w:r>
              <w:rPr>
                <w:color w:val="1E293B"/>
                <w:sz w:val="17"/>
              </w:rPr>
              <w:t>/api/notifications/in-app</w:t>
            </w:r>
          </w:p>
        </w:tc>
        <w:tc>
          <w:tcPr>
            <w:tcW w:type="dxa" w:w="1728"/>
            <w:shd w:fill="F1F5F9"/>
            <w:tcMar>
              <w:top w:w="50" w:type="dxa"/>
              <w:bottom w:w="50" w:type="dxa"/>
              <w:left w:w="80" w:type="dxa"/>
              <w:right w:w="80" w:type="dxa"/>
            </w:tcMar>
          </w:tcPr>
          <w:p>
            <w:r>
              <w:rPr>
                <w:color w:val="64748B"/>
                <w:sz w:val="17"/>
              </w:rPr>
              <w:t>Authenticated</w:t>
            </w:r>
          </w:p>
        </w:tc>
        <w:tc>
          <w:tcPr>
            <w:tcW w:type="dxa" w:w="3600"/>
            <w:shd w:fill="F1F5F9"/>
            <w:tcMar>
              <w:top w:w="50" w:type="dxa"/>
              <w:bottom w:w="50" w:type="dxa"/>
              <w:left w:w="80" w:type="dxa"/>
              <w:right w:w="80" w:type="dxa"/>
            </w:tcMar>
          </w:tcPr>
          <w:p>
            <w:r>
              <w:rPr>
                <w:color w:val="1E293B"/>
                <w:sz w:val="17"/>
              </w:rPr>
              <w:t>Retrieves in-app notification alerts for the active user session.</w:t>
            </w:r>
          </w:p>
        </w:tc>
      </w:tr>
    </w:tbl>
    <w:p>
      <w:pPr>
        <w:spacing w:after="80"/>
      </w:pPr>
    </w:p>
    <w:p>
      <w:pPr>
        <w:pStyle w:val="Heading2"/>
        <w:spacing w:before="200" w:after="80"/>
      </w:pPr>
      <w:r>
        <w:rPr>
          <w:b/>
          <w:color w:val="0D9488"/>
          <w:sz w:val="26"/>
        </w:rPr>
        <w:t>12. Security Audit Log APIs (/api/audit)</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70" w:type="dxa"/>
              <w:bottom w:w="70" w:type="dxa"/>
              <w:left w:w="90" w:type="dxa"/>
              <w:right w:w="90" w:type="dxa"/>
            </w:tcMar>
          </w:tcPr>
          <w:p>
            <w:r>
              <w:rPr>
                <w:b/>
                <w:color w:val="FFFFFF"/>
                <w:sz w:val="17"/>
              </w:rPr>
              <w:t>Method</w:t>
            </w:r>
          </w:p>
        </w:tc>
        <w:tc>
          <w:tcPr>
            <w:tcW w:type="dxa" w:w="3168"/>
            <w:shd w:fill="1E3A8A"/>
            <w:tcMar>
              <w:top w:w="70" w:type="dxa"/>
              <w:bottom w:w="70" w:type="dxa"/>
              <w:left w:w="90" w:type="dxa"/>
              <w:right w:w="90" w:type="dxa"/>
            </w:tcMar>
          </w:tcPr>
          <w:p>
            <w:r>
              <w:rPr>
                <w:b/>
                <w:color w:val="FFFFFF"/>
                <w:sz w:val="17"/>
              </w:rPr>
              <w:t>Endpoint Route</w:t>
            </w:r>
          </w:p>
        </w:tc>
        <w:tc>
          <w:tcPr>
            <w:tcW w:type="dxa" w:w="1728"/>
            <w:shd w:fill="1E3A8A"/>
            <w:tcMar>
              <w:top w:w="70" w:type="dxa"/>
              <w:bottom w:w="70" w:type="dxa"/>
              <w:left w:w="90" w:type="dxa"/>
              <w:right w:w="90" w:type="dxa"/>
            </w:tcMar>
          </w:tcPr>
          <w:p>
            <w:r>
              <w:rPr>
                <w:b/>
                <w:color w:val="FFFFFF"/>
                <w:sz w:val="17"/>
              </w:rPr>
              <w:t>Access Level</w:t>
            </w:r>
          </w:p>
        </w:tc>
        <w:tc>
          <w:tcPr>
            <w:tcW w:type="dxa" w:w="3600"/>
            <w:shd w:fill="1E3A8A"/>
            <w:tcMar>
              <w:top w:w="70" w:type="dxa"/>
              <w:bottom w:w="70" w:type="dxa"/>
              <w:left w:w="90" w:type="dxa"/>
              <w:right w:w="90" w:type="dxa"/>
            </w:tcMar>
          </w:tcPr>
          <w:p>
            <w:r>
              <w:rPr>
                <w:b/>
                <w:color w:val="FFFFFF"/>
                <w:sz w:val="17"/>
              </w:rPr>
              <w:t>Description &amp; Response</w:t>
            </w:r>
          </w:p>
        </w:tc>
      </w:tr>
      <w:tr>
        <w:tc>
          <w:tcPr>
            <w:tcW w:type="dxa" w:w="1440"/>
            <w:shd w:fill="FFFFFF"/>
            <w:tcMar>
              <w:top w:w="50" w:type="dxa"/>
              <w:bottom w:w="50" w:type="dxa"/>
              <w:left w:w="80" w:type="dxa"/>
              <w:right w:w="80" w:type="dxa"/>
            </w:tcMar>
          </w:tcPr>
          <w:p>
            <w:r>
              <w:rPr>
                <w:b/>
                <w:color w:val="10B981"/>
                <w:sz w:val="17"/>
              </w:rPr>
              <w:t>GET</w:t>
            </w:r>
          </w:p>
        </w:tc>
        <w:tc>
          <w:tcPr>
            <w:tcW w:type="dxa" w:w="3168"/>
            <w:shd w:fill="FFFFFF"/>
            <w:tcMar>
              <w:top w:w="50" w:type="dxa"/>
              <w:bottom w:w="50" w:type="dxa"/>
              <w:left w:w="80" w:type="dxa"/>
              <w:right w:w="80" w:type="dxa"/>
            </w:tcMar>
          </w:tcPr>
          <w:p>
            <w:r>
              <w:rPr>
                <w:color w:val="1E293B"/>
                <w:sz w:val="17"/>
              </w:rPr>
              <w:t>/api/audit</w:t>
            </w:r>
          </w:p>
        </w:tc>
        <w:tc>
          <w:tcPr>
            <w:tcW w:type="dxa" w:w="1728"/>
            <w:shd w:fill="FFFFFF"/>
            <w:tcMar>
              <w:top w:w="50" w:type="dxa"/>
              <w:bottom w:w="50" w:type="dxa"/>
              <w:left w:w="80" w:type="dxa"/>
              <w:right w:w="80" w:type="dxa"/>
            </w:tcMar>
          </w:tcPr>
          <w:p>
            <w:r>
              <w:rPr>
                <w:color w:val="64748B"/>
                <w:sz w:val="17"/>
              </w:rPr>
              <w:t>ADMIN</w:t>
            </w:r>
          </w:p>
        </w:tc>
        <w:tc>
          <w:tcPr>
            <w:tcW w:type="dxa" w:w="3600"/>
            <w:shd w:fill="FFFFFF"/>
            <w:tcMar>
              <w:top w:w="50" w:type="dxa"/>
              <w:bottom w:w="50" w:type="dxa"/>
              <w:left w:w="80" w:type="dxa"/>
              <w:right w:w="80" w:type="dxa"/>
            </w:tcMar>
          </w:tcPr>
          <w:p>
            <w:r>
              <w:rPr>
                <w:color w:val="1E293B"/>
                <w:sz w:val="17"/>
              </w:rPr>
              <w:t>Fetches chronological security audit events with user ID, action, entity, IP address, and browser.</w:t>
            </w:r>
          </w:p>
        </w:tc>
      </w:tr>
    </w:tbl>
    <w:p>
      <w:pPr>
        <w:spacing w:after="80"/>
      </w:pPr>
    </w:p>
    <w:p>
      <w:pPr>
        <w:pStyle w:val="Heading1"/>
        <w:spacing w:before="280" w:after="120"/>
      </w:pPr>
      <w:r>
        <w:rPr>
          <w:b/>
          <w:color w:val="1E3A8A"/>
          <w:sz w:val="34"/>
        </w:rPr>
        <w:t>5. Database Architecture &amp; Data Models (Prisma &amp; PostgreSQL)</w:t>
      </w:r>
    </w:p>
    <w:p>
      <w:pPr>
        <w:spacing w:before="60" w:after="80" w:line="276" w:lineRule="auto"/>
      </w:pPr>
      <w:r>
        <w:rPr>
          <w:b/>
          <w:color w:val="1E293B"/>
        </w:rPr>
        <w:t xml:space="preserve">Database Design: </w:t>
      </w:r>
      <w:r>
        <w:rPr>
          <w:color w:val="1E293B"/>
        </w:rPr>
        <w:t>Finova utilizes PostgreSQL managed through Prisma ORM. The relational architecture enforces relational integrity, foreign key constraints, and indexing on frequently queried columns (companyId, phone, status, dueDate).</w:t>
      </w:r>
    </w:p>
    <w:p>
      <w:pPr>
        <w:pStyle w:val="ListBullet"/>
        <w:spacing w:before="40" w:after="40" w:line="276" w:lineRule="auto"/>
      </w:pPr>
      <w:r>
        <w:rPr>
          <w:b/>
          <w:color w:val="1E293B"/>
        </w:rPr>
        <w:t xml:space="preserve">Company: </w:t>
      </w:r>
      <w:r>
        <w:rPr>
          <w:color w:val="1E293B"/>
        </w:rPr>
        <w:t>Multi-tenant master tenant model. Stores company name, unique company code, owner phone, address, and active status. All finance operations cascade from here.</w:t>
      </w:r>
    </w:p>
    <w:p>
      <w:pPr>
        <w:pStyle w:val="ListBullet"/>
        <w:spacing w:before="40" w:after="40" w:line="276" w:lineRule="auto"/>
      </w:pPr>
      <w:r>
        <w:rPr>
          <w:b/>
          <w:color w:val="1E293B"/>
        </w:rPr>
        <w:t xml:space="preserve">User: </w:t>
      </w:r>
      <w:r>
        <w:rPr>
          <w:color w:val="1E293B"/>
        </w:rPr>
        <w:t>Stores system logins with roles: SUPER_ADMIN, ADMIN, AGENT, CUSTOMER. Includes Bcrypt password hash, company link, phone number, and active flag.</w:t>
      </w:r>
    </w:p>
    <w:p>
      <w:pPr>
        <w:pStyle w:val="ListBullet"/>
        <w:spacing w:before="40" w:after="40" w:line="276" w:lineRule="auto"/>
      </w:pPr>
      <w:r>
        <w:rPr>
          <w:b/>
          <w:color w:val="1E293B"/>
        </w:rPr>
        <w:t xml:space="preserve">Customer: </w:t>
      </w:r>
      <w:r>
        <w:rPr>
          <w:color w:val="1E293B"/>
        </w:rPr>
        <w:t>Stores borrower demographics, address, Aadhaar/PAN, photo URL, GPS coordinates (latitude/longitude), and complete Jamin (Guarantor) details.</w:t>
      </w:r>
    </w:p>
    <w:p>
      <w:pPr>
        <w:pStyle w:val="ListBullet"/>
        <w:spacing w:before="40" w:after="40" w:line="276" w:lineRule="auto"/>
      </w:pPr>
      <w:r>
        <w:rPr>
          <w:b/>
          <w:color w:val="1E293B"/>
        </w:rPr>
        <w:t xml:space="preserve">Loan: </w:t>
      </w:r>
      <w:r>
        <w:rPr>
          <w:color w:val="1E293B"/>
        </w:rPr>
        <w:t>Stores loan portfolio: Principal, Interest Rate, Flat vs Reducing scheme, Tenure, Total Payable, Disbursal Date, Agent ID, and Status (ACTIVE, CLOSED, DEFAULTED).</w:t>
      </w:r>
    </w:p>
    <w:p>
      <w:pPr>
        <w:pStyle w:val="ListBullet"/>
        <w:spacing w:before="40" w:after="40" w:line="276" w:lineRule="auto"/>
      </w:pPr>
      <w:r>
        <w:rPr>
          <w:b/>
          <w:color w:val="1E293B"/>
        </w:rPr>
        <w:t xml:space="preserve">Repayment: </w:t>
      </w:r>
      <w:r>
        <w:rPr>
          <w:color w:val="1E293B"/>
        </w:rPr>
        <w:t>Stores scheduled installment rows: Installment No, Week/Day No, Due Date, Due Amount, Principal portion, Interest portion, Paid Amount, and Penalty amount.</w:t>
      </w:r>
    </w:p>
    <w:p>
      <w:pPr>
        <w:pStyle w:val="ListBullet"/>
        <w:spacing w:before="40" w:after="40" w:line="276" w:lineRule="auto"/>
      </w:pPr>
      <w:r>
        <w:rPr>
          <w:b/>
          <w:color w:val="1E293B"/>
        </w:rPr>
        <w:t xml:space="preserve">Payment: </w:t>
      </w:r>
      <w:r>
        <w:rPr>
          <w:color w:val="1E293B"/>
        </w:rPr>
        <w:t>Stores collection transactions: Repayment ID, Collector Agent ID, Amount Collected, Payment Mode (CASH, UPI, BANK, CHEQUE), Payment Type (INTEREST, PRINCIPAL, PENALTY).</w:t>
      </w:r>
    </w:p>
    <w:p>
      <w:pPr>
        <w:pStyle w:val="ListBullet"/>
        <w:spacing w:before="40" w:after="40" w:line="276" w:lineRule="auto"/>
      </w:pPr>
      <w:r>
        <w:rPr>
          <w:b/>
          <w:color w:val="1E293B"/>
        </w:rPr>
        <w:t xml:space="preserve">Expense: </w:t>
      </w:r>
      <w:r>
        <w:rPr>
          <w:color w:val="1E293B"/>
        </w:rPr>
        <w:t>Stores Day Book operational expenses: Category (OFFICE, TEA, FUEL, SALARY), Amount, Description, and Date.</w:t>
      </w:r>
    </w:p>
    <w:p>
      <w:pPr>
        <w:pStyle w:val="ListBullet"/>
        <w:spacing w:before="40" w:after="40" w:line="276" w:lineRule="auto"/>
      </w:pPr>
      <w:r>
        <w:rPr>
          <w:b/>
          <w:color w:val="1E293B"/>
        </w:rPr>
        <w:t xml:space="preserve">AuditLog: </w:t>
      </w:r>
      <w:r>
        <w:rPr>
          <w:color w:val="1E293B"/>
        </w:rPr>
        <w:t>Maintains strict regulatory compliance trail: User ID, Action, Entity, IP Address, Device User Agent, and timestamp.</w:t>
      </w:r>
    </w:p>
    <w:p>
      <w:pPr>
        <w:pStyle w:val="ListBullet"/>
        <w:spacing w:before="40" w:after="40" w:line="276" w:lineRule="auto"/>
      </w:pPr>
      <w:r>
        <w:rPr>
          <w:b/>
          <w:color w:val="1E293B"/>
        </w:rPr>
        <w:t xml:space="preserve">NotificationLog: </w:t>
      </w:r>
      <w:r>
        <w:rPr>
          <w:color w:val="1E293B"/>
        </w:rPr>
        <w:t>Stores WhatsApp and SMS alert dispatch history with recipient customer ID, message text, and delivery status (PENDING, SENT, FAILED).</w:t>
      </w:r>
    </w:p>
    <w:p>
      <w:pPr>
        <w:pStyle w:val="ListBullet"/>
        <w:spacing w:before="40" w:after="40" w:line="276" w:lineRule="auto"/>
      </w:pPr>
      <w:r>
        <w:rPr>
          <w:b/>
          <w:color w:val="1E293B"/>
        </w:rPr>
        <w:t xml:space="preserve">ReminderSetting: </w:t>
      </w:r>
      <w:r>
        <w:rPr>
          <w:color w:val="1E293B"/>
        </w:rPr>
        <w:t>Configures automated repayment notification rules: days before due date to alert borrowers via WhatsApp.</w:t>
      </w:r>
    </w:p>
    <w:p>
      <w:pPr>
        <w:pStyle w:val="Heading1"/>
        <w:spacing w:before="280" w:after="120"/>
      </w:pPr>
      <w:r>
        <w:rPr>
          <w:b/>
          <w:color w:val="1E3A8A"/>
          <w:sz w:val="34"/>
        </w:rPr>
        <w:t>6. End-to-End System Workflow (முழுமையான வேலை செய்யும் முறை)</w:t>
      </w:r>
    </w:p>
    <w:p>
      <w:pPr>
        <w:spacing w:before="60" w:after="80" w:line="276" w:lineRule="auto"/>
      </w:pPr>
      <w:r>
        <w:rPr>
          <w:b/>
          <w:color w:val="1E293B"/>
        </w:rPr>
        <w:t xml:space="preserve">Workflow Architecture: </w:t>
      </w:r>
      <w:r>
        <w:rPr>
          <w:color w:val="1E293B"/>
        </w:rPr>
        <w:t>This section details the step-by-step business and operational journey across Finova, explaining how money flows, how records are maintained, and how roles interact.</w:t>
      </w:r>
    </w:p>
    <w:p>
      <w:pPr>
        <w:pStyle w:val="Heading2"/>
        <w:spacing w:before="200" w:after="80"/>
      </w:pPr>
      <w:r>
        <w:rPr>
          <w:b/>
          <w:color w:val="0D9488"/>
          <w:sz w:val="26"/>
        </w:rPr>
        <w:t>Workflow 1: Multi-Tenant Company Onboarding (நிறுவனம் தொடங்குதல்)</w:t>
      </w:r>
    </w:p>
    <w:p>
      <w:pPr>
        <w:pStyle w:val="ListBullet"/>
        <w:spacing w:before="40" w:after="40" w:line="276" w:lineRule="auto"/>
      </w:pPr>
      <w:r>
        <w:rPr>
          <w:color w:val="1E293B"/>
        </w:rPr>
        <w:t>Step 1: Super Admin accesses /superadmin or Company owner uses /register to sign up their finance company.</w:t>
      </w:r>
    </w:p>
    <w:p>
      <w:pPr>
        <w:pStyle w:val="ListBullet"/>
        <w:spacing w:before="40" w:after="40" w:line="276" w:lineRule="auto"/>
      </w:pPr>
      <w:r>
        <w:rPr>
          <w:color w:val="1E293B"/>
        </w:rPr>
        <w:t>Step 2: A unique Company Code (e.g. FIN001) is assigned, and a master Company Admin account is provisioned.</w:t>
      </w:r>
    </w:p>
    <w:p>
      <w:pPr>
        <w:pStyle w:val="ListBullet"/>
        <w:spacing w:before="40" w:after="40" w:line="276" w:lineRule="auto"/>
      </w:pPr>
      <w:r>
        <w:rPr>
          <w:color w:val="1E293B"/>
        </w:rPr>
        <w:t>Step 3: Company Admin logs into Finova via /login using Company Code + Email/Phone + Password.</w:t>
      </w:r>
    </w:p>
    <w:p>
      <w:pPr>
        <w:pStyle w:val="ListBullet"/>
        <w:spacing w:before="40" w:after="40" w:line="276" w:lineRule="auto"/>
      </w:pPr>
      <w:r>
        <w:rPr>
          <w:color w:val="1E293B"/>
        </w:rPr>
        <w:t>Step 4: All subsequent queries, customer records, loans, and cash books are strictly locked to this companyId.</w:t>
      </w:r>
    </w:p>
    <w:p>
      <w:pPr>
        <w:pStyle w:val="Heading2"/>
        <w:spacing w:before="200" w:after="80"/>
      </w:pPr>
      <w:r>
        <w:rPr>
          <w:b/>
          <w:color w:val="0D9488"/>
          <w:sz w:val="26"/>
        </w:rPr>
        <w:t>Workflow 2: Staff &amp; Field Agent Management (கள வசூலிப்பாளர் நியமனம்)</w:t>
      </w:r>
    </w:p>
    <w:p>
      <w:pPr>
        <w:pStyle w:val="ListBullet"/>
        <w:spacing w:before="40" w:after="40" w:line="276" w:lineRule="auto"/>
      </w:pPr>
      <w:r>
        <w:rPr>
          <w:color w:val="1E293B"/>
        </w:rPr>
        <w:t>Step 1: Company Admin navigates to 'Agent Management' (/users) and clicks '+ Add Agent'.</w:t>
      </w:r>
    </w:p>
    <w:p>
      <w:pPr>
        <w:pStyle w:val="ListBullet"/>
        <w:spacing w:before="40" w:after="40" w:line="276" w:lineRule="auto"/>
      </w:pPr>
      <w:r>
        <w:rPr>
          <w:color w:val="1E293B"/>
        </w:rPr>
        <w:t>Step 2: Admin enters agent Name, Email, and 10-digit Phone number, assigning the 'AGENT' role.</w:t>
      </w:r>
    </w:p>
    <w:p>
      <w:pPr>
        <w:pStyle w:val="ListBullet"/>
        <w:spacing w:before="40" w:after="40" w:line="276" w:lineRule="auto"/>
      </w:pPr>
      <w:r>
        <w:rPr>
          <w:color w:val="1E293B"/>
        </w:rPr>
        <w:t>Step 3: Agent logs into the Finova mobile web app on their smartphone using their credentials.</w:t>
      </w:r>
    </w:p>
    <w:p>
      <w:pPr>
        <w:pStyle w:val="ListBullet"/>
        <w:spacing w:before="40" w:after="40" w:line="276" w:lineRule="auto"/>
      </w:pPr>
      <w:r>
        <w:rPr>
          <w:color w:val="1E293B"/>
        </w:rPr>
        <w:t>Step 4: Protection Rule: The Primary Admin account can never be deactivated from this page, preventing system lockout.</w:t>
      </w:r>
    </w:p>
    <w:p>
      <w:pPr>
        <w:pStyle w:val="Heading2"/>
        <w:spacing w:before="200" w:after="80"/>
      </w:pPr>
      <w:r>
        <w:rPr>
          <w:b/>
          <w:color w:val="0D9488"/>
          <w:sz w:val="26"/>
        </w:rPr>
        <w:t>Workflow 3: Customer Onboarding &amp; KYC / Jamin Verification (வாடிக்கையாளர் பதிவு)</w:t>
      </w:r>
    </w:p>
    <w:p>
      <w:pPr>
        <w:pStyle w:val="ListBullet"/>
        <w:spacing w:before="40" w:after="40" w:line="276" w:lineRule="auto"/>
      </w:pPr>
      <w:r>
        <w:rPr>
          <w:color w:val="1E293B"/>
        </w:rPr>
        <w:t>Step 1: Agent or Admin opens 'Customers' (/customers) and clicks '+ Add Customer'.</w:t>
      </w:r>
    </w:p>
    <w:p>
      <w:pPr>
        <w:pStyle w:val="ListBullet"/>
        <w:spacing w:before="40" w:after="40" w:line="276" w:lineRule="auto"/>
      </w:pPr>
      <w:r>
        <w:rPr>
          <w:color w:val="1E293B"/>
        </w:rPr>
        <w:t>Step 2: Enters 10-digit mobile number, full name, address, and selects ID Type (Aadhaar or PAN).</w:t>
      </w:r>
    </w:p>
    <w:p>
      <w:pPr>
        <w:pStyle w:val="ListBullet"/>
        <w:spacing w:before="40" w:after="40" w:line="276" w:lineRule="auto"/>
      </w:pPr>
      <w:r>
        <w:rPr>
          <w:color w:val="1E293B"/>
        </w:rPr>
        <w:t>Step 3: Enters Guarantor (Jamin) details: Jamin Name, Phone, Relationship, and Guarantor ID proof.</w:t>
      </w:r>
    </w:p>
    <w:p>
      <w:pPr>
        <w:pStyle w:val="ListBullet"/>
        <w:spacing w:before="40" w:after="40" w:line="276" w:lineRule="auto"/>
      </w:pPr>
      <w:r>
        <w:rPr>
          <w:color w:val="1E293B"/>
        </w:rPr>
        <w:t>Step 4: Agent pins the customer's exact shop or home location on the integrated GPS OpenStreetMap.</w:t>
      </w:r>
    </w:p>
    <w:p>
      <w:pPr>
        <w:pStyle w:val="ListBullet"/>
        <w:spacing w:before="40" w:after="40" w:line="276" w:lineRule="auto"/>
      </w:pPr>
      <w:r>
        <w:rPr>
          <w:color w:val="1E293B"/>
        </w:rPr>
        <w:t>Step 5: Customer record is saved and immediately available for loan origination.</w:t>
      </w:r>
    </w:p>
    <w:p>
      <w:pPr>
        <w:pStyle w:val="Heading2"/>
        <w:spacing w:before="200" w:after="80"/>
      </w:pPr>
      <w:r>
        <w:rPr>
          <w:b/>
          <w:color w:val="0D9488"/>
          <w:sz w:val="26"/>
        </w:rPr>
        <w:t>Workflow 4: Loan Origination, Calculation &amp; Disbursal (கடன் வழங்குதல்)</w:t>
      </w:r>
    </w:p>
    <w:p>
      <w:pPr>
        <w:pStyle w:val="ListBullet"/>
        <w:spacing w:before="40" w:after="40" w:line="276" w:lineRule="auto"/>
      </w:pPr>
      <w:r>
        <w:rPr>
          <w:color w:val="1E293B"/>
        </w:rPr>
        <w:t>Step 1: Staff opens 'Create Loan' (/loans/new) and selects the registered customer.</w:t>
      </w:r>
    </w:p>
    <w:p>
      <w:pPr>
        <w:pStyle w:val="ListBullet"/>
        <w:spacing w:before="40" w:after="40" w:line="276" w:lineRule="auto"/>
      </w:pPr>
      <w:r>
        <w:rPr>
          <w:color w:val="1E293B"/>
        </w:rPr>
        <w:t>Step 2: Inputs Principal Amount (e.g. ₹50,000), Annual Interest Rate (e.g. 24%), Scheme (Flat or Reducing), and Tenure (e.g. 100 Days or 20 Weeks).</w:t>
      </w:r>
    </w:p>
    <w:p>
      <w:pPr>
        <w:pStyle w:val="ListBullet"/>
        <w:spacing w:before="40" w:after="40" w:line="276" w:lineRule="auto"/>
      </w:pPr>
      <w:r>
        <w:rPr>
          <w:color w:val="1E293B"/>
        </w:rPr>
        <w:t>Step 3: System automatically calculates Processing Fee, Total Interest, Installment Due Amount, and generates the Amortization Schedule table.</w:t>
      </w:r>
    </w:p>
    <w:p>
      <w:pPr>
        <w:pStyle w:val="ListBullet"/>
        <w:spacing w:before="40" w:after="40" w:line="276" w:lineRule="auto"/>
      </w:pPr>
      <w:r>
        <w:rPr>
          <w:color w:val="1E293B"/>
        </w:rPr>
        <w:t>Step 4: Customer reviews terms and signs digitally on the mobile Signature Pad.</w:t>
      </w:r>
    </w:p>
    <w:p>
      <w:pPr>
        <w:pStyle w:val="ListBullet"/>
        <w:spacing w:before="40" w:after="40" w:line="276" w:lineRule="auto"/>
      </w:pPr>
      <w:r>
        <w:rPr>
          <w:color w:val="1E293B"/>
        </w:rPr>
        <w:t>Step 5: System generates a legal PDF Loan Sanction Agreement; loan status shifts to 'ACTIVE'.</w:t>
      </w:r>
    </w:p>
    <w:p>
      <w:pPr>
        <w:pStyle w:val="ListBullet"/>
        <w:spacing w:before="40" w:after="40" w:line="276" w:lineRule="auto"/>
      </w:pPr>
      <w:r>
        <w:rPr>
          <w:color w:val="1E293B"/>
        </w:rPr>
        <w:t>Step 6: Day Book automatically registers the disbursed principal as an Outflow of cash for that day.</w:t>
      </w:r>
    </w:p>
    <w:p>
      <w:pPr>
        <w:pStyle w:val="Heading2"/>
        <w:spacing w:before="200" w:after="80"/>
      </w:pPr>
      <w:r>
        <w:rPr>
          <w:b/>
          <w:color w:val="0D9488"/>
          <w:sz w:val="26"/>
        </w:rPr>
        <w:t>Workflow 5: Daily / Weekly Collection &amp; GPS Route Planning (வசூல் முறை)</w:t>
      </w:r>
    </w:p>
    <w:p>
      <w:pPr>
        <w:pStyle w:val="ListBullet"/>
        <w:spacing w:before="40" w:after="40" w:line="276" w:lineRule="auto"/>
      </w:pPr>
      <w:r>
        <w:rPr>
          <w:color w:val="1E293B"/>
        </w:rPr>
        <w:t>Step 1: In the morning, Field Agent opens 'Collection Route' (/route) on mobile.</w:t>
      </w:r>
    </w:p>
    <w:p>
      <w:pPr>
        <w:pStyle w:val="ListBullet"/>
        <w:spacing w:before="40" w:after="40" w:line="276" w:lineRule="auto"/>
      </w:pPr>
      <w:r>
        <w:rPr>
          <w:color w:val="1E293B"/>
        </w:rPr>
        <w:t>Step 2: Map displays all customers whose installment is due today, sorted by shortest travel distance.</w:t>
      </w:r>
    </w:p>
    <w:p>
      <w:pPr>
        <w:pStyle w:val="ListBullet"/>
        <w:spacing w:before="40" w:after="40" w:line="276" w:lineRule="auto"/>
      </w:pPr>
      <w:r>
        <w:rPr>
          <w:color w:val="1E293B"/>
        </w:rPr>
        <w:t>Step 3: Agent visits customer, opens 'Collection' (/collection), and collects amount via Cash or UPI.</w:t>
      </w:r>
    </w:p>
    <w:p>
      <w:pPr>
        <w:pStyle w:val="ListBullet"/>
        <w:spacing w:before="40" w:after="40" w:line="276" w:lineRule="auto"/>
      </w:pPr>
      <w:r>
        <w:rPr>
          <w:color w:val="1E293B"/>
        </w:rPr>
        <w:t>Step 4: Agent clicks 'Collect Payment'; repayment status instantly updates to 'PAID'.</w:t>
      </w:r>
    </w:p>
    <w:p>
      <w:pPr>
        <w:pStyle w:val="ListBullet"/>
        <w:spacing w:before="40" w:after="40" w:line="276" w:lineRule="auto"/>
      </w:pPr>
      <w:r>
        <w:rPr>
          <w:color w:val="1E293B"/>
        </w:rPr>
        <w:t>Step 5: System dispatches an instant payment confirmation receipt to the customer's WhatsApp.</w:t>
      </w:r>
    </w:p>
    <w:p>
      <w:pPr>
        <w:pStyle w:val="Heading2"/>
        <w:spacing w:before="200" w:after="80"/>
      </w:pPr>
      <w:r>
        <w:rPr>
          <w:b/>
          <w:color w:val="0D9488"/>
          <w:sz w:val="26"/>
        </w:rPr>
        <w:t>Workflow 6: Overdue Penalty Separation Logic (அபராத கணக்கீட்டு முறை)</w:t>
      </w:r>
    </w:p>
    <w:p>
      <w:pPr>
        <w:pStyle w:val="ListBullet"/>
        <w:spacing w:before="40" w:after="40" w:line="276" w:lineRule="auto"/>
      </w:pPr>
      <w:r>
        <w:rPr>
          <w:color w:val="1E293B"/>
        </w:rPr>
        <w:t>Step 1: If a borrower misses an installment past its due date, the cron engine flags it as 'OVERDUE'.</w:t>
      </w:r>
    </w:p>
    <w:p>
      <w:pPr>
        <w:pStyle w:val="ListBullet"/>
        <w:spacing w:before="40" w:after="40" w:line="276" w:lineRule="auto"/>
      </w:pPr>
      <w:r>
        <w:rPr>
          <w:color w:val="1E293B"/>
        </w:rPr>
        <w:t>Step 2: Default penalty is ₹0; Admin or Agent enters specific penalty amount (e.g. ₹100) if applicable.</w:t>
      </w:r>
    </w:p>
    <w:p>
      <w:pPr>
        <w:pStyle w:val="ListBullet"/>
        <w:spacing w:before="40" w:after="40" w:line="276" w:lineRule="auto"/>
      </w:pPr>
      <w:r>
        <w:rPr>
          <w:color w:val="1E293B"/>
        </w:rPr>
        <w:t>Step 3: Critical Separation Architecture: When ₹100 penalty is collected, it goes STRICTLY into the penalty account.</w:t>
      </w:r>
    </w:p>
    <w:p>
      <w:pPr>
        <w:pStyle w:val="ListBullet"/>
        <w:spacing w:before="40" w:after="40" w:line="276" w:lineRule="auto"/>
      </w:pPr>
      <w:r>
        <w:rPr>
          <w:color w:val="1E293B"/>
        </w:rPr>
        <w:t>Step 4: Outstanding principal balance is NOT reduced by penalty payments, preserving exact accounting accuracy.</w:t>
      </w:r>
    </w:p>
    <w:p>
      <w:pPr>
        <w:pStyle w:val="Heading2"/>
        <w:spacing w:before="200" w:after="80"/>
      </w:pPr>
      <w:r>
        <w:rPr>
          <w:b/>
          <w:color w:val="0D9488"/>
          <w:sz w:val="26"/>
        </w:rPr>
        <w:t>Workflow 7: Day Book &amp; Real-Time Cash Reconciliation (தினசரி வரவு-செலவு ஏடு)</w:t>
      </w:r>
    </w:p>
    <w:p>
      <w:pPr>
        <w:pStyle w:val="ListBullet"/>
        <w:spacing w:before="40" w:after="40" w:line="276" w:lineRule="auto"/>
      </w:pPr>
      <w:r>
        <w:rPr>
          <w:color w:val="1E293B"/>
        </w:rPr>
        <w:t>Step 1: Admin opens 'Day Book' (/daybook) at any point during or at the end of the business day.</w:t>
      </w:r>
    </w:p>
    <w:p>
      <w:pPr>
        <w:pStyle w:val="ListBullet"/>
        <w:spacing w:before="40" w:after="40" w:line="276" w:lineRule="auto"/>
      </w:pPr>
      <w:r>
        <w:rPr>
          <w:color w:val="1E293B"/>
        </w:rPr>
        <w:t>Step 2: Opening Balance is computed automatically from previous days' cumulative cash in hand.</w:t>
      </w:r>
    </w:p>
    <w:p>
      <w:pPr>
        <w:pStyle w:val="ListBullet"/>
        <w:spacing w:before="40" w:after="40" w:line="276" w:lineRule="auto"/>
      </w:pPr>
      <w:r>
        <w:rPr>
          <w:color w:val="1E293B"/>
        </w:rPr>
        <w:t>Step 3: Inflows (Total Collections + Processing Fees + Penalties) are added in real time.</w:t>
      </w:r>
    </w:p>
    <w:p>
      <w:pPr>
        <w:pStyle w:val="ListBullet"/>
        <w:spacing w:before="40" w:after="40" w:line="276" w:lineRule="auto"/>
      </w:pPr>
      <w:r>
        <w:rPr>
          <w:color w:val="1E293B"/>
        </w:rPr>
        <w:t>Step 4: Outflows (Newly Disbursed Loan Principal + Office Expenses) are deducted in real time.</w:t>
      </w:r>
    </w:p>
    <w:p>
      <w:pPr>
        <w:pStyle w:val="ListBullet"/>
        <w:spacing w:before="40" w:after="40" w:line="276" w:lineRule="auto"/>
      </w:pPr>
      <w:r>
        <w:rPr>
          <w:color w:val="1E293B"/>
        </w:rPr>
        <w:t>Step 5: Closing Balance displays the exact physical cash amount the agent must hand over to the office counter.</w:t>
      </w:r>
    </w:p>
    <w:p>
      <w:pPr>
        <w:pStyle w:val="Heading2"/>
        <w:spacing w:before="200" w:after="80"/>
      </w:pPr>
      <w:r>
        <w:rPr>
          <w:b/>
          <w:color w:val="0D9488"/>
          <w:sz w:val="26"/>
        </w:rPr>
        <w:t>Workflow 8: Automated WhatsApp &amp; In-App Alerts (தானியங்கி வாட்ஸ்அப் அறிவிப்புகள்)</w:t>
      </w:r>
    </w:p>
    <w:p>
      <w:pPr>
        <w:pStyle w:val="ListBullet"/>
        <w:spacing w:before="40" w:after="40" w:line="276" w:lineRule="auto"/>
      </w:pPr>
      <w:r>
        <w:rPr>
          <w:color w:val="1E293B"/>
        </w:rPr>
        <w:t>Step 1: Node-Cron runs daily scheduled checks for upcoming dues.</w:t>
      </w:r>
    </w:p>
    <w:p>
      <w:pPr>
        <w:pStyle w:val="ListBullet"/>
        <w:spacing w:before="40" w:after="40" w:line="276" w:lineRule="auto"/>
      </w:pPr>
      <w:r>
        <w:rPr>
          <w:color w:val="1E293B"/>
        </w:rPr>
        <w:t>Step 2: 1 day prior to due date: Sends polite due reminder WhatsApp alert with due amount.</w:t>
      </w:r>
    </w:p>
    <w:p>
      <w:pPr>
        <w:pStyle w:val="ListBullet"/>
        <w:spacing w:before="40" w:after="40" w:line="276" w:lineRule="auto"/>
      </w:pPr>
      <w:r>
        <w:rPr>
          <w:color w:val="1E293B"/>
        </w:rPr>
        <w:t>Step 3: On payment receipt: Sends digital receipt with transaction ID and remaining loan balance.</w:t>
      </w:r>
    </w:p>
    <w:p>
      <w:pPr>
        <w:pStyle w:val="ListBullet"/>
        <w:spacing w:before="40" w:after="40" w:line="276" w:lineRule="auto"/>
      </w:pPr>
      <w:r>
        <w:rPr>
          <w:color w:val="1E293B"/>
        </w:rPr>
        <w:t>Step 4: On overdue: Dispatches overdue notification to borrower and Guarantor (Jamin).</w:t>
      </w:r>
    </w:p>
    <w:p>
      <w:pPr>
        <w:pStyle w:val="Heading2"/>
        <w:spacing w:before="200" w:after="80"/>
      </w:pPr>
      <w:r>
        <w:rPr>
          <w:b/>
          <w:color w:val="0D9488"/>
          <w:sz w:val="26"/>
        </w:rPr>
        <w:t>Workflow 9: Loan Settlement, Pre-Closure &amp; Audit Trail (கடன் முடித்தல் மற்றும் தணிக்கை)</w:t>
      </w:r>
    </w:p>
    <w:p>
      <w:pPr>
        <w:pStyle w:val="ListBullet"/>
        <w:spacing w:before="40" w:after="40" w:line="276" w:lineRule="auto"/>
      </w:pPr>
      <w:r>
        <w:rPr>
          <w:color w:val="1E293B"/>
        </w:rPr>
        <w:t>Step 1: When borrower pays all installments, loan status transitions to 'CLOSED' and No Due Certificate can be printed.</w:t>
      </w:r>
    </w:p>
    <w:p>
      <w:pPr>
        <w:pStyle w:val="ListBullet"/>
        <w:spacing w:before="40" w:after="40" w:line="276" w:lineRule="auto"/>
      </w:pPr>
      <w:r>
        <w:rPr>
          <w:color w:val="1E293B"/>
        </w:rPr>
        <w:t>Step 2: If borrower wants early settlement, 'Pre-Closure Calculator' computes unaccrued interest rebate and exact net payoff.</w:t>
      </w:r>
    </w:p>
    <w:p>
      <w:pPr>
        <w:pStyle w:val="ListBullet"/>
        <w:spacing w:before="40" w:after="40" w:line="276" w:lineRule="auto"/>
      </w:pPr>
      <w:r>
        <w:rPr>
          <w:color w:val="1E293B"/>
        </w:rPr>
        <w:t>Step 3: Every single creation, edit, deletion, payment, and login is stamped in 'Audit Log' with IP address and timestamp.</w:t>
      </w:r>
    </w:p>
    <w:p>
      <w:pPr>
        <w:pStyle w:val="Heading1"/>
        <w:spacing w:before="280" w:after="120"/>
      </w:pPr>
      <w:r>
        <w:rPr>
          <w:b/>
          <w:color w:val="1E3A8A"/>
          <w:sz w:val="34"/>
        </w:rPr>
        <w:t>7. Deployment &amp; Production Infrastructure (இயங்குதளம்)</w:t>
      </w:r>
    </w:p>
    <w:p>
      <w:pPr>
        <w:pStyle w:val="ListBullet"/>
        <w:spacing w:before="40" w:after="40" w:line="276" w:lineRule="auto"/>
      </w:pPr>
      <w:r>
        <w:rPr>
          <w:b/>
          <w:color w:val="1E293B"/>
        </w:rPr>
        <w:t xml:space="preserve">Frontend Production Hosting: </w:t>
      </w:r>
      <w:r>
        <w:rPr>
          <w:color w:val="1E293B"/>
        </w:rPr>
        <w:t>Vercel Cloud Edge Network with global CDN caching, automated SSL encryption, and continuous deployment from GitHub main branch.</w:t>
      </w:r>
    </w:p>
    <w:p>
      <w:pPr>
        <w:pStyle w:val="ListBullet"/>
        <w:spacing w:before="40" w:after="40" w:line="276" w:lineRule="auto"/>
      </w:pPr>
      <w:r>
        <w:rPr>
          <w:b/>
          <w:color w:val="1E293B"/>
        </w:rPr>
        <w:t xml:space="preserve">Backend Production Hosting: </w:t>
      </w:r>
      <w:r>
        <w:rPr>
          <w:color w:val="1E293B"/>
        </w:rPr>
        <w:t>Render / Cloud Node.js Containerized Service running Express 5 with process monitoring and environment secrets.</w:t>
      </w:r>
    </w:p>
    <w:p>
      <w:pPr>
        <w:pStyle w:val="ListBullet"/>
        <w:spacing w:before="40" w:after="40" w:line="276" w:lineRule="auto"/>
      </w:pPr>
      <w:r>
        <w:rPr>
          <w:b/>
          <w:color w:val="1E293B"/>
        </w:rPr>
        <w:t xml:space="preserve">Database Infrastructure: </w:t>
      </w:r>
      <w:r>
        <w:rPr>
          <w:color w:val="1E293B"/>
        </w:rPr>
        <w:t>Managed Cloud PostgreSQL with automated point-in-time backups, SSL encryption, connection pooling, and 99.9% uptime SLA.</w:t>
      </w:r>
    </w:p>
    <w:p>
      <w:pPr>
        <w:pStyle w:val="ListBullet"/>
        <w:spacing w:before="40" w:after="40" w:line="276" w:lineRule="auto"/>
      </w:pPr>
      <w:r>
        <w:rPr>
          <w:b/>
          <w:color w:val="1E293B"/>
        </w:rPr>
        <w:t xml:space="preserve">Version Control &amp; CI/CD: </w:t>
      </w:r>
      <w:r>
        <w:rPr>
          <w:color w:val="1E293B"/>
        </w:rPr>
        <w:t>GitHub Repository (JEEVAA0107/Finance-App) with automated build verification and Git push deployment triggers.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