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YARN PURCHASE → PO → GRN</w:t>
      </w:r>
    </w:p>
    <w:p>
      <w:pPr>
        <w:jc w:val="center"/>
      </w:pPr>
      <w:r>
        <w:rPr>
          <w:b/>
          <w:sz w:val="24"/>
        </w:rPr>
        <w:t>Developer Functional &amp; UI Specification</w:t>
      </w:r>
    </w:p>
    <w:p>
      <w:r>
        <w:t>Version 2.0 | Focus: One common workflow supporting both Grey Yarn and Dyed Yarn, with Direct KG and Pack/Bag purchase bases.</w:t>
      </w:r>
    </w:p>
    <w:p>
      <w:pPr>
        <w:pStyle w:val="Heading1"/>
      </w:pPr>
      <w:r>
        <w:t>1. Scope &amp; Objective</w:t>
      </w:r>
    </w:p>
    <w:p>
      <w:r>
        <w:t>Build one Yarn Purchase workflow that supports Grey Yarn and Dyed Yarn without separate screens. The same transaction flows through Yarn Purchase/Quotation → Purchase Order (PO) → GRN → Stock. Internal/IR No. and Style No. are first-class references. KG remains the canonical inventory UOM.</w:t>
      </w:r>
    </w:p>
    <w:p>
      <w:pPr>
        <w:pStyle w:val="Heading1"/>
      </w:pPr>
      <w:r>
        <w:t>2. Recommended Menu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Menu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Sub Menu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56"/>
            <w:vAlign w:val="center"/>
          </w:tcPr>
          <w:p>
            <w:r>
              <w:t>Yarn Purchase</w:t>
            </w:r>
          </w:p>
        </w:tc>
        <w:tc>
          <w:tcPr>
            <w:tcW w:type="dxa" w:w="3456"/>
            <w:vAlign w:val="center"/>
          </w:tcPr>
          <w:p>
            <w:r>
              <w:t>Yarn Purchase / Quotation</w:t>
            </w:r>
          </w:p>
        </w:tc>
        <w:tc>
          <w:tcPr>
            <w:tcW w:type="dxa" w:w="3456"/>
            <w:vAlign w:val="center"/>
          </w:tcPr>
          <w:p>
            <w:r>
              <w:t>Create supplier yarn requirement/quotation.</w:t>
            </w:r>
          </w:p>
        </w:tc>
      </w:tr>
      <w:tr>
        <w:tc>
          <w:tcPr>
            <w:tcW w:type="dxa" w:w="3456"/>
            <w:vAlign w:val="center"/>
          </w:tcPr>
          <w:p>
            <w:r>
              <w:t>Yarn Purchase</w:t>
            </w:r>
          </w:p>
        </w:tc>
        <w:tc>
          <w:tcPr>
            <w:tcW w:type="dxa" w:w="3456"/>
            <w:vAlign w:val="center"/>
          </w:tcPr>
          <w:p>
            <w:r>
              <w:t>Purchase Order (PO)</w:t>
            </w:r>
          </w:p>
        </w:tc>
        <w:tc>
          <w:tcPr>
            <w:tcW w:type="dxa" w:w="3456"/>
            <w:vAlign w:val="center"/>
          </w:tcPr>
          <w:p>
            <w:r>
              <w:t>Create and approve purchase order.</w:t>
            </w:r>
          </w:p>
        </w:tc>
      </w:tr>
      <w:tr>
        <w:tc>
          <w:tcPr>
            <w:tcW w:type="dxa" w:w="3456"/>
            <w:vAlign w:val="center"/>
          </w:tcPr>
          <w:p>
            <w:r>
              <w:t>Yarn Purchase</w:t>
            </w:r>
          </w:p>
        </w:tc>
        <w:tc>
          <w:tcPr>
            <w:tcW w:type="dxa" w:w="3456"/>
            <w:vAlign w:val="center"/>
          </w:tcPr>
          <w:p>
            <w:r>
              <w:t>GRN / Goods Receipt</w:t>
            </w:r>
          </w:p>
        </w:tc>
        <w:tc>
          <w:tcPr>
            <w:tcW w:type="dxa" w:w="3456"/>
            <w:vAlign w:val="center"/>
          </w:tcPr>
          <w:p>
            <w:r>
              <w:t>Record actual physical receipt and stock quantity.</w:t>
            </w:r>
          </w:p>
        </w:tc>
      </w:tr>
      <w:tr>
        <w:tc>
          <w:tcPr>
            <w:tcW w:type="dxa" w:w="3456"/>
            <w:vAlign w:val="center"/>
          </w:tcPr>
          <w:p>
            <w:r>
              <w:t>Yarn Purchase</w:t>
            </w:r>
          </w:p>
        </w:tc>
        <w:tc>
          <w:tcPr>
            <w:tcW w:type="dxa" w:w="3456"/>
            <w:vAlign w:val="center"/>
          </w:tcPr>
          <w:p>
            <w:r>
              <w:t>Purchase Return</w:t>
            </w:r>
          </w:p>
        </w:tc>
        <w:tc>
          <w:tcPr>
            <w:tcW w:type="dxa" w:w="3456"/>
            <w:vAlign w:val="center"/>
          </w:tcPr>
          <w:p>
            <w:r>
              <w:t>Return rejected/excess material.</w:t>
            </w:r>
          </w:p>
        </w:tc>
      </w:tr>
      <w:tr>
        <w:tc>
          <w:tcPr>
            <w:tcW w:type="dxa" w:w="3456"/>
            <w:vAlign w:val="center"/>
          </w:tcPr>
          <w:p>
            <w:r>
              <w:t>Yarn Purchase</w:t>
            </w:r>
          </w:p>
        </w:tc>
        <w:tc>
          <w:tcPr>
            <w:tcW w:type="dxa" w:w="3456"/>
            <w:vAlign w:val="center"/>
          </w:tcPr>
          <w:p>
            <w:r>
              <w:t>Reports</w:t>
            </w:r>
          </w:p>
        </w:tc>
        <w:tc>
          <w:tcPr>
            <w:tcW w:type="dxa" w:w="3456"/>
            <w:vAlign w:val="center"/>
          </w:tcPr>
          <w:p>
            <w:r>
              <w:t>Purchase, pending PO, GRN, supplier/mill and lot reports.</w:t>
            </w:r>
          </w:p>
        </w:tc>
      </w:tr>
    </w:tbl>
    <w:p>
      <w:r>
        <w:t>Future modules such as Yarn Management can be added independently; they should reuse the same Yarn Master, Supplier, Mill, Colour/Shade and UOM masters.</w:t>
      </w:r>
    </w:p>
    <w:p>
      <w:pPr>
        <w:pStyle w:val="Heading1"/>
      </w:pPr>
      <w:r>
        <w:t>3. Core Design Principle</w:t>
      </w:r>
    </w:p>
    <w:p>
      <w:r>
        <w:t>Do NOT create separate Grey Yarn Purchase and Dyed Yarn Purchase screens. Use one Yarn Type field with conditional fields.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Values / Behaviour</w:t>
            </w:r>
          </w:p>
        </w:tc>
      </w:tr>
      <w:tr>
        <w:tc>
          <w:tcPr>
            <w:tcW w:type="dxa" w:w="5184"/>
            <w:vAlign w:val="center"/>
          </w:tcPr>
          <w:p>
            <w:r>
              <w:t>Yarn Type</w:t>
            </w:r>
          </w:p>
        </w:tc>
        <w:tc>
          <w:tcPr>
            <w:tcW w:type="dxa" w:w="5184"/>
            <w:vAlign w:val="center"/>
          </w:tcPr>
          <w:p>
            <w:r>
              <w:t>Grey Yarn / Dyed Yarn</w:t>
            </w:r>
          </w:p>
        </w:tc>
      </w:tr>
      <w:tr>
        <w:tc>
          <w:tcPr>
            <w:tcW w:type="dxa" w:w="5184"/>
            <w:vAlign w:val="center"/>
          </w:tcPr>
          <w:p>
            <w:r>
              <w:t>Purchase Basis</w:t>
            </w:r>
          </w:p>
        </w:tc>
        <w:tc>
          <w:tcPr>
            <w:tcW w:type="dxa" w:w="5184"/>
            <w:vAlign w:val="center"/>
          </w:tcPr>
          <w:p>
            <w:r>
              <w:t>Direct KG / Pack-Bag</w:t>
            </w:r>
          </w:p>
        </w:tc>
      </w:tr>
      <w:tr>
        <w:tc>
          <w:tcPr>
            <w:tcW w:type="dxa" w:w="5184"/>
            <w:vAlign w:val="center"/>
          </w:tcPr>
          <w:p>
            <w:r>
              <w:t>Stock UOM</w:t>
            </w:r>
          </w:p>
        </w:tc>
        <w:tc>
          <w:tcPr>
            <w:tcW w:type="dxa" w:w="5184"/>
            <w:vAlign w:val="center"/>
          </w:tcPr>
          <w:p>
            <w:r>
              <w:t>KG (canonical)</w:t>
            </w:r>
          </w:p>
        </w:tc>
      </w:tr>
      <w:tr>
        <w:tc>
          <w:tcPr>
            <w:tcW w:type="dxa" w:w="5184"/>
            <w:vAlign w:val="center"/>
          </w:tcPr>
          <w:p>
            <w:r>
              <w:t>Internal / IR No.</w:t>
            </w:r>
          </w:p>
        </w:tc>
        <w:tc>
          <w:tcPr>
            <w:tcW w:type="dxa" w:w="5184"/>
            <w:vAlign w:val="center"/>
          </w:tcPr>
          <w:p>
            <w:r>
              <w:t>System or reference number; searchable and reportable</w:t>
            </w:r>
          </w:p>
        </w:tc>
      </w:tr>
      <w:tr>
        <w:tc>
          <w:tcPr>
            <w:tcW w:type="dxa" w:w="5184"/>
            <w:vAlign w:val="center"/>
          </w:tcPr>
          <w:p>
            <w:r>
              <w:t>Style No.</w:t>
            </w:r>
          </w:p>
        </w:tc>
        <w:tc>
          <w:tcPr>
            <w:tcW w:type="dxa" w:w="5184"/>
            <w:vAlign w:val="center"/>
          </w:tcPr>
          <w:p>
            <w:r>
              <w:t>Link to Style Master; searchable and reportable</w:t>
            </w:r>
          </w:p>
        </w:tc>
      </w:tr>
      <w:tr>
        <w:tc>
          <w:tcPr>
            <w:tcW w:type="dxa" w:w="5184"/>
            <w:vAlign w:val="center"/>
          </w:tcPr>
          <w:p>
            <w:r>
              <w:t>Colour / Shade</w:t>
            </w:r>
          </w:p>
        </w:tc>
        <w:tc>
          <w:tcPr>
            <w:tcW w:type="dxa" w:w="5184"/>
            <w:vAlign w:val="center"/>
          </w:tcPr>
          <w:p>
            <w:r>
              <w:t>Required or enabled for Dyed Yarn; optional/hidden for Grey based on business rule</w:t>
            </w:r>
          </w:p>
        </w:tc>
      </w:tr>
      <w:tr>
        <w:tc>
          <w:tcPr>
            <w:tcW w:type="dxa" w:w="5184"/>
            <w:vAlign w:val="center"/>
          </w:tcPr>
          <w:p>
            <w:r>
              <w:t>Supplier</w:t>
            </w:r>
          </w:p>
        </w:tc>
        <w:tc>
          <w:tcPr>
            <w:tcW w:type="dxa" w:w="5184"/>
            <w:vAlign w:val="center"/>
          </w:tcPr>
          <w:p>
            <w:r>
              <w:t>Commercial vendor</w:t>
            </w:r>
          </w:p>
        </w:tc>
      </w:tr>
      <w:tr>
        <w:tc>
          <w:tcPr>
            <w:tcW w:type="dxa" w:w="5184"/>
            <w:vAlign w:val="center"/>
          </w:tcPr>
          <w:p>
            <w:r>
              <w:t>Mill</w:t>
            </w:r>
          </w:p>
        </w:tc>
        <w:tc>
          <w:tcPr>
            <w:tcW w:type="dxa" w:w="5184"/>
            <w:vAlign w:val="center"/>
          </w:tcPr>
          <w:p>
            <w:r>
              <w:t>Manufacturing/source mill; may differ from supplier</w:t>
            </w:r>
          </w:p>
        </w:tc>
      </w:tr>
    </w:tbl>
    <w:p>
      <w:pPr>
        <w:pStyle w:val="Heading1"/>
      </w:pPr>
      <w:r>
        <w:t>4. Yarn Purchase Screen – Header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Req.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Developer Rule</w:t>
            </w:r>
          </w:p>
        </w:tc>
      </w:tr>
      <w:tr>
        <w:tc>
          <w:tcPr>
            <w:tcW w:type="dxa" w:w="2592"/>
            <w:vAlign w:val="center"/>
          </w:tcPr>
          <w:p>
            <w:r>
              <w:t>Internal / IR No.</w:t>
            </w:r>
          </w:p>
        </w:tc>
        <w:tc>
          <w:tcPr>
            <w:tcW w:type="dxa" w:w="2592"/>
            <w:vAlign w:val="center"/>
          </w:tcPr>
          <w:p>
            <w:r>
              <w:t>Auto/Text</w:t>
            </w:r>
          </w:p>
        </w:tc>
        <w:tc>
          <w:tcPr>
            <w:tcW w:type="dxa" w:w="2592"/>
            <w:vAlign w:val="center"/>
          </w:tcPr>
          <w:p>
            <w:r>
              <w:t>Yes</w:t>
            </w:r>
          </w:p>
        </w:tc>
        <w:tc>
          <w:tcPr>
            <w:tcW w:type="dxa" w:w="2592"/>
            <w:vAlign w:val="center"/>
          </w:tcPr>
          <w:p>
            <w:r>
              <w:t>Unique internal reference; configurable prefix such as IR-2026-000125.</w:t>
            </w:r>
          </w:p>
        </w:tc>
      </w:tr>
      <w:tr>
        <w:tc>
          <w:tcPr>
            <w:tcW w:type="dxa" w:w="2592"/>
            <w:vAlign w:val="center"/>
          </w:tcPr>
          <w:p>
            <w:r>
              <w:t>Purchase Date</w:t>
            </w:r>
          </w:p>
        </w:tc>
        <w:tc>
          <w:tcPr>
            <w:tcW w:type="dxa" w:w="2592"/>
            <w:vAlign w:val="center"/>
          </w:tcPr>
          <w:p>
            <w:r>
              <w:t>Date</w:t>
            </w:r>
          </w:p>
        </w:tc>
        <w:tc>
          <w:tcPr>
            <w:tcW w:type="dxa" w:w="2592"/>
            <w:vAlign w:val="center"/>
          </w:tcPr>
          <w:p>
            <w:r>
              <w:t>Yes</w:t>
            </w:r>
          </w:p>
        </w:tc>
        <w:tc>
          <w:tcPr>
            <w:tcW w:type="dxa" w:w="2592"/>
            <w:vAlign w:val="center"/>
          </w:tcPr>
          <w:p>
            <w:r>
              <w:t>Default current date.</w:t>
            </w:r>
          </w:p>
        </w:tc>
      </w:tr>
      <w:tr>
        <w:tc>
          <w:tcPr>
            <w:tcW w:type="dxa" w:w="2592"/>
            <w:vAlign w:val="center"/>
          </w:tcPr>
          <w:p>
            <w:r>
              <w:t>Supplier</w:t>
            </w:r>
          </w:p>
        </w:tc>
        <w:tc>
          <w:tcPr>
            <w:tcW w:type="dxa" w:w="2592"/>
            <w:vAlign w:val="center"/>
          </w:tcPr>
          <w:p>
            <w:r>
              <w:t>Dropdown</w:t>
            </w:r>
          </w:p>
        </w:tc>
        <w:tc>
          <w:tcPr>
            <w:tcW w:type="dxa" w:w="2592"/>
            <w:vAlign w:val="center"/>
          </w:tcPr>
          <w:p>
            <w:r>
              <w:t>Yes</w:t>
            </w:r>
          </w:p>
        </w:tc>
        <w:tc>
          <w:tcPr>
            <w:tcW w:type="dxa" w:w="2592"/>
            <w:vAlign w:val="center"/>
          </w:tcPr>
          <w:p>
            <w:r>
              <w:t>Supplier Master.</w:t>
            </w:r>
          </w:p>
        </w:tc>
      </w:tr>
      <w:tr>
        <w:tc>
          <w:tcPr>
            <w:tcW w:type="dxa" w:w="2592"/>
            <w:vAlign w:val="center"/>
          </w:tcPr>
          <w:p>
            <w:r>
              <w:t>Supplier Quotation No.</w:t>
            </w:r>
          </w:p>
        </w:tc>
        <w:tc>
          <w:tcPr>
            <w:tcW w:type="dxa" w:w="2592"/>
            <w:vAlign w:val="center"/>
          </w:tcPr>
          <w:p>
            <w:r>
              <w:t>Text</w:t>
            </w:r>
          </w:p>
        </w:tc>
        <w:tc>
          <w:tcPr>
            <w:tcW w:type="dxa" w:w="2592"/>
            <w:vAlign w:val="center"/>
          </w:tcPr>
          <w:p>
            <w:r>
              <w:t>No</w:t>
            </w:r>
          </w:p>
        </w:tc>
        <w:tc>
          <w:tcPr>
            <w:tcW w:type="dxa" w:w="2592"/>
            <w:vAlign w:val="center"/>
          </w:tcPr>
          <w:p>
            <w:r>
              <w:t>External supplier reference.</w:t>
            </w:r>
          </w:p>
        </w:tc>
      </w:tr>
      <w:tr>
        <w:tc>
          <w:tcPr>
            <w:tcW w:type="dxa" w:w="2592"/>
            <w:vAlign w:val="center"/>
          </w:tcPr>
          <w:p>
            <w:r>
              <w:t>Quotation Valid Till</w:t>
            </w:r>
          </w:p>
        </w:tc>
        <w:tc>
          <w:tcPr>
            <w:tcW w:type="dxa" w:w="2592"/>
            <w:vAlign w:val="center"/>
          </w:tcPr>
          <w:p>
            <w:r>
              <w:t>Date</w:t>
            </w:r>
          </w:p>
        </w:tc>
        <w:tc>
          <w:tcPr>
            <w:tcW w:type="dxa" w:w="2592"/>
            <w:vAlign w:val="center"/>
          </w:tcPr>
          <w:p>
            <w:r>
              <w:t>No</w:t>
            </w:r>
          </w:p>
        </w:tc>
        <w:tc>
          <w:tcPr>
            <w:tcW w:type="dxa" w:w="2592"/>
            <w:vAlign w:val="center"/>
          </w:tcPr>
          <w:p>
            <w:r>
              <w:t>Optional.</w:t>
            </w:r>
          </w:p>
        </w:tc>
      </w:tr>
      <w:tr>
        <w:tc>
          <w:tcPr>
            <w:tcW w:type="dxa" w:w="2592"/>
            <w:vAlign w:val="center"/>
          </w:tcPr>
          <w:p>
            <w:r>
              <w:t>Currency</w:t>
            </w:r>
          </w:p>
        </w:tc>
        <w:tc>
          <w:tcPr>
            <w:tcW w:type="dxa" w:w="2592"/>
            <w:vAlign w:val="center"/>
          </w:tcPr>
          <w:p>
            <w:r>
              <w:t>Dropdown</w:t>
            </w:r>
          </w:p>
        </w:tc>
        <w:tc>
          <w:tcPr>
            <w:tcW w:type="dxa" w:w="2592"/>
            <w:vAlign w:val="center"/>
          </w:tcPr>
          <w:p>
            <w:r>
              <w:t>Yes</w:t>
            </w:r>
          </w:p>
        </w:tc>
        <w:tc>
          <w:tcPr>
            <w:tcW w:type="dxa" w:w="2592"/>
            <w:vAlign w:val="center"/>
          </w:tcPr>
          <w:p>
            <w:r>
              <w:t>INR default; multi-currency optional.</w:t>
            </w:r>
          </w:p>
        </w:tc>
      </w:tr>
      <w:tr>
        <w:tc>
          <w:tcPr>
            <w:tcW w:type="dxa" w:w="2592"/>
            <w:vAlign w:val="center"/>
          </w:tcPr>
          <w:p>
            <w:r>
              <w:t>Payment Terms</w:t>
            </w:r>
          </w:p>
        </w:tc>
        <w:tc>
          <w:tcPr>
            <w:tcW w:type="dxa" w:w="2592"/>
            <w:vAlign w:val="center"/>
          </w:tcPr>
          <w:p>
            <w:r>
              <w:t>Dropdown</w:t>
            </w:r>
          </w:p>
        </w:tc>
        <w:tc>
          <w:tcPr>
            <w:tcW w:type="dxa" w:w="2592"/>
            <w:vAlign w:val="center"/>
          </w:tcPr>
          <w:p>
            <w:r>
              <w:t>No</w:t>
            </w:r>
          </w:p>
        </w:tc>
        <w:tc>
          <w:tcPr>
            <w:tcW w:type="dxa" w:w="2592"/>
            <w:vAlign w:val="center"/>
          </w:tcPr>
          <w:p>
            <w:r>
              <w:t>Supplier terms.</w:t>
            </w:r>
          </w:p>
        </w:tc>
      </w:tr>
      <w:tr>
        <w:tc>
          <w:tcPr>
            <w:tcW w:type="dxa" w:w="2592"/>
            <w:vAlign w:val="center"/>
          </w:tcPr>
          <w:p>
            <w:r>
              <w:t>Status</w:t>
            </w:r>
          </w:p>
        </w:tc>
        <w:tc>
          <w:tcPr>
            <w:tcW w:type="dxa" w:w="2592"/>
            <w:vAlign w:val="center"/>
          </w:tcPr>
          <w:p>
            <w:r>
              <w:t>System</w:t>
            </w:r>
          </w:p>
        </w:tc>
        <w:tc>
          <w:tcPr>
            <w:tcW w:type="dxa" w:w="2592"/>
            <w:vAlign w:val="center"/>
          </w:tcPr>
          <w:p>
            <w:r>
              <w:t>Yes</w:t>
            </w:r>
          </w:p>
        </w:tc>
        <w:tc>
          <w:tcPr>
            <w:tcW w:type="dxa" w:w="2592"/>
            <w:vAlign w:val="center"/>
          </w:tcPr>
          <w:p>
            <w:r>
              <w:t>Draft / Submitted / Approved / Rejected / Closed.</w:t>
            </w:r>
          </w:p>
        </w:tc>
      </w:tr>
    </w:tbl>
    <w:p>
      <w:pPr>
        <w:pStyle w:val="Heading1"/>
      </w:pPr>
      <w:r>
        <w:t>5. Order / Style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Req.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2592"/>
            <w:vAlign w:val="center"/>
          </w:tcPr>
          <w:p>
            <w:r>
              <w:t>Internal / IR No.</w:t>
            </w:r>
          </w:p>
        </w:tc>
        <w:tc>
          <w:tcPr>
            <w:tcW w:type="dxa" w:w="2592"/>
            <w:vAlign w:val="center"/>
          </w:tcPr>
          <w:p>
            <w:r>
              <w:t>Auto/Text</w:t>
            </w:r>
          </w:p>
        </w:tc>
        <w:tc>
          <w:tcPr>
            <w:tcW w:type="dxa" w:w="2592"/>
            <w:vAlign w:val="center"/>
          </w:tcPr>
          <w:p>
            <w:r>
              <w:t>Yes</w:t>
            </w:r>
          </w:p>
        </w:tc>
        <w:tc>
          <w:tcPr>
            <w:tcW w:type="dxa" w:w="2592"/>
            <w:vAlign w:val="center"/>
          </w:tcPr>
          <w:p>
            <w:r>
              <w:t>Primary internal traceability reference.</w:t>
            </w:r>
          </w:p>
        </w:tc>
      </w:tr>
      <w:tr>
        <w:tc>
          <w:tcPr>
            <w:tcW w:type="dxa" w:w="2592"/>
            <w:vAlign w:val="center"/>
          </w:tcPr>
          <w:p>
            <w:r>
              <w:t>Style No.</w:t>
            </w:r>
          </w:p>
        </w:tc>
        <w:tc>
          <w:tcPr>
            <w:tcW w:type="dxa" w:w="2592"/>
            <w:vAlign w:val="center"/>
          </w:tcPr>
          <w:p>
            <w:r>
              <w:t>Dropdown</w:t>
            </w:r>
          </w:p>
        </w:tc>
        <w:tc>
          <w:tcPr>
            <w:tcW w:type="dxa" w:w="2592"/>
            <w:vAlign w:val="center"/>
          </w:tcPr>
          <w:p>
            <w:r>
              <w:t>Yes/Config.</w:t>
            </w:r>
          </w:p>
        </w:tc>
        <w:tc>
          <w:tcPr>
            <w:tcW w:type="dxa" w:w="2592"/>
            <w:vAlign w:val="center"/>
          </w:tcPr>
          <w:p>
            <w:r>
              <w:t>Link to Style Master; multiple styles may be configurable per document.</w:t>
            </w:r>
          </w:p>
        </w:tc>
      </w:tr>
      <w:tr>
        <w:tc>
          <w:tcPr>
            <w:tcW w:type="dxa" w:w="2592"/>
            <w:vAlign w:val="center"/>
          </w:tcPr>
          <w:p>
            <w:r>
              <w:t>Buyer / Customer</w:t>
            </w:r>
          </w:p>
        </w:tc>
        <w:tc>
          <w:tcPr>
            <w:tcW w:type="dxa" w:w="2592"/>
            <w:vAlign w:val="center"/>
          </w:tcPr>
          <w:p>
            <w:r>
              <w:t>Dropdown</w:t>
            </w:r>
          </w:p>
        </w:tc>
        <w:tc>
          <w:tcPr>
            <w:tcW w:type="dxa" w:w="2592"/>
            <w:vAlign w:val="center"/>
          </w:tcPr>
          <w:p>
            <w:r>
              <w:t>Optional</w:t>
            </w:r>
          </w:p>
        </w:tc>
        <w:tc>
          <w:tcPr>
            <w:tcW w:type="dxa" w:w="2592"/>
            <w:vAlign w:val="center"/>
          </w:tcPr>
          <w:p>
            <w:r>
              <w:t>Pulled from style/order if applicable.</w:t>
            </w:r>
          </w:p>
        </w:tc>
      </w:tr>
      <w:tr>
        <w:tc>
          <w:tcPr>
            <w:tcW w:type="dxa" w:w="2592"/>
            <w:vAlign w:val="center"/>
          </w:tcPr>
          <w:p>
            <w:r>
              <w:t>Order Type</w:t>
            </w:r>
          </w:p>
        </w:tc>
        <w:tc>
          <w:tcPr>
            <w:tcW w:type="dxa" w:w="2592"/>
            <w:vAlign w:val="center"/>
          </w:tcPr>
          <w:p>
            <w:r>
              <w:t>Dropdown</w:t>
            </w:r>
          </w:p>
        </w:tc>
        <w:tc>
          <w:tcPr>
            <w:tcW w:type="dxa" w:w="2592"/>
            <w:vAlign w:val="center"/>
          </w:tcPr>
          <w:p>
            <w:r>
              <w:t>Yes</w:t>
            </w:r>
          </w:p>
        </w:tc>
        <w:tc>
          <w:tcPr>
            <w:tcW w:type="dxa" w:w="2592"/>
            <w:vAlign w:val="center"/>
          </w:tcPr>
          <w:p>
            <w:r>
              <w:t>Domestic / Export / Sample / Development / Stock / Replenishment.</w:t>
            </w:r>
          </w:p>
        </w:tc>
      </w:tr>
      <w:tr>
        <w:tc>
          <w:tcPr>
            <w:tcW w:type="dxa" w:w="2592"/>
            <w:vAlign w:val="center"/>
          </w:tcPr>
          <w:p>
            <w:r>
              <w:t>Customer PO / Order No.</w:t>
            </w:r>
          </w:p>
        </w:tc>
        <w:tc>
          <w:tcPr>
            <w:tcW w:type="dxa" w:w="2592"/>
            <w:vAlign w:val="center"/>
          </w:tcPr>
          <w:p>
            <w:r>
              <w:t>Text</w:t>
            </w:r>
          </w:p>
        </w:tc>
        <w:tc>
          <w:tcPr>
            <w:tcW w:type="dxa" w:w="2592"/>
            <w:vAlign w:val="center"/>
          </w:tcPr>
          <w:p>
            <w:r>
              <w:t>Optional</w:t>
            </w:r>
          </w:p>
        </w:tc>
        <w:tc>
          <w:tcPr>
            <w:tcW w:type="dxa" w:w="2592"/>
            <w:vAlign w:val="center"/>
          </w:tcPr>
          <w:p>
            <w:r>
              <w:t>External order reference.</w:t>
            </w:r>
          </w:p>
        </w:tc>
      </w:tr>
      <w:tr>
        <w:tc>
          <w:tcPr>
            <w:tcW w:type="dxa" w:w="2592"/>
            <w:vAlign w:val="center"/>
          </w:tcPr>
          <w:p>
            <w:r>
              <w:t>Department</w:t>
            </w:r>
          </w:p>
        </w:tc>
        <w:tc>
          <w:tcPr>
            <w:tcW w:type="dxa" w:w="2592"/>
            <w:vAlign w:val="center"/>
          </w:tcPr>
          <w:p>
            <w:r>
              <w:t>Dropdown</w:t>
            </w:r>
          </w:p>
        </w:tc>
        <w:tc>
          <w:tcPr>
            <w:tcW w:type="dxa" w:w="2592"/>
            <w:vAlign w:val="center"/>
          </w:tcPr>
          <w:p>
            <w:r>
              <w:t>Optional</w:t>
            </w:r>
          </w:p>
        </w:tc>
        <w:tc>
          <w:tcPr>
            <w:tcW w:type="dxa" w:w="2592"/>
            <w:vAlign w:val="center"/>
          </w:tcPr>
          <w:p>
            <w:r>
              <w:t>Purchasing/Production/etc.</w:t>
            </w:r>
          </w:p>
        </w:tc>
      </w:tr>
    </w:tbl>
    <w:p>
      <w:pPr>
        <w:pStyle w:val="Heading1"/>
      </w:pPr>
      <w:r>
        <w:t>6. Yarn Specification – Common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Grey Yarn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Dyed Yarn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2592"/>
            <w:vAlign w:val="center"/>
          </w:tcPr>
          <w:p>
            <w:r>
              <w:t>Yarn Name</w:t>
            </w:r>
          </w:p>
        </w:tc>
        <w:tc>
          <w:tcPr>
            <w:tcW w:type="dxa" w:w="2592"/>
            <w:vAlign w:val="center"/>
          </w:tcPr>
          <w:p>
            <w:r>
              <w:t>Yes</w:t>
            </w:r>
          </w:p>
        </w:tc>
        <w:tc>
          <w:tcPr>
            <w:tcW w:type="dxa" w:w="2592"/>
            <w:vAlign w:val="center"/>
          </w:tcPr>
          <w:p>
            <w:r>
              <w:t>Yes</w:t>
            </w:r>
          </w:p>
        </w:tc>
        <w:tc>
          <w:tcPr>
            <w:tcW w:type="dxa" w:w="2592"/>
            <w:vAlign w:val="center"/>
          </w:tcPr>
          <w:p>
            <w:r>
              <w:t>Select from Yarn Master.</w:t>
            </w:r>
          </w:p>
        </w:tc>
      </w:tr>
      <w:tr>
        <w:tc>
          <w:tcPr>
            <w:tcW w:type="dxa" w:w="2592"/>
            <w:vAlign w:val="center"/>
          </w:tcPr>
          <w:p>
            <w:r>
              <w:t>Yarn Type</w:t>
            </w:r>
          </w:p>
        </w:tc>
        <w:tc>
          <w:tcPr>
            <w:tcW w:type="dxa" w:w="2592"/>
            <w:vAlign w:val="center"/>
          </w:tcPr>
          <w:p>
            <w:r>
              <w:t>Grey</w:t>
            </w:r>
          </w:p>
        </w:tc>
        <w:tc>
          <w:tcPr>
            <w:tcW w:type="dxa" w:w="2592"/>
            <w:vAlign w:val="center"/>
          </w:tcPr>
          <w:p>
            <w:r>
              <w:t>Dyed</w:t>
            </w:r>
          </w:p>
        </w:tc>
        <w:tc>
          <w:tcPr>
            <w:tcW w:type="dxa" w:w="2592"/>
            <w:vAlign w:val="center"/>
          </w:tcPr>
          <w:p>
            <w:r>
              <w:t>Single field controls conditional UI.</w:t>
            </w:r>
          </w:p>
        </w:tc>
      </w:tr>
      <w:tr>
        <w:tc>
          <w:tcPr>
            <w:tcW w:type="dxa" w:w="2592"/>
            <w:vAlign w:val="center"/>
          </w:tcPr>
          <w:p>
            <w:r>
              <w:t>Count</w:t>
            </w:r>
          </w:p>
        </w:tc>
        <w:tc>
          <w:tcPr>
            <w:tcW w:type="dxa" w:w="2592"/>
            <w:vAlign w:val="center"/>
          </w:tcPr>
          <w:p>
            <w:r>
              <w:t>Yes</w:t>
            </w:r>
          </w:p>
        </w:tc>
        <w:tc>
          <w:tcPr>
            <w:tcW w:type="dxa" w:w="2592"/>
            <w:vAlign w:val="center"/>
          </w:tcPr>
          <w:p>
            <w:r>
              <w:t>Yes</w:t>
            </w:r>
          </w:p>
        </w:tc>
        <w:tc>
          <w:tcPr>
            <w:tcW w:type="dxa" w:w="2592"/>
            <w:vAlign w:val="center"/>
          </w:tcPr>
          <w:p>
            <w:r>
              <w:t>e.g. 30s, 40s.</w:t>
            </w:r>
          </w:p>
        </w:tc>
      </w:tr>
      <w:tr>
        <w:tc>
          <w:tcPr>
            <w:tcW w:type="dxa" w:w="2592"/>
            <w:vAlign w:val="center"/>
          </w:tcPr>
          <w:p>
            <w:r>
              <w:t>Yarn Category</w:t>
            </w:r>
          </w:p>
        </w:tc>
        <w:tc>
          <w:tcPr>
            <w:tcW w:type="dxa" w:w="2592"/>
            <w:vAlign w:val="center"/>
          </w:tcPr>
          <w:p>
            <w:r>
              <w:t>Yes</w:t>
            </w:r>
          </w:p>
        </w:tc>
        <w:tc>
          <w:tcPr>
            <w:tcW w:type="dxa" w:w="2592"/>
            <w:vAlign w:val="center"/>
          </w:tcPr>
          <w:p>
            <w:r>
              <w:t>Yes</w:t>
            </w:r>
          </w:p>
        </w:tc>
        <w:tc>
          <w:tcPr>
            <w:tcW w:type="dxa" w:w="2592"/>
            <w:vAlign w:val="center"/>
          </w:tcPr>
          <w:p>
            <w:r>
              <w:t>Ring Spun, Compact, OE, Combed, etc.</w:t>
            </w:r>
          </w:p>
        </w:tc>
      </w:tr>
      <w:tr>
        <w:tc>
          <w:tcPr>
            <w:tcW w:type="dxa" w:w="2592"/>
            <w:vAlign w:val="center"/>
          </w:tcPr>
          <w:p>
            <w:r>
              <w:t>Composition</w:t>
            </w:r>
          </w:p>
        </w:tc>
        <w:tc>
          <w:tcPr>
            <w:tcW w:type="dxa" w:w="2592"/>
            <w:vAlign w:val="center"/>
          </w:tcPr>
          <w:p>
            <w:r>
              <w:t>Yes</w:t>
            </w:r>
          </w:p>
        </w:tc>
        <w:tc>
          <w:tcPr>
            <w:tcW w:type="dxa" w:w="2592"/>
            <w:vAlign w:val="center"/>
          </w:tcPr>
          <w:p>
            <w:r>
              <w:t>Yes</w:t>
            </w:r>
          </w:p>
        </w:tc>
        <w:tc>
          <w:tcPr>
            <w:tcW w:type="dxa" w:w="2592"/>
            <w:vAlign w:val="center"/>
          </w:tcPr>
          <w:p>
            <w:r>
              <w:t>e.g. 65% Polyester / 35% Cotton.</w:t>
            </w:r>
          </w:p>
        </w:tc>
      </w:tr>
      <w:tr>
        <w:tc>
          <w:tcPr>
            <w:tcW w:type="dxa" w:w="2592"/>
            <w:vAlign w:val="center"/>
          </w:tcPr>
          <w:p>
            <w:r>
              <w:t>Colour</w:t>
            </w:r>
          </w:p>
        </w:tc>
        <w:tc>
          <w:tcPr>
            <w:tcW w:type="dxa" w:w="2592"/>
            <w:vAlign w:val="center"/>
          </w:tcPr>
          <w:p>
            <w:r>
              <w:t>Optional/Hidden</w:t>
            </w:r>
          </w:p>
        </w:tc>
        <w:tc>
          <w:tcPr>
            <w:tcW w:type="dxa" w:w="2592"/>
            <w:vAlign w:val="center"/>
          </w:tcPr>
          <w:p>
            <w:r>
              <w:t>Yes</w:t>
            </w:r>
          </w:p>
        </w:tc>
        <w:tc>
          <w:tcPr>
            <w:tcW w:type="dxa" w:w="2592"/>
            <w:vAlign w:val="center"/>
          </w:tcPr>
          <w:p>
            <w:r>
              <w:t>Enable/require based on dyed configuration.</w:t>
            </w:r>
          </w:p>
        </w:tc>
      </w:tr>
      <w:tr>
        <w:tc>
          <w:tcPr>
            <w:tcW w:type="dxa" w:w="2592"/>
            <w:vAlign w:val="center"/>
          </w:tcPr>
          <w:p>
            <w:r>
              <w:t>Shade Code</w:t>
            </w:r>
          </w:p>
        </w:tc>
        <w:tc>
          <w:tcPr>
            <w:tcW w:type="dxa" w:w="2592"/>
            <w:vAlign w:val="center"/>
          </w:tcPr>
          <w:p>
            <w:r>
              <w:t>Optional/Hidden</w:t>
            </w:r>
          </w:p>
        </w:tc>
        <w:tc>
          <w:tcPr>
            <w:tcW w:type="dxa" w:w="2592"/>
            <w:vAlign w:val="center"/>
          </w:tcPr>
          <w:p>
            <w:r>
              <w:t>Yes</w:t>
            </w:r>
          </w:p>
        </w:tc>
        <w:tc>
          <w:tcPr>
            <w:tcW w:type="dxa" w:w="2592"/>
            <w:vAlign w:val="center"/>
          </w:tcPr>
          <w:p>
            <w:r>
              <w:t>Enable/require for dyed yarn if shade tracking is used.</w:t>
            </w:r>
          </w:p>
        </w:tc>
      </w:tr>
      <w:tr>
        <w:tc>
          <w:tcPr>
            <w:tcW w:type="dxa" w:w="2592"/>
            <w:vAlign w:val="center"/>
          </w:tcPr>
          <w:p>
            <w:r>
              <w:t>Mill / Manufacturer</w:t>
            </w:r>
          </w:p>
        </w:tc>
        <w:tc>
          <w:tcPr>
            <w:tcW w:type="dxa" w:w="2592"/>
            <w:vAlign w:val="center"/>
          </w:tcPr>
          <w:p>
            <w:r>
              <w:t>Yes</w:t>
            </w:r>
          </w:p>
        </w:tc>
        <w:tc>
          <w:tcPr>
            <w:tcW w:type="dxa" w:w="2592"/>
            <w:vAlign w:val="center"/>
          </w:tcPr>
          <w:p>
            <w:r>
              <w:t>Yes</w:t>
            </w:r>
          </w:p>
        </w:tc>
        <w:tc>
          <w:tcPr>
            <w:tcW w:type="dxa" w:w="2592"/>
            <w:vAlign w:val="center"/>
          </w:tcPr>
          <w:p>
            <w:r>
              <w:t>Mill Master.</w:t>
            </w:r>
          </w:p>
        </w:tc>
      </w:tr>
      <w:tr>
        <w:tc>
          <w:tcPr>
            <w:tcW w:type="dxa" w:w="2592"/>
            <w:vAlign w:val="center"/>
          </w:tcPr>
          <w:p>
            <w:r>
              <w:t>Supplier</w:t>
            </w:r>
          </w:p>
        </w:tc>
        <w:tc>
          <w:tcPr>
            <w:tcW w:type="dxa" w:w="2592"/>
            <w:vAlign w:val="center"/>
          </w:tcPr>
          <w:p>
            <w:r>
              <w:t>Yes</w:t>
            </w:r>
          </w:p>
        </w:tc>
        <w:tc>
          <w:tcPr>
            <w:tcW w:type="dxa" w:w="2592"/>
            <w:vAlign w:val="center"/>
          </w:tcPr>
          <w:p>
            <w:r>
              <w:t>Yes</w:t>
            </w:r>
          </w:p>
        </w:tc>
        <w:tc>
          <w:tcPr>
            <w:tcW w:type="dxa" w:w="2592"/>
            <w:vAlign w:val="center"/>
          </w:tcPr>
          <w:p>
            <w:r>
              <w:t>Supplier Master.</w:t>
            </w:r>
          </w:p>
        </w:tc>
      </w:tr>
      <w:tr>
        <w:tc>
          <w:tcPr>
            <w:tcW w:type="dxa" w:w="2592"/>
            <w:vAlign w:val="center"/>
          </w:tcPr>
          <w:p>
            <w:r>
              <w:t>Lot / Batch</w:t>
            </w:r>
          </w:p>
        </w:tc>
        <w:tc>
          <w:tcPr>
            <w:tcW w:type="dxa" w:w="2592"/>
            <w:vAlign w:val="center"/>
          </w:tcPr>
          <w:p>
            <w:r>
              <w:t>At GRN</w:t>
            </w:r>
          </w:p>
        </w:tc>
        <w:tc>
          <w:tcPr>
            <w:tcW w:type="dxa" w:w="2592"/>
            <w:vAlign w:val="center"/>
          </w:tcPr>
          <w:p>
            <w:r>
              <w:t>At GRN</w:t>
            </w:r>
          </w:p>
        </w:tc>
        <w:tc>
          <w:tcPr>
            <w:tcW w:type="dxa" w:w="2592"/>
            <w:vAlign w:val="center"/>
          </w:tcPr>
          <w:p>
            <w:r>
              <w:t>Actual received lot should be captured at GRN.</w:t>
            </w:r>
          </w:p>
        </w:tc>
      </w:tr>
    </w:tbl>
    <w:p>
      <w:pPr>
        <w:pStyle w:val="Heading1"/>
      </w:pPr>
      <w:r>
        <w:t>7. Purchase Basis – Direct KG vs Pack/Bag</w:t>
      </w:r>
    </w:p>
    <w:p>
      <w:r>
        <w:t>The purchase basis is independent of Yarn Type. Therefore all four combinations are valid:</w:t>
      </w:r>
    </w:p>
    <w:p>
      <w:pPr>
        <w:pStyle w:val="ListBullet"/>
      </w:pPr>
      <w:r>
        <w:t>Grey Yarn + Direct KG</w:t>
      </w:r>
    </w:p>
    <w:p>
      <w:pPr>
        <w:pStyle w:val="ListBullet"/>
      </w:pPr>
      <w:r>
        <w:t>Grey Yarn + Pack/Bag</w:t>
      </w:r>
    </w:p>
    <w:p>
      <w:pPr>
        <w:pStyle w:val="ListBullet"/>
      </w:pPr>
      <w:r>
        <w:t>Dyed Yarn + Direct KG</w:t>
      </w:r>
    </w:p>
    <w:p>
      <w:pPr>
        <w:pStyle w:val="ListBullet"/>
      </w:pPr>
      <w:r>
        <w:t>Dyed Yarn + Pack/Bag</w:t>
      </w:r>
    </w:p>
    <w:p>
      <w:pPr>
        <w:pStyle w:val="Heading2"/>
      </w:pPr>
      <w:r>
        <w:t>7.1 Direct KG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3456"/>
            <w:vAlign w:val="center"/>
          </w:tcPr>
          <w:p>
            <w:r>
              <w:t>Purchase Basis</w:t>
            </w:r>
          </w:p>
        </w:tc>
        <w:tc>
          <w:tcPr>
            <w:tcW w:type="dxa" w:w="3456"/>
            <w:vAlign w:val="center"/>
          </w:tcPr>
          <w:p>
            <w:r>
              <w:t>Direct KG</w:t>
            </w:r>
          </w:p>
        </w:tc>
        <w:tc>
          <w:tcPr>
            <w:tcW w:type="dxa" w:w="3456"/>
            <w:vAlign w:val="center"/>
          </w:tcPr>
          <w:p>
            <w:r>
              <w:t>Show quantity in KG; hide pack fields.</w:t>
            </w:r>
          </w:p>
        </w:tc>
      </w:tr>
      <w:tr>
        <w:tc>
          <w:tcPr>
            <w:tcW w:type="dxa" w:w="3456"/>
            <w:vAlign w:val="center"/>
          </w:tcPr>
          <w:p>
            <w:r>
              <w:t>Quantity</w:t>
            </w:r>
          </w:p>
        </w:tc>
        <w:tc>
          <w:tcPr>
            <w:tcW w:type="dxa" w:w="3456"/>
            <w:vAlign w:val="center"/>
          </w:tcPr>
          <w:p>
            <w:r>
              <w:t>600.000 KG</w:t>
            </w:r>
          </w:p>
        </w:tc>
        <w:tc>
          <w:tcPr>
            <w:tcW w:type="dxa" w:w="3456"/>
            <w:vAlign w:val="center"/>
          </w:tcPr>
          <w:p>
            <w:r>
              <w:t>User input.</w:t>
            </w:r>
          </w:p>
        </w:tc>
      </w:tr>
      <w:tr>
        <w:tc>
          <w:tcPr>
            <w:tcW w:type="dxa" w:w="3456"/>
            <w:vAlign w:val="center"/>
          </w:tcPr>
          <w:p>
            <w:r>
              <w:t>Rate / KG</w:t>
            </w:r>
          </w:p>
        </w:tc>
        <w:tc>
          <w:tcPr>
            <w:tcW w:type="dxa" w:w="3456"/>
            <w:vAlign w:val="center"/>
          </w:tcPr>
          <w:p>
            <w:r>
              <w:t>₹185.00</w:t>
            </w:r>
          </w:p>
        </w:tc>
        <w:tc>
          <w:tcPr>
            <w:tcW w:type="dxa" w:w="3456"/>
            <w:vAlign w:val="center"/>
          </w:tcPr>
          <w:p>
            <w:r>
              <w:t>User input.</w:t>
            </w:r>
          </w:p>
        </w:tc>
      </w:tr>
      <w:tr>
        <w:tc>
          <w:tcPr>
            <w:tcW w:type="dxa" w:w="3456"/>
            <w:vAlign w:val="center"/>
          </w:tcPr>
          <w:p>
            <w:r>
              <w:t>Basic Amount</w:t>
            </w:r>
          </w:p>
        </w:tc>
        <w:tc>
          <w:tcPr>
            <w:tcW w:type="dxa" w:w="3456"/>
            <w:vAlign w:val="center"/>
          </w:tcPr>
          <w:p>
            <w:r>
              <w:t>₹111,000.00</w:t>
            </w:r>
          </w:p>
        </w:tc>
        <w:tc>
          <w:tcPr>
            <w:tcW w:type="dxa" w:w="3456"/>
            <w:vAlign w:val="center"/>
          </w:tcPr>
          <w:p>
            <w:r>
              <w:t>Quantity × Rate/KG.</w:t>
            </w:r>
          </w:p>
        </w:tc>
      </w:tr>
    </w:tbl>
    <w:p>
      <w:pPr>
        <w:pStyle w:val="Heading2"/>
      </w:pPr>
      <w:r>
        <w:t>7.2 Pack / Bag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3456"/>
            <w:vAlign w:val="center"/>
          </w:tcPr>
          <w:p>
            <w:r>
              <w:t>Purchase Basis</w:t>
            </w:r>
          </w:p>
        </w:tc>
        <w:tc>
          <w:tcPr>
            <w:tcW w:type="dxa" w:w="3456"/>
            <w:vAlign w:val="center"/>
          </w:tcPr>
          <w:p>
            <w:r>
              <w:t>Pack / Bag</w:t>
            </w:r>
          </w:p>
        </w:tc>
        <w:tc>
          <w:tcPr>
            <w:tcW w:type="dxa" w:w="3456"/>
            <w:vAlign w:val="center"/>
          </w:tcPr>
          <w:p>
            <w:r>
              <w:t>Show packing fields.</w:t>
            </w:r>
          </w:p>
        </w:tc>
      </w:tr>
      <w:tr>
        <w:tc>
          <w:tcPr>
            <w:tcW w:type="dxa" w:w="3456"/>
            <w:vAlign w:val="center"/>
          </w:tcPr>
          <w:p>
            <w:r>
              <w:t>Packing Type</w:t>
            </w:r>
          </w:p>
        </w:tc>
        <w:tc>
          <w:tcPr>
            <w:tcW w:type="dxa" w:w="3456"/>
            <w:vAlign w:val="center"/>
          </w:tcPr>
          <w:p>
            <w:r>
              <w:t>Bag</w:t>
            </w:r>
          </w:p>
        </w:tc>
        <w:tc>
          <w:tcPr>
            <w:tcW w:type="dxa" w:w="3456"/>
            <w:vAlign w:val="center"/>
          </w:tcPr>
          <w:p>
            <w:r>
              <w:t>Bag / Bale / Cone / Carton / Drum / Other.</w:t>
            </w:r>
          </w:p>
        </w:tc>
      </w:tr>
      <w:tr>
        <w:tc>
          <w:tcPr>
            <w:tcW w:type="dxa" w:w="3456"/>
            <w:vAlign w:val="center"/>
          </w:tcPr>
          <w:p>
            <w:r>
              <w:t>No. of Packs</w:t>
            </w:r>
          </w:p>
        </w:tc>
        <w:tc>
          <w:tcPr>
            <w:tcW w:type="dxa" w:w="3456"/>
            <w:vAlign w:val="center"/>
          </w:tcPr>
          <w:p>
            <w:r>
              <w:t>8</w:t>
            </w:r>
          </w:p>
        </w:tc>
        <w:tc>
          <w:tcPr>
            <w:tcW w:type="dxa" w:w="3456"/>
            <w:vAlign w:val="center"/>
          </w:tcPr>
          <w:p>
            <w:r>
              <w:t>Positive quantity.</w:t>
            </w:r>
          </w:p>
        </w:tc>
      </w:tr>
      <w:tr>
        <w:tc>
          <w:tcPr>
            <w:tcW w:type="dxa" w:w="3456"/>
            <w:vAlign w:val="center"/>
          </w:tcPr>
          <w:p>
            <w:r>
              <w:t>Pack Weight</w:t>
            </w:r>
          </w:p>
        </w:tc>
        <w:tc>
          <w:tcPr>
            <w:tcW w:type="dxa" w:w="3456"/>
            <w:vAlign w:val="center"/>
          </w:tcPr>
          <w:p>
            <w:r>
              <w:t>75.000 KG</w:t>
            </w:r>
          </w:p>
        </w:tc>
        <w:tc>
          <w:tcPr>
            <w:tcW w:type="dxa" w:w="3456"/>
            <w:vAlign w:val="center"/>
          </w:tcPr>
          <w:p>
            <w:r>
              <w:t>Can default from Yarn Master.</w:t>
            </w:r>
          </w:p>
        </w:tc>
      </w:tr>
      <w:tr>
        <w:tc>
          <w:tcPr>
            <w:tcW w:type="dxa" w:w="3456"/>
            <w:vAlign w:val="center"/>
          </w:tcPr>
          <w:p>
            <w:r>
              <w:t>Total Quantity</w:t>
            </w:r>
          </w:p>
        </w:tc>
        <w:tc>
          <w:tcPr>
            <w:tcW w:type="dxa" w:w="3456"/>
            <w:vAlign w:val="center"/>
          </w:tcPr>
          <w:p>
            <w:r>
              <w:t>600.000 KG</w:t>
            </w:r>
          </w:p>
        </w:tc>
        <w:tc>
          <w:tcPr>
            <w:tcW w:type="dxa" w:w="3456"/>
            <w:vAlign w:val="center"/>
          </w:tcPr>
          <w:p>
            <w:r>
              <w:t>Auto = Packs × Pack Weight.</w:t>
            </w:r>
          </w:p>
        </w:tc>
      </w:tr>
      <w:tr>
        <w:tc>
          <w:tcPr>
            <w:tcW w:type="dxa" w:w="3456"/>
            <w:vAlign w:val="center"/>
          </w:tcPr>
          <w:p>
            <w:r>
              <w:t>Rate / KG</w:t>
            </w:r>
          </w:p>
        </w:tc>
        <w:tc>
          <w:tcPr>
            <w:tcW w:type="dxa" w:w="3456"/>
            <w:vAlign w:val="center"/>
          </w:tcPr>
          <w:p>
            <w:r>
              <w:t>₹185.00</w:t>
            </w:r>
          </w:p>
        </w:tc>
        <w:tc>
          <w:tcPr>
            <w:tcW w:type="dxa" w:w="3456"/>
            <w:vAlign w:val="center"/>
          </w:tcPr>
          <w:p>
            <w:r>
              <w:t>Commercial rate basis.</w:t>
            </w:r>
          </w:p>
        </w:tc>
      </w:tr>
      <w:tr>
        <w:tc>
          <w:tcPr>
            <w:tcW w:type="dxa" w:w="3456"/>
            <w:vAlign w:val="center"/>
          </w:tcPr>
          <w:p>
            <w:r>
              <w:t>Basic Amount</w:t>
            </w:r>
          </w:p>
        </w:tc>
        <w:tc>
          <w:tcPr>
            <w:tcW w:type="dxa" w:w="3456"/>
            <w:vAlign w:val="center"/>
          </w:tcPr>
          <w:p>
            <w:r>
              <w:t>₹111,000.00</w:t>
            </w:r>
          </w:p>
        </w:tc>
        <w:tc>
          <w:tcPr>
            <w:tcW w:type="dxa" w:w="3456"/>
            <w:vAlign w:val="center"/>
          </w:tcPr>
          <w:p>
            <w:r>
              <w:t>Total KG × Rate/KG.</w:t>
            </w:r>
          </w:p>
        </w:tc>
      </w:tr>
    </w:tbl>
    <w:p>
      <w:pPr>
        <w:pStyle w:val="Heading1"/>
      </w:pPr>
      <w:r>
        <w:t>8. Recommended Screen Wireframe</w:t>
      </w:r>
    </w:p>
    <w:p>
      <w:r>
        <w:t>YARN PURCHASE</w:t>
        <w:br/>
        <w:t>────────────────────────────────────────────────────────</w:t>
        <w:br/>
        <w:t>Internal / IR No. [IR-2026-000125]   Date [08-09-2026]</w:t>
        <w:br/>
        <w:t>Supplier [ABC Yarns ▼]               Supplier Quote [SUP-4587]</w:t>
        <w:br/>
        <w:br/>
        <w:t>ORDER / STYLE</w:t>
        <w:br/>
        <w:t>Style No. [ST-2458 ▼]   Order Type [Export ▼]</w:t>
        <w:br/>
        <w:t>Buyer [ABC Fashions ▼]  Customer PO [PO-45821]</w:t>
        <w:br/>
        <w:br/>
        <w:t>YARN DETAILS</w:t>
        <w:br/>
        <w:t>Yarn Type [Grey Yarn ▼]     Yarn Name [Polyester 30s ▼]</w:t>
        <w:br/>
        <w:t>Count [30s]                 Category [Ring Spun ▼]</w:t>
        <w:br/>
        <w:t>Composition [65/35]         Mill [ABC Spinning Mills ▼]</w:t>
        <w:br/>
        <w:t>Colour [—]                  Shade Code [—]</w:t>
        <w:br/>
        <w:br/>
        <w:t>PURCHASE BASIS</w:t>
        <w:br/>
        <w:t>(●) Direct KG     (○) Pack / Bag</w:t>
        <w:br/>
        <w:br/>
        <w:t>Quantity [600.000] KG       Rate/KG [₹185.00]</w:t>
        <w:br/>
        <w:t>Basic Amount [₹111,000.00]</w:t>
        <w:br/>
        <w:br/>
        <w:t>If Pack/Bag:</w:t>
        <w:br/>
        <w:t>Packing [Bag ▼]  No. Packs [8]  Pack Weight [75 KG]</w:t>
        <w:br/>
        <w:t>Total Quantity [600 KG]  ← Auto</w:t>
        <w:br/>
        <w:br/>
        <w:t>DELIVERY / TRACEABILITY</w:t>
        <w:br/>
        <w:t>Required Delivery [15-09-2026]   Warehouse [Main Store ▼]</w:t>
        <w:br/>
        <w:t>Remarks [____________________________________________]</w:t>
        <w:br/>
        <w:br/>
        <w:t>TOTAL</w:t>
        <w:br/>
        <w:t>Basic | Discount | Freight | Other | Taxable | GST | NET</w:t>
        <w:br/>
        <w:t>[Save Draft] [Submit] [Approve] [Print]</w:t>
      </w:r>
    </w:p>
    <w:p>
      <w:pPr>
        <w:pStyle w:val="Heading1"/>
      </w:pPr>
      <w:r>
        <w:t>9. Dyed Yarn Conditional UI</w:t>
      </w:r>
    </w:p>
    <w:p>
      <w:r>
        <w:t>When Yarn Type = Dyed Yarn, enable Colour and Shade Code. If dyeing mill is different from yarn manufacturing mill, retain separate Mill and Dyeing Mill fields.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Grey Yarn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</w:rPr>
              <w:t>Dyed Yarn</w:t>
            </w:r>
          </w:p>
        </w:tc>
      </w:tr>
      <w:tr>
        <w:tc>
          <w:tcPr>
            <w:tcW w:type="dxa" w:w="3456"/>
            <w:vAlign w:val="center"/>
          </w:tcPr>
          <w:p>
            <w:r>
              <w:t>Colour</w:t>
            </w:r>
          </w:p>
        </w:tc>
        <w:tc>
          <w:tcPr>
            <w:tcW w:type="dxa" w:w="3456"/>
            <w:vAlign w:val="center"/>
          </w:tcPr>
          <w:p>
            <w:r>
              <w:t>Hidden/Optional</w:t>
            </w:r>
          </w:p>
        </w:tc>
        <w:tc>
          <w:tcPr>
            <w:tcW w:type="dxa" w:w="3456"/>
            <w:vAlign w:val="center"/>
          </w:tcPr>
          <w:p>
            <w:r>
              <w:t>Visible; required if configured</w:t>
            </w:r>
          </w:p>
        </w:tc>
      </w:tr>
      <w:tr>
        <w:tc>
          <w:tcPr>
            <w:tcW w:type="dxa" w:w="3456"/>
            <w:vAlign w:val="center"/>
          </w:tcPr>
          <w:p>
            <w:r>
              <w:t>Shade Code</w:t>
            </w:r>
          </w:p>
        </w:tc>
        <w:tc>
          <w:tcPr>
            <w:tcW w:type="dxa" w:w="3456"/>
            <w:vAlign w:val="center"/>
          </w:tcPr>
          <w:p>
            <w:r>
              <w:t>Hidden/Optional</w:t>
            </w:r>
          </w:p>
        </w:tc>
        <w:tc>
          <w:tcPr>
            <w:tcW w:type="dxa" w:w="3456"/>
            <w:vAlign w:val="center"/>
          </w:tcPr>
          <w:p>
            <w:r>
              <w:t>Visible; required if configured</w:t>
            </w:r>
          </w:p>
        </w:tc>
      </w:tr>
      <w:tr>
        <w:tc>
          <w:tcPr>
            <w:tcW w:type="dxa" w:w="3456"/>
            <w:vAlign w:val="center"/>
          </w:tcPr>
          <w:p>
            <w:r>
              <w:t>Dyeing Mill</w:t>
            </w:r>
          </w:p>
        </w:tc>
        <w:tc>
          <w:tcPr>
            <w:tcW w:type="dxa" w:w="3456"/>
            <w:vAlign w:val="center"/>
          </w:tcPr>
          <w:p>
            <w:r>
              <w:t>Hidden/Optional</w:t>
            </w:r>
          </w:p>
        </w:tc>
        <w:tc>
          <w:tcPr>
            <w:tcW w:type="dxa" w:w="3456"/>
            <w:vAlign w:val="center"/>
          </w:tcPr>
          <w:p>
            <w:r>
              <w:t>Visible when dyed yarn is sourced through a dyeing process</w:t>
            </w:r>
          </w:p>
        </w:tc>
      </w:tr>
      <w:tr>
        <w:tc>
          <w:tcPr>
            <w:tcW w:type="dxa" w:w="3456"/>
            <w:vAlign w:val="center"/>
          </w:tcPr>
          <w:p>
            <w:r>
              <w:t>Shade Approval Ref.</w:t>
            </w:r>
          </w:p>
        </w:tc>
        <w:tc>
          <w:tcPr>
            <w:tcW w:type="dxa" w:w="3456"/>
            <w:vAlign w:val="center"/>
          </w:tcPr>
          <w:p>
            <w:r>
              <w:t>Hidden/Optional</w:t>
            </w:r>
          </w:p>
        </w:tc>
        <w:tc>
          <w:tcPr>
            <w:tcW w:type="dxa" w:w="3456"/>
            <w:vAlign w:val="center"/>
          </w:tcPr>
          <w:p>
            <w:r>
              <w:t>Optional for approved shade traceability</w:t>
            </w:r>
          </w:p>
        </w:tc>
      </w:tr>
    </w:tbl>
    <w:p>
      <w:pPr>
        <w:pStyle w:val="Heading1"/>
      </w:pPr>
      <w:r>
        <w:t>10. PO Screen</w:t>
      </w:r>
    </w:p>
    <w:p>
      <w:r>
        <w:t>PO can be generated from an approved Yarn Purchase/Quotation or created directly with permission.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PO Section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Fields</w:t>
            </w:r>
          </w:p>
        </w:tc>
      </w:tr>
      <w:tr>
        <w:tc>
          <w:tcPr>
            <w:tcW w:type="dxa" w:w="5184"/>
            <w:vAlign w:val="center"/>
          </w:tcPr>
          <w:p>
            <w:r>
              <w:t>Header</w:t>
            </w:r>
          </w:p>
        </w:tc>
        <w:tc>
          <w:tcPr>
            <w:tcW w:type="dxa" w:w="5184"/>
            <w:vAlign w:val="center"/>
          </w:tcPr>
          <w:p>
            <w:r>
              <w:t>PO No., PO Date, Internal/IR No., Supplier, Currency, Payment Terms, Delivery Terms, Status</w:t>
            </w:r>
          </w:p>
        </w:tc>
      </w:tr>
      <w:tr>
        <w:tc>
          <w:tcPr>
            <w:tcW w:type="dxa" w:w="5184"/>
            <w:vAlign w:val="center"/>
          </w:tcPr>
          <w:p>
            <w:r>
              <w:t>Order/Style</w:t>
            </w:r>
          </w:p>
        </w:tc>
        <w:tc>
          <w:tcPr>
            <w:tcW w:type="dxa" w:w="5184"/>
            <w:vAlign w:val="center"/>
          </w:tcPr>
          <w:p>
            <w:r>
              <w:t>Style No., Buyer/Customer, Order Type, Customer PO/Order No.</w:t>
            </w:r>
          </w:p>
        </w:tc>
      </w:tr>
      <w:tr>
        <w:tc>
          <w:tcPr>
            <w:tcW w:type="dxa" w:w="5184"/>
            <w:vAlign w:val="center"/>
          </w:tcPr>
          <w:p>
            <w:r>
              <w:t>Yarn</w:t>
            </w:r>
          </w:p>
        </w:tc>
        <w:tc>
          <w:tcPr>
            <w:tcW w:type="dxa" w:w="5184"/>
            <w:vAlign w:val="center"/>
          </w:tcPr>
          <w:p>
            <w:r>
              <w:t>Yarn Type, Yarn Name, Count, Category, Composition, Colour, Shade Code, Mill</w:t>
            </w:r>
          </w:p>
        </w:tc>
      </w:tr>
      <w:tr>
        <w:tc>
          <w:tcPr>
            <w:tcW w:type="dxa" w:w="5184"/>
            <w:vAlign w:val="center"/>
          </w:tcPr>
          <w:p>
            <w:r>
              <w:t>Purchase Basis</w:t>
            </w:r>
          </w:p>
        </w:tc>
        <w:tc>
          <w:tcPr>
            <w:tcW w:type="dxa" w:w="5184"/>
            <w:vAlign w:val="center"/>
          </w:tcPr>
          <w:p>
            <w:r>
              <w:t>Direct KG / Pack-Bag</w:t>
            </w:r>
          </w:p>
        </w:tc>
      </w:tr>
      <w:tr>
        <w:tc>
          <w:tcPr>
            <w:tcW w:type="dxa" w:w="5184"/>
            <w:vAlign w:val="center"/>
          </w:tcPr>
          <w:p>
            <w:r>
              <w:t>Quantity</w:t>
            </w:r>
          </w:p>
        </w:tc>
        <w:tc>
          <w:tcPr>
            <w:tcW w:type="dxa" w:w="5184"/>
            <w:vAlign w:val="center"/>
          </w:tcPr>
          <w:p>
            <w:r>
              <w:t>Ordered KG; if Pack-Bag: Packs + Pack Weight + Total KG</w:t>
            </w:r>
          </w:p>
        </w:tc>
      </w:tr>
      <w:tr>
        <w:tc>
          <w:tcPr>
            <w:tcW w:type="dxa" w:w="5184"/>
            <w:vAlign w:val="center"/>
          </w:tcPr>
          <w:p>
            <w:r>
              <w:t>Commercial</w:t>
            </w:r>
          </w:p>
        </w:tc>
        <w:tc>
          <w:tcPr>
            <w:tcW w:type="dxa" w:w="5184"/>
            <w:vAlign w:val="center"/>
          </w:tcPr>
          <w:p>
            <w:r>
              <w:t>Rate/KG, Discount, Freight, Other Charges, Tax, Net Amount</w:t>
            </w:r>
          </w:p>
        </w:tc>
      </w:tr>
      <w:tr>
        <w:tc>
          <w:tcPr>
            <w:tcW w:type="dxa" w:w="5184"/>
            <w:vAlign w:val="center"/>
          </w:tcPr>
          <w:p>
            <w:r>
              <w:t>Delivery</w:t>
            </w:r>
          </w:p>
        </w:tc>
        <w:tc>
          <w:tcPr>
            <w:tcW w:type="dxa" w:w="5184"/>
            <w:vAlign w:val="center"/>
          </w:tcPr>
          <w:p>
            <w:r>
              <w:t>Required Date, Warehouse/Location</w:t>
            </w:r>
          </w:p>
        </w:tc>
      </w:tr>
      <w:tr>
        <w:tc>
          <w:tcPr>
            <w:tcW w:type="dxa" w:w="5184"/>
            <w:vAlign w:val="center"/>
          </w:tcPr>
          <w:p>
            <w:r>
              <w:t>Remarks</w:t>
            </w:r>
          </w:p>
        </w:tc>
        <w:tc>
          <w:tcPr>
            <w:tcW w:type="dxa" w:w="5184"/>
            <w:vAlign w:val="center"/>
          </w:tcPr>
          <w:p>
            <w:r>
              <w:t>Quality, packing and special instructions</w:t>
            </w:r>
          </w:p>
        </w:tc>
      </w:tr>
    </w:tbl>
    <w:p>
      <w:pPr>
        <w:pStyle w:val="Heading2"/>
      </w:pPr>
      <w:r>
        <w:t>10.1 PO Line Grid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D9EAF7"/>
          </w:tcPr>
          <w:p>
            <w:r>
              <w:rPr>
                <w:b/>
              </w:rPr>
              <w:t>#</w:t>
            </w:r>
          </w:p>
        </w:tc>
        <w:tc>
          <w:tcPr>
            <w:tcW w:type="dxa" w:w="864"/>
            <w:shd w:fill="D9EAF7"/>
          </w:tcPr>
          <w:p>
            <w:r>
              <w:rPr>
                <w:b/>
              </w:rPr>
              <w:t>Yarn Type</w:t>
            </w:r>
          </w:p>
        </w:tc>
        <w:tc>
          <w:tcPr>
            <w:tcW w:type="dxa" w:w="864"/>
            <w:shd w:fill="D9EAF7"/>
          </w:tcPr>
          <w:p>
            <w:r>
              <w:rPr>
                <w:b/>
              </w:rPr>
              <w:t>Yarn</w:t>
            </w:r>
          </w:p>
        </w:tc>
        <w:tc>
          <w:tcPr>
            <w:tcW w:type="dxa" w:w="864"/>
            <w:shd w:fill="D9EAF7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864"/>
            <w:shd w:fill="D9EAF7"/>
          </w:tcPr>
          <w:p>
            <w:r>
              <w:rPr>
                <w:b/>
              </w:rPr>
              <w:t>Colour/Shade</w:t>
            </w:r>
          </w:p>
        </w:tc>
        <w:tc>
          <w:tcPr>
            <w:tcW w:type="dxa" w:w="864"/>
            <w:shd w:fill="D9EAF7"/>
          </w:tcPr>
          <w:p>
            <w:r>
              <w:rPr>
                <w:b/>
              </w:rPr>
              <w:t>Mill</w:t>
            </w:r>
          </w:p>
        </w:tc>
        <w:tc>
          <w:tcPr>
            <w:tcW w:type="dxa" w:w="864"/>
            <w:shd w:fill="D9EAF7"/>
          </w:tcPr>
          <w:p>
            <w:r>
              <w:rPr>
                <w:b/>
              </w:rPr>
              <w:t>Basis</w:t>
            </w:r>
          </w:p>
        </w:tc>
        <w:tc>
          <w:tcPr>
            <w:tcW w:type="dxa" w:w="864"/>
            <w:shd w:fill="D9EAF7"/>
          </w:tcPr>
          <w:p>
            <w:r>
              <w:rPr>
                <w:b/>
              </w:rPr>
              <w:t>Packs</w:t>
            </w:r>
          </w:p>
        </w:tc>
        <w:tc>
          <w:tcPr>
            <w:tcW w:type="dxa" w:w="864"/>
            <w:shd w:fill="D9EAF7"/>
          </w:tcPr>
          <w:p>
            <w:r>
              <w:rPr>
                <w:b/>
              </w:rPr>
              <w:t>Pack KG</w:t>
            </w:r>
          </w:p>
        </w:tc>
        <w:tc>
          <w:tcPr>
            <w:tcW w:type="dxa" w:w="864"/>
            <w:shd w:fill="D9EAF7"/>
          </w:tcPr>
          <w:p>
            <w:r>
              <w:rPr>
                <w:b/>
              </w:rPr>
              <w:t>Qty KG</w:t>
            </w:r>
          </w:p>
        </w:tc>
        <w:tc>
          <w:tcPr>
            <w:tcW w:type="dxa" w:w="864"/>
            <w:shd w:fill="D9EAF7"/>
          </w:tcPr>
          <w:p>
            <w:r>
              <w:rPr>
                <w:b/>
              </w:rPr>
              <w:t>Rate/KG</w:t>
            </w:r>
          </w:p>
        </w:tc>
        <w:tc>
          <w:tcPr>
            <w:tcW w:type="dxa" w:w="864"/>
            <w:shd w:fill="D9EAF7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864"/>
            <w:vAlign w:val="center"/>
          </w:tcPr>
          <w:p>
            <w:r>
              <w:t>1</w:t>
            </w:r>
          </w:p>
        </w:tc>
        <w:tc>
          <w:tcPr>
            <w:tcW w:type="dxa" w:w="864"/>
            <w:vAlign w:val="center"/>
          </w:tcPr>
          <w:p>
            <w:r>
              <w:t>Grey</w:t>
            </w:r>
          </w:p>
        </w:tc>
        <w:tc>
          <w:tcPr>
            <w:tcW w:type="dxa" w:w="864"/>
            <w:vAlign w:val="center"/>
          </w:tcPr>
          <w:p>
            <w:r>
              <w:t>Polyester 30s</w:t>
            </w:r>
          </w:p>
        </w:tc>
        <w:tc>
          <w:tcPr>
            <w:tcW w:type="dxa" w:w="864"/>
            <w:vAlign w:val="center"/>
          </w:tcPr>
          <w:p>
            <w:r>
              <w:t>30s</w:t>
            </w:r>
          </w:p>
        </w:tc>
        <w:tc>
          <w:tcPr>
            <w:tcW w:type="dxa" w:w="864"/>
            <w:vAlign w:val="center"/>
          </w:tcPr>
          <w:p>
            <w:r>
              <w:t>—</w:t>
            </w:r>
          </w:p>
        </w:tc>
        <w:tc>
          <w:tcPr>
            <w:tcW w:type="dxa" w:w="864"/>
            <w:vAlign w:val="center"/>
          </w:tcPr>
          <w:p>
            <w:r>
              <w:t>ABC Mill</w:t>
            </w:r>
          </w:p>
        </w:tc>
        <w:tc>
          <w:tcPr>
            <w:tcW w:type="dxa" w:w="864"/>
            <w:vAlign w:val="center"/>
          </w:tcPr>
          <w:p>
            <w:r>
              <w:t>Direct KG</w:t>
            </w:r>
          </w:p>
        </w:tc>
        <w:tc>
          <w:tcPr>
            <w:tcW w:type="dxa" w:w="864"/>
            <w:vAlign w:val="center"/>
          </w:tcPr>
          <w:p>
            <w:r>
              <w:t>—</w:t>
            </w:r>
          </w:p>
        </w:tc>
        <w:tc>
          <w:tcPr>
            <w:tcW w:type="dxa" w:w="864"/>
            <w:vAlign w:val="center"/>
          </w:tcPr>
          <w:p>
            <w:r>
              <w:t>—</w:t>
            </w:r>
          </w:p>
        </w:tc>
        <w:tc>
          <w:tcPr>
            <w:tcW w:type="dxa" w:w="864"/>
            <w:vAlign w:val="center"/>
          </w:tcPr>
          <w:p>
            <w:r>
              <w:t>600</w:t>
            </w:r>
          </w:p>
        </w:tc>
        <w:tc>
          <w:tcPr>
            <w:tcW w:type="dxa" w:w="864"/>
            <w:vAlign w:val="center"/>
          </w:tcPr>
          <w:p>
            <w:r>
              <w:t>185</w:t>
            </w:r>
          </w:p>
        </w:tc>
        <w:tc>
          <w:tcPr>
            <w:tcW w:type="dxa" w:w="864"/>
            <w:vAlign w:val="center"/>
          </w:tcPr>
          <w:p>
            <w:r>
              <w:t>111,000</w:t>
            </w:r>
          </w:p>
        </w:tc>
      </w:tr>
      <w:tr>
        <w:tc>
          <w:tcPr>
            <w:tcW w:type="dxa" w:w="864"/>
            <w:vAlign w:val="center"/>
          </w:tcPr>
          <w:p>
            <w:r>
              <w:t>2</w:t>
            </w:r>
          </w:p>
        </w:tc>
        <w:tc>
          <w:tcPr>
            <w:tcW w:type="dxa" w:w="864"/>
            <w:vAlign w:val="center"/>
          </w:tcPr>
          <w:p>
            <w:r>
              <w:t>Dyed</w:t>
            </w:r>
          </w:p>
        </w:tc>
        <w:tc>
          <w:tcPr>
            <w:tcW w:type="dxa" w:w="864"/>
            <w:vAlign w:val="center"/>
          </w:tcPr>
          <w:p>
            <w:r>
              <w:t>Cotton 40s</w:t>
            </w:r>
          </w:p>
        </w:tc>
        <w:tc>
          <w:tcPr>
            <w:tcW w:type="dxa" w:w="864"/>
            <w:vAlign w:val="center"/>
          </w:tcPr>
          <w:p>
            <w:r>
              <w:t>40s</w:t>
            </w:r>
          </w:p>
        </w:tc>
        <w:tc>
          <w:tcPr>
            <w:tcW w:type="dxa" w:w="864"/>
            <w:vAlign w:val="center"/>
          </w:tcPr>
          <w:p>
            <w:r>
              <w:t>Navy/NB045</w:t>
            </w:r>
          </w:p>
        </w:tc>
        <w:tc>
          <w:tcPr>
            <w:tcW w:type="dxa" w:w="864"/>
            <w:vAlign w:val="center"/>
          </w:tcPr>
          <w:p>
            <w:r>
              <w:t>XYZ Mill</w:t>
            </w:r>
          </w:p>
        </w:tc>
        <w:tc>
          <w:tcPr>
            <w:tcW w:type="dxa" w:w="864"/>
            <w:vAlign w:val="center"/>
          </w:tcPr>
          <w:p>
            <w:r>
              <w:t>Pack</w:t>
            </w:r>
          </w:p>
        </w:tc>
        <w:tc>
          <w:tcPr>
            <w:tcW w:type="dxa" w:w="864"/>
            <w:vAlign w:val="center"/>
          </w:tcPr>
          <w:p>
            <w:r>
              <w:t>8</w:t>
            </w:r>
          </w:p>
        </w:tc>
        <w:tc>
          <w:tcPr>
            <w:tcW w:type="dxa" w:w="864"/>
            <w:vAlign w:val="center"/>
          </w:tcPr>
          <w:p>
            <w:r>
              <w:t>75</w:t>
            </w:r>
          </w:p>
        </w:tc>
        <w:tc>
          <w:tcPr>
            <w:tcW w:type="dxa" w:w="864"/>
            <w:vAlign w:val="center"/>
          </w:tcPr>
          <w:p>
            <w:r>
              <w:t>600</w:t>
            </w:r>
          </w:p>
        </w:tc>
        <w:tc>
          <w:tcPr>
            <w:tcW w:type="dxa" w:w="864"/>
            <w:vAlign w:val="center"/>
          </w:tcPr>
          <w:p>
            <w:r>
              <w:t>210</w:t>
            </w:r>
          </w:p>
        </w:tc>
        <w:tc>
          <w:tcPr>
            <w:tcW w:type="dxa" w:w="864"/>
            <w:vAlign w:val="center"/>
          </w:tcPr>
          <w:p>
            <w:r>
              <w:t>126,000</w:t>
            </w:r>
          </w:p>
        </w:tc>
      </w:tr>
    </w:tbl>
    <w:p>
      <w:pPr>
        <w:pStyle w:val="Heading2"/>
      </w:pPr>
      <w:r>
        <w:t>11. PO Status Flow</w:t>
      </w:r>
    </w:p>
    <w:p>
      <w:r>
        <w:t>Draft → Submitted → Approved → Partially Received → Fully Received → Closed</w:t>
      </w:r>
    </w:p>
    <w:p>
      <w:r>
        <w:t>Cancellation and post-approval amendment must be permission-controlled and audit logged.</w:t>
      </w:r>
    </w:p>
    <w:p>
      <w:pPr>
        <w:pStyle w:val="Heading1"/>
      </w:pPr>
      <w:r>
        <w:t>12. GRN Screen</w:t>
      </w:r>
    </w:p>
    <w:p>
      <w:r>
        <w:t>GRN records actual receipt. It must not blindly copy PO quantity.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184"/>
            <w:vAlign w:val="center"/>
          </w:tcPr>
          <w:p>
            <w:r>
              <w:t>GRN No.</w:t>
            </w:r>
          </w:p>
        </w:tc>
        <w:tc>
          <w:tcPr>
            <w:tcW w:type="dxa" w:w="5184"/>
            <w:vAlign w:val="center"/>
          </w:tcPr>
          <w:p>
            <w:r>
              <w:t>Auto-generated.</w:t>
            </w:r>
          </w:p>
        </w:tc>
      </w:tr>
      <w:tr>
        <w:tc>
          <w:tcPr>
            <w:tcW w:type="dxa" w:w="5184"/>
            <w:vAlign w:val="center"/>
          </w:tcPr>
          <w:p>
            <w:r>
              <w:t>GRN Date</w:t>
            </w:r>
          </w:p>
        </w:tc>
        <w:tc>
          <w:tcPr>
            <w:tcW w:type="dxa" w:w="5184"/>
            <w:vAlign w:val="center"/>
          </w:tcPr>
          <w:p>
            <w:r>
              <w:t>Required.</w:t>
            </w:r>
          </w:p>
        </w:tc>
      </w:tr>
      <w:tr>
        <w:tc>
          <w:tcPr>
            <w:tcW w:type="dxa" w:w="5184"/>
            <w:vAlign w:val="center"/>
          </w:tcPr>
          <w:p>
            <w:r>
              <w:t>PO No.</w:t>
            </w:r>
          </w:p>
        </w:tc>
        <w:tc>
          <w:tcPr>
            <w:tcW w:type="dxa" w:w="5184"/>
            <w:vAlign w:val="center"/>
          </w:tcPr>
          <w:p>
            <w:r>
              <w:t>Select approved open PO.</w:t>
            </w:r>
          </w:p>
        </w:tc>
      </w:tr>
      <w:tr>
        <w:tc>
          <w:tcPr>
            <w:tcW w:type="dxa" w:w="5184"/>
            <w:vAlign w:val="center"/>
          </w:tcPr>
          <w:p>
            <w:r>
              <w:t>Internal / IR No.</w:t>
            </w:r>
          </w:p>
        </w:tc>
        <w:tc>
          <w:tcPr>
            <w:tcW w:type="dxa" w:w="5184"/>
            <w:vAlign w:val="center"/>
          </w:tcPr>
          <w:p>
            <w:r>
              <w:t>Auto from PO; searchable.</w:t>
            </w:r>
          </w:p>
        </w:tc>
      </w:tr>
      <w:tr>
        <w:tc>
          <w:tcPr>
            <w:tcW w:type="dxa" w:w="5184"/>
            <w:vAlign w:val="center"/>
          </w:tcPr>
          <w:p>
            <w:r>
              <w:t>Style No.</w:t>
            </w:r>
          </w:p>
        </w:tc>
        <w:tc>
          <w:tcPr>
            <w:tcW w:type="dxa" w:w="5184"/>
            <w:vAlign w:val="center"/>
          </w:tcPr>
          <w:p>
            <w:r>
              <w:t>Auto from PO.</w:t>
            </w:r>
          </w:p>
        </w:tc>
      </w:tr>
      <w:tr>
        <w:tc>
          <w:tcPr>
            <w:tcW w:type="dxa" w:w="5184"/>
            <w:vAlign w:val="center"/>
          </w:tcPr>
          <w:p>
            <w:r>
              <w:t>Supplier</w:t>
            </w:r>
          </w:p>
        </w:tc>
        <w:tc>
          <w:tcPr>
            <w:tcW w:type="dxa" w:w="5184"/>
            <w:vAlign w:val="center"/>
          </w:tcPr>
          <w:p>
            <w:r>
              <w:t>Auto from PO.</w:t>
            </w:r>
          </w:p>
        </w:tc>
      </w:tr>
      <w:tr>
        <w:tc>
          <w:tcPr>
            <w:tcW w:type="dxa" w:w="5184"/>
            <w:vAlign w:val="center"/>
          </w:tcPr>
          <w:p>
            <w:r>
              <w:t>Warehouse</w:t>
            </w:r>
          </w:p>
        </w:tc>
        <w:tc>
          <w:tcPr>
            <w:tcW w:type="dxa" w:w="5184"/>
            <w:vAlign w:val="center"/>
          </w:tcPr>
          <w:p>
            <w:r>
              <w:t>Required.</w:t>
            </w:r>
          </w:p>
        </w:tc>
      </w:tr>
      <w:tr>
        <w:tc>
          <w:tcPr>
            <w:tcW w:type="dxa" w:w="5184"/>
            <w:vAlign w:val="center"/>
          </w:tcPr>
          <w:p>
            <w:r>
              <w:t>Yarn Type</w:t>
            </w:r>
          </w:p>
        </w:tc>
        <w:tc>
          <w:tcPr>
            <w:tcW w:type="dxa" w:w="5184"/>
            <w:vAlign w:val="center"/>
          </w:tcPr>
          <w:p>
            <w:r>
              <w:t>Auto from PO.</w:t>
            </w:r>
          </w:p>
        </w:tc>
      </w:tr>
      <w:tr>
        <w:tc>
          <w:tcPr>
            <w:tcW w:type="dxa" w:w="5184"/>
            <w:vAlign w:val="center"/>
          </w:tcPr>
          <w:p>
            <w:r>
              <w:t>Yarn Name / Count / Colour / Shade / Mill</w:t>
            </w:r>
          </w:p>
        </w:tc>
        <w:tc>
          <w:tcPr>
            <w:tcW w:type="dxa" w:w="5184"/>
            <w:vAlign w:val="center"/>
          </w:tcPr>
          <w:p>
            <w:r>
              <w:t>Auto from PO; editable only under controlled correction rules.</w:t>
            </w:r>
          </w:p>
        </w:tc>
      </w:tr>
      <w:tr>
        <w:tc>
          <w:tcPr>
            <w:tcW w:type="dxa" w:w="5184"/>
            <w:vAlign w:val="center"/>
          </w:tcPr>
          <w:p>
            <w:r>
              <w:t>Received Packs</w:t>
            </w:r>
          </w:p>
        </w:tc>
        <w:tc>
          <w:tcPr>
            <w:tcW w:type="dxa" w:w="5184"/>
            <w:vAlign w:val="center"/>
          </w:tcPr>
          <w:p>
            <w:r>
              <w:t>Actual packs when applicable.</w:t>
            </w:r>
          </w:p>
        </w:tc>
      </w:tr>
      <w:tr>
        <w:tc>
          <w:tcPr>
            <w:tcW w:type="dxa" w:w="5184"/>
            <w:vAlign w:val="center"/>
          </w:tcPr>
          <w:p>
            <w:r>
              <w:t>Received KG</w:t>
            </w:r>
          </w:p>
        </w:tc>
        <w:tc>
          <w:tcPr>
            <w:tcW w:type="dxa" w:w="5184"/>
            <w:vAlign w:val="center"/>
          </w:tcPr>
          <w:p>
            <w:r>
              <w:t>Actual physical/approved quantity; stock posting quantity.</w:t>
            </w:r>
          </w:p>
        </w:tc>
      </w:tr>
      <w:tr>
        <w:tc>
          <w:tcPr>
            <w:tcW w:type="dxa" w:w="5184"/>
            <w:vAlign w:val="center"/>
          </w:tcPr>
          <w:p>
            <w:r>
              <w:t>Lot / Batch No.</w:t>
            </w:r>
          </w:p>
        </w:tc>
        <w:tc>
          <w:tcPr>
            <w:tcW w:type="dxa" w:w="5184"/>
            <w:vAlign w:val="center"/>
          </w:tcPr>
          <w:p>
            <w:r>
              <w:t>Recommended required for traceability.</w:t>
            </w:r>
          </w:p>
        </w:tc>
      </w:tr>
      <w:tr>
        <w:tc>
          <w:tcPr>
            <w:tcW w:type="dxa" w:w="5184"/>
            <w:vAlign w:val="center"/>
          </w:tcPr>
          <w:p>
            <w:r>
              <w:t>Quality Status</w:t>
            </w:r>
          </w:p>
        </w:tc>
        <w:tc>
          <w:tcPr>
            <w:tcW w:type="dxa" w:w="5184"/>
            <w:vAlign w:val="center"/>
          </w:tcPr>
          <w:p>
            <w:r>
              <w:t>QC Pending / Accepted / Hold / Rejected.</w:t>
            </w:r>
          </w:p>
        </w:tc>
      </w:tr>
      <w:tr>
        <w:tc>
          <w:tcPr>
            <w:tcW w:type="dxa" w:w="5184"/>
            <w:vAlign w:val="center"/>
          </w:tcPr>
          <w:p>
            <w:r>
              <w:t>Remarks</w:t>
            </w:r>
          </w:p>
        </w:tc>
        <w:tc>
          <w:tcPr>
            <w:tcW w:type="dxa" w:w="5184"/>
            <w:vAlign w:val="center"/>
          </w:tcPr>
          <w:p>
            <w:r>
              <w:t>Shortage, damage, mixed lot, etc.</w:t>
            </w:r>
          </w:p>
        </w:tc>
      </w:tr>
    </w:tbl>
    <w:p>
      <w:pPr>
        <w:pStyle w:val="Heading2"/>
      </w:pPr>
      <w:r>
        <w:t>13. GRN Examples</w:t>
      </w:r>
    </w:p>
    <w:p>
      <w:r>
        <w:t>Grey + Direct KG: PO 600 KG; actual receipt 598 KG → GRN posts 598 KG and PO balance becomes 2 KG, subject to tolerance.</w:t>
      </w:r>
    </w:p>
    <w:p>
      <w:r>
        <w:t>Grey + Pack: PO 8 × 75 KG = 600 KG; actual receipt can record actual packs and actual weighed KG.</w:t>
      </w:r>
    </w:p>
    <w:p>
      <w:r>
        <w:t>Dyed + Pack: PO 8 × 75 KG = 600 KG; GRN should capture actual shade/lot and accepted KG.</w:t>
      </w:r>
    </w:p>
    <w:p>
      <w:r>
        <w:t>Dyed + Direct KG: PO 600 KG; GRN records actual KG plus shade/lot traceability.</w:t>
      </w:r>
    </w:p>
    <w:p>
      <w:pPr>
        <w:pStyle w:val="Heading1"/>
      </w:pPr>
      <w:r>
        <w:t>14. Calculation &amp; Validation Rules</w:t>
      </w:r>
    </w:p>
    <w:p>
      <w:pPr>
        <w:pStyle w:val="ListBullet"/>
      </w:pPr>
      <w:r>
        <w:t>Direct KG: total_qty_kg = entered_qty_kg.</w:t>
      </w:r>
    </w:p>
    <w:p>
      <w:pPr>
        <w:pStyle w:val="ListBullet"/>
      </w:pPr>
      <w:r>
        <w:t>Pack/Bag: total_qty_kg = no_of_packs × pack_weight_kg.</w:t>
      </w:r>
    </w:p>
    <w:p>
      <w:pPr>
        <w:pStyle w:val="ListBullet"/>
      </w:pPr>
      <w:r>
        <w:t>basic_amount = total_qty_kg × rate_per_kg.</w:t>
      </w:r>
    </w:p>
    <w:p>
      <w:pPr>
        <w:pStyle w:val="ListBullet"/>
      </w:pPr>
      <w:r>
        <w:t>Backend must recalculate totals; never trust client-side amount/quantity.</w:t>
      </w:r>
    </w:p>
    <w:p>
      <w:pPr>
        <w:pStyle w:val="ListBullet"/>
      </w:pPr>
      <w:r>
        <w:t>Direct KG must hide or clear pack fields.</w:t>
      </w:r>
    </w:p>
    <w:p>
      <w:pPr>
        <w:pStyle w:val="ListBullet"/>
      </w:pPr>
      <w:r>
        <w:t>Pack/Bag requires packing type, packs and pack weight.</w:t>
      </w:r>
    </w:p>
    <w:p>
      <w:pPr>
        <w:pStyle w:val="ListBullet"/>
      </w:pPr>
      <w:r>
        <w:t>Yarn Type is mandatory and must be Grey Yarn or Dyed Yarn unless master configuration adds another valid type.</w:t>
      </w:r>
    </w:p>
    <w:p>
      <w:pPr>
        <w:pStyle w:val="ListBullet"/>
      </w:pPr>
      <w:r>
        <w:t>Dyed Yarn should require Colour and Shade Code when shade traceability is enabled.</w:t>
      </w:r>
    </w:p>
    <w:p>
      <w:pPr>
        <w:pStyle w:val="ListBullet"/>
      </w:pPr>
      <w:r>
        <w:t>GRN cannot exceed open PO quantity except configured over-receipt tolerance.</w:t>
      </w:r>
    </w:p>
    <w:p>
      <w:pPr>
        <w:pStyle w:val="ListBullet"/>
      </w:pPr>
      <w:r>
        <w:t>Accepted GRN quantity posts to stock in KG.</w:t>
      </w:r>
    </w:p>
    <w:p>
      <w:pPr>
        <w:pStyle w:val="ListBullet"/>
      </w:pPr>
      <w:r>
        <w:t>Approved/closed documents require controlled amendment/cancellation workflow.</w:t>
      </w:r>
    </w:p>
    <w:p>
      <w:pPr>
        <w:pStyle w:val="Heading1"/>
      </w:pPr>
      <w:r>
        <w:t>15. Master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Master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Minimum Fields</w:t>
            </w:r>
          </w:p>
        </w:tc>
      </w:tr>
      <w:tr>
        <w:tc>
          <w:tcPr>
            <w:tcW w:type="dxa" w:w="5184"/>
            <w:vAlign w:val="center"/>
          </w:tcPr>
          <w:p>
            <w:r>
              <w:t>Yarn Master</w:t>
            </w:r>
          </w:p>
        </w:tc>
        <w:tc>
          <w:tcPr>
            <w:tcW w:type="dxa" w:w="5184"/>
            <w:vAlign w:val="center"/>
          </w:tcPr>
          <w:p>
            <w:r>
              <w:t>Yarn Code, Name, Yarn Type, Count, Category, Composition, Stock UOM, Default Packing Type, Default Pack Weight</w:t>
            </w:r>
          </w:p>
        </w:tc>
      </w:tr>
      <w:tr>
        <w:tc>
          <w:tcPr>
            <w:tcW w:type="dxa" w:w="5184"/>
            <w:vAlign w:val="center"/>
          </w:tcPr>
          <w:p>
            <w:r>
              <w:t>Supplier Master</w:t>
            </w:r>
          </w:p>
        </w:tc>
        <w:tc>
          <w:tcPr>
            <w:tcW w:type="dxa" w:w="5184"/>
            <w:vAlign w:val="center"/>
          </w:tcPr>
          <w:p>
            <w:r>
              <w:t>Supplier Code, Name, GST details, Payment Terms, Currency</w:t>
            </w:r>
          </w:p>
        </w:tc>
      </w:tr>
      <w:tr>
        <w:tc>
          <w:tcPr>
            <w:tcW w:type="dxa" w:w="5184"/>
            <w:vAlign w:val="center"/>
          </w:tcPr>
          <w:p>
            <w:r>
              <w:t>Mill Master</w:t>
            </w:r>
          </w:p>
        </w:tc>
        <w:tc>
          <w:tcPr>
            <w:tcW w:type="dxa" w:w="5184"/>
            <w:vAlign w:val="center"/>
          </w:tcPr>
          <w:p>
            <w:r>
              <w:t>Mill Code, Name, Location, Supplier relationship</w:t>
            </w:r>
          </w:p>
        </w:tc>
      </w:tr>
      <w:tr>
        <w:tc>
          <w:tcPr>
            <w:tcW w:type="dxa" w:w="5184"/>
            <w:vAlign w:val="center"/>
          </w:tcPr>
          <w:p>
            <w:r>
              <w:t>Style Master</w:t>
            </w:r>
          </w:p>
        </w:tc>
        <w:tc>
          <w:tcPr>
            <w:tcW w:type="dxa" w:w="5184"/>
            <w:vAlign w:val="center"/>
          </w:tcPr>
          <w:p>
            <w:r>
              <w:t>Style No., Buyer/Customer, Order Type/reference</w:t>
            </w:r>
          </w:p>
        </w:tc>
      </w:tr>
      <w:tr>
        <w:tc>
          <w:tcPr>
            <w:tcW w:type="dxa" w:w="5184"/>
            <w:vAlign w:val="center"/>
          </w:tcPr>
          <w:p>
            <w:r>
              <w:t>Colour/Shade Master</w:t>
            </w:r>
          </w:p>
        </w:tc>
        <w:tc>
          <w:tcPr>
            <w:tcW w:type="dxa" w:w="5184"/>
            <w:vAlign w:val="center"/>
          </w:tcPr>
          <w:p>
            <w:r>
              <w:t>Colour Code, Colour Name, Shade Code/Group</w:t>
            </w:r>
          </w:p>
        </w:tc>
      </w:tr>
      <w:tr>
        <w:tc>
          <w:tcPr>
            <w:tcW w:type="dxa" w:w="5184"/>
            <w:vAlign w:val="center"/>
          </w:tcPr>
          <w:p>
            <w:r>
              <w:t>UOM Master</w:t>
            </w:r>
          </w:p>
        </w:tc>
        <w:tc>
          <w:tcPr>
            <w:tcW w:type="dxa" w:w="5184"/>
            <w:vAlign w:val="center"/>
          </w:tcPr>
          <w:p>
            <w:r>
              <w:t>KG, Bag, Bale, Cone, Carton, etc. and conversions</w:t>
            </w:r>
          </w:p>
        </w:tc>
      </w:tr>
      <w:tr>
        <w:tc>
          <w:tcPr>
            <w:tcW w:type="dxa" w:w="5184"/>
            <w:vAlign w:val="center"/>
          </w:tcPr>
          <w:p>
            <w:r>
              <w:t>Warehouse Master</w:t>
            </w:r>
          </w:p>
        </w:tc>
        <w:tc>
          <w:tcPr>
            <w:tcW w:type="dxa" w:w="5184"/>
            <w:vAlign w:val="center"/>
          </w:tcPr>
          <w:p>
            <w:r>
              <w:t>Warehouse, Location, Bin</w:t>
            </w:r>
          </w:p>
        </w:tc>
      </w:tr>
      <w:tr>
        <w:tc>
          <w:tcPr>
            <w:tcW w:type="dxa" w:w="5184"/>
            <w:vAlign w:val="center"/>
          </w:tcPr>
          <w:p>
            <w:r>
              <w:t>Tax Master</w:t>
            </w:r>
          </w:p>
        </w:tc>
        <w:tc>
          <w:tcPr>
            <w:tcW w:type="dxa" w:w="5184"/>
            <w:vAlign w:val="center"/>
          </w:tcPr>
          <w:p>
            <w:r>
              <w:t>GST/tax rules</w:t>
            </w:r>
          </w:p>
        </w:tc>
      </w:tr>
    </w:tbl>
    <w:p>
      <w:pPr>
        <w:pStyle w:val="Heading1"/>
      </w:pPr>
      <w:r>
        <w:t>16. Database 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Core Columns</w:t>
            </w:r>
          </w:p>
        </w:tc>
      </w:tr>
      <w:tr>
        <w:tc>
          <w:tcPr>
            <w:tcW w:type="dxa" w:w="5184"/>
            <w:vAlign w:val="center"/>
          </w:tcPr>
          <w:p>
            <w:r>
              <w:t>yarn_purchase_header</w:t>
            </w:r>
          </w:p>
        </w:tc>
        <w:tc>
          <w:tcPr>
            <w:tcW w:type="dxa" w:w="5184"/>
            <w:vAlign w:val="center"/>
          </w:tcPr>
          <w:p>
            <w:r>
              <w:t>id, internal_ir_no, date, supplier_id, currency, status</w:t>
            </w:r>
          </w:p>
        </w:tc>
      </w:tr>
      <w:tr>
        <w:tc>
          <w:tcPr>
            <w:tcW w:type="dxa" w:w="5184"/>
            <w:vAlign w:val="center"/>
          </w:tcPr>
          <w:p>
            <w:r>
              <w:t>yarn_purchase_line</w:t>
            </w:r>
          </w:p>
        </w:tc>
        <w:tc>
          <w:tcPr>
            <w:tcW w:type="dxa" w:w="5184"/>
            <w:vAlign w:val="center"/>
          </w:tcPr>
          <w:p>
            <w:r>
              <w:t>id, header_id, style_id, yarn_id, yarn_type, count, composition, colour_id, shade_code, mill_id, purchase_basis, qty_kg, packs, pack_weight_kg, rate_kg, amount</w:t>
            </w:r>
          </w:p>
        </w:tc>
      </w:tr>
      <w:tr>
        <w:tc>
          <w:tcPr>
            <w:tcW w:type="dxa" w:w="5184"/>
            <w:vAlign w:val="center"/>
          </w:tcPr>
          <w:p>
            <w:r>
              <w:t>purchase_order_header</w:t>
            </w:r>
          </w:p>
        </w:tc>
        <w:tc>
          <w:tcPr>
            <w:tcW w:type="dxa" w:w="5184"/>
            <w:vAlign w:val="center"/>
          </w:tcPr>
          <w:p>
            <w:r>
              <w:t>id, po_no, internal_ir_no, supplier_id, date, status</w:t>
            </w:r>
          </w:p>
        </w:tc>
      </w:tr>
      <w:tr>
        <w:tc>
          <w:tcPr>
            <w:tcW w:type="dxa" w:w="5184"/>
            <w:vAlign w:val="center"/>
          </w:tcPr>
          <w:p>
            <w:r>
              <w:t>purchase_order_line</w:t>
            </w:r>
          </w:p>
        </w:tc>
        <w:tc>
          <w:tcPr>
            <w:tcW w:type="dxa" w:w="5184"/>
            <w:vAlign w:val="center"/>
          </w:tcPr>
          <w:p>
            <w:r>
              <w:t>id, po_id, style_id, yarn_id, yarn_type, colour_id, shade_code, mill_id, purchase_basis, ordered_qty_kg, ordered_packs, pack_weight_kg, rate_kg</w:t>
            </w:r>
          </w:p>
        </w:tc>
      </w:tr>
      <w:tr>
        <w:tc>
          <w:tcPr>
            <w:tcW w:type="dxa" w:w="5184"/>
            <w:vAlign w:val="center"/>
          </w:tcPr>
          <w:p>
            <w:r>
              <w:t>grn_header</w:t>
            </w:r>
          </w:p>
        </w:tc>
        <w:tc>
          <w:tcPr>
            <w:tcW w:type="dxa" w:w="5184"/>
            <w:vAlign w:val="center"/>
          </w:tcPr>
          <w:p>
            <w:r>
              <w:t>id, grn_no, po_id, internal_ir_no, warehouse_id, date, status</w:t>
            </w:r>
          </w:p>
        </w:tc>
      </w:tr>
      <w:tr>
        <w:tc>
          <w:tcPr>
            <w:tcW w:type="dxa" w:w="5184"/>
            <w:vAlign w:val="center"/>
          </w:tcPr>
          <w:p>
            <w:r>
              <w:t>grn_line</w:t>
            </w:r>
          </w:p>
        </w:tc>
        <w:tc>
          <w:tcPr>
            <w:tcW w:type="dxa" w:w="5184"/>
            <w:vAlign w:val="center"/>
          </w:tcPr>
          <w:p>
            <w:r>
              <w:t>id, grn_id, po_line_id, yarn_id, yarn_type, lot_no, shade_code, received_packs, received_qty_kg, quality_status</w:t>
            </w:r>
          </w:p>
        </w:tc>
      </w:tr>
      <w:tr>
        <w:tc>
          <w:tcPr>
            <w:tcW w:type="dxa" w:w="5184"/>
            <w:vAlign w:val="center"/>
          </w:tcPr>
          <w:p>
            <w:r>
              <w:t>stock_ledger</w:t>
            </w:r>
          </w:p>
        </w:tc>
        <w:tc>
          <w:tcPr>
            <w:tcW w:type="dxa" w:w="5184"/>
            <w:vAlign w:val="center"/>
          </w:tcPr>
          <w:p>
            <w:r>
              <w:t>id, date, reference_type, reference_id, yarn_id, yarn_type, lot_no, warehouse_id, qty_in_kg, qty_out_kg</w:t>
            </w:r>
          </w:p>
        </w:tc>
      </w:tr>
    </w:tbl>
    <w:p>
      <w:pPr>
        <w:pStyle w:val="Heading1"/>
      </w:pPr>
      <w:r>
        <w:t>17. API / Backend Expectations</w:t>
      </w:r>
    </w:p>
    <w:p>
      <w:r>
        <w:t>Suggested endpoints:</w:t>
      </w:r>
    </w:p>
    <w:p>
      <w:pPr>
        <w:pStyle w:val="ListBullet"/>
      </w:pPr>
      <w:r>
        <w:t>POST /api/yarn-purchase — create purchase/quotation.</w:t>
      </w:r>
    </w:p>
    <w:p>
      <w:pPr>
        <w:pStyle w:val="ListBullet"/>
      </w:pPr>
      <w:r>
        <w:t>GET /api/yarn-purchase/{id} — retrieve transaction.</w:t>
      </w:r>
    </w:p>
    <w:p>
      <w:pPr>
        <w:pStyle w:val="ListBullet"/>
      </w:pPr>
      <w:r>
        <w:t>POST /api/purchase-orders — create PO from approved purchase.</w:t>
      </w:r>
    </w:p>
    <w:p>
      <w:pPr>
        <w:pStyle w:val="ListBullet"/>
      </w:pPr>
      <w:r>
        <w:t>GET /api/purchase-orders/{id}/balance — return ordered, received and balance KG.</w:t>
      </w:r>
    </w:p>
    <w:p>
      <w:pPr>
        <w:pStyle w:val="ListBullet"/>
      </w:pPr>
      <w:r>
        <w:t>POST /api/grn — create GRN against approved/open PO.</w:t>
      </w:r>
    </w:p>
    <w:p>
      <w:pPr>
        <w:pStyle w:val="ListBullet"/>
      </w:pPr>
      <w:r>
        <w:t>POST /api/grn/{id}/post — post accepted quantity to stock.</w:t>
      </w:r>
    </w:p>
    <w:p>
      <w:pPr>
        <w:pStyle w:val="ListBullet"/>
      </w:pPr>
      <w:r>
        <w:t>GET /api/yarn-master/{id} — return defaults including type, UOM and packing.</w:t>
      </w:r>
    </w:p>
    <w:p>
      <w:pPr>
        <w:pStyle w:val="Heading1"/>
      </w:pPr>
      <w:r>
        <w:t>18. Audit &amp;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Recommended Role</w:t>
            </w:r>
          </w:p>
        </w:tc>
      </w:tr>
      <w:tr>
        <w:tc>
          <w:tcPr>
            <w:tcW w:type="dxa" w:w="5184"/>
            <w:vAlign w:val="center"/>
          </w:tcPr>
          <w:p>
            <w:r>
              <w:t>Create Draft</w:t>
            </w:r>
          </w:p>
        </w:tc>
        <w:tc>
          <w:tcPr>
            <w:tcW w:type="dxa" w:w="5184"/>
            <w:vAlign w:val="center"/>
          </w:tcPr>
          <w:p>
            <w:r>
              <w:t>Purchase User</w:t>
            </w:r>
          </w:p>
        </w:tc>
      </w:tr>
      <w:tr>
        <w:tc>
          <w:tcPr>
            <w:tcW w:type="dxa" w:w="5184"/>
            <w:vAlign w:val="center"/>
          </w:tcPr>
          <w:p>
            <w:r>
              <w:t>Submit</w:t>
            </w:r>
          </w:p>
        </w:tc>
        <w:tc>
          <w:tcPr>
            <w:tcW w:type="dxa" w:w="5184"/>
            <w:vAlign w:val="center"/>
          </w:tcPr>
          <w:p>
            <w:r>
              <w:t>Purchase User</w:t>
            </w:r>
          </w:p>
        </w:tc>
      </w:tr>
      <w:tr>
        <w:tc>
          <w:tcPr>
            <w:tcW w:type="dxa" w:w="5184"/>
            <w:vAlign w:val="center"/>
          </w:tcPr>
          <w:p>
            <w:r>
              <w:t>Approve PO</w:t>
            </w:r>
          </w:p>
        </w:tc>
        <w:tc>
          <w:tcPr>
            <w:tcW w:type="dxa" w:w="5184"/>
            <w:vAlign w:val="center"/>
          </w:tcPr>
          <w:p>
            <w:r>
              <w:t>Purchase Manager / Authorized Approver</w:t>
            </w:r>
          </w:p>
        </w:tc>
      </w:tr>
      <w:tr>
        <w:tc>
          <w:tcPr>
            <w:tcW w:type="dxa" w:w="5184"/>
            <w:vAlign w:val="center"/>
          </w:tcPr>
          <w:p>
            <w:r>
              <w:t>Receive GRN</w:t>
            </w:r>
          </w:p>
        </w:tc>
        <w:tc>
          <w:tcPr>
            <w:tcW w:type="dxa" w:w="5184"/>
            <w:vAlign w:val="center"/>
          </w:tcPr>
          <w:p>
            <w:r>
              <w:t>Warehouse User</w:t>
            </w:r>
          </w:p>
        </w:tc>
      </w:tr>
      <w:tr>
        <w:tc>
          <w:tcPr>
            <w:tcW w:type="dxa" w:w="5184"/>
            <w:vAlign w:val="center"/>
          </w:tcPr>
          <w:p>
            <w:r>
              <w:t>Post Stock</w:t>
            </w:r>
          </w:p>
        </w:tc>
        <w:tc>
          <w:tcPr>
            <w:tcW w:type="dxa" w:w="5184"/>
            <w:vAlign w:val="center"/>
          </w:tcPr>
          <w:p>
            <w:r>
              <w:t>Authorized Warehouse/Inventory User</w:t>
            </w:r>
          </w:p>
        </w:tc>
      </w:tr>
      <w:tr>
        <w:tc>
          <w:tcPr>
            <w:tcW w:type="dxa" w:w="5184"/>
            <w:vAlign w:val="center"/>
          </w:tcPr>
          <w:p>
            <w:r>
              <w:t>Amend Approved PO</w:t>
            </w:r>
          </w:p>
        </w:tc>
        <w:tc>
          <w:tcPr>
            <w:tcW w:type="dxa" w:w="5184"/>
            <w:vAlign w:val="center"/>
          </w:tcPr>
          <w:p>
            <w:r>
              <w:t>Authorized Manager</w:t>
            </w:r>
          </w:p>
        </w:tc>
      </w:tr>
      <w:tr>
        <w:tc>
          <w:tcPr>
            <w:tcW w:type="dxa" w:w="5184"/>
            <w:vAlign w:val="center"/>
          </w:tcPr>
          <w:p>
            <w:r>
              <w:t>Cancel</w:t>
            </w:r>
          </w:p>
        </w:tc>
        <w:tc>
          <w:tcPr>
            <w:tcW w:type="dxa" w:w="5184"/>
            <w:vAlign w:val="center"/>
          </w:tcPr>
          <w:p>
            <w:r>
              <w:t>Authorized Manager</w:t>
            </w:r>
          </w:p>
        </w:tc>
      </w:tr>
      <w:tr>
        <w:tc>
          <w:tcPr>
            <w:tcW w:type="dxa" w:w="5184"/>
            <w:vAlign w:val="center"/>
          </w:tcPr>
          <w:p>
            <w:r>
              <w:t>View Reports</w:t>
            </w:r>
          </w:p>
        </w:tc>
        <w:tc>
          <w:tcPr>
            <w:tcW w:type="dxa" w:w="5184"/>
            <w:vAlign w:val="center"/>
          </w:tcPr>
          <w:p>
            <w:r>
              <w:t>Role based</w:t>
            </w:r>
          </w:p>
        </w:tc>
      </w:tr>
    </w:tbl>
    <w:p>
      <w:r>
        <w:t>Audit log must retain user, timestamp, old value, new value, document status and reason for controlled changes.</w:t>
      </w:r>
    </w:p>
    <w:p>
      <w:pPr>
        <w:pStyle w:val="Heading1"/>
      </w:pPr>
      <w:r>
        <w:t>19. Final Developer Acceptance Criteria</w:t>
      </w:r>
    </w:p>
    <w:p>
      <w:pPr>
        <w:pStyle w:val="ListBullet"/>
      </w:pPr>
      <w:r>
        <w:t>One screen supports both Grey Yarn and Dyed Yarn.</w:t>
      </w:r>
    </w:p>
    <w:p>
      <w:pPr>
        <w:pStyle w:val="ListBullet"/>
      </w:pPr>
      <w:r>
        <w:t>One screen supports Direct KG and Pack/Bag purchase basis.</w:t>
      </w:r>
    </w:p>
    <w:p>
      <w:pPr>
        <w:pStyle w:val="ListBullet"/>
      </w:pPr>
      <w:r>
        <w:t>All four combinations work: Grey+KG, Grey+Pack, Dyed+KG, Dyed+Pack.</w:t>
      </w:r>
    </w:p>
    <w:p>
      <w:pPr>
        <w:pStyle w:val="ListBullet"/>
      </w:pPr>
      <w:r>
        <w:t>Internal/IR No. and Style No. are searchable and carried from purchase to PO and GRN.</w:t>
      </w:r>
    </w:p>
    <w:p>
      <w:pPr>
        <w:pStyle w:val="ListBullet"/>
      </w:pPr>
      <w:r>
        <w:t>Dyed Yarn can capture Colour and Shade Code; Grey Yarn does not force irrelevant shade fields.</w:t>
      </w:r>
    </w:p>
    <w:p>
      <w:pPr>
        <w:pStyle w:val="ListBullet"/>
      </w:pPr>
      <w:r>
        <w:t>KG is the canonical stock quantity.</w:t>
      </w:r>
    </w:p>
    <w:p>
      <w:pPr>
        <w:pStyle w:val="ListBullet"/>
      </w:pPr>
      <w:r>
        <w:t>PO shows ordered, received and balance quantity.</w:t>
      </w:r>
    </w:p>
    <w:p>
      <w:pPr>
        <w:pStyle w:val="ListBullet"/>
      </w:pPr>
      <w:r>
        <w:t>GRN records actual received KG, packs where applicable, lot/batch and quality status.</w:t>
      </w:r>
    </w:p>
    <w:p>
      <w:pPr>
        <w:pStyle w:val="ListBullet"/>
      </w:pPr>
      <w:r>
        <w:t>Stock is posted only from accepted/posted GRN.</w:t>
      </w:r>
    </w:p>
    <w:p>
      <w:pPr>
        <w:pStyle w:val="ListBullet"/>
      </w:pPr>
      <w:r>
        <w:t>Calculations are server-side and audited.</w:t>
      </w:r>
    </w:p>
    <w:p>
      <w:pPr>
        <w:pStyle w:val="ListBullet"/>
      </w:pPr>
      <w:r>
        <w:t>Future Yarn Management menu can reuse the same masters and transaction IDs.</w:t>
      </w:r>
    </w:p>
    <w:p>
      <w:pPr>
        <w:pStyle w:val="Heading1"/>
      </w:pPr>
      <w:r>
        <w:t>20. Example End-to-End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84"/>
            <w:vAlign w:val="center"/>
          </w:tcPr>
          <w:p>
            <w:r>
              <w:t>Purchase</w:t>
            </w:r>
          </w:p>
        </w:tc>
        <w:tc>
          <w:tcPr>
            <w:tcW w:type="dxa" w:w="5184"/>
            <w:vAlign w:val="center"/>
          </w:tcPr>
          <w:p>
            <w:r>
              <w:t>Dyed Yarn / Cotton 40s / Navy NB045 / XYZ Mill / Pack basis / 8 × 75 KG / 600 KG / ₹210 KG</w:t>
            </w:r>
          </w:p>
        </w:tc>
      </w:tr>
      <w:tr>
        <w:tc>
          <w:tcPr>
            <w:tcW w:type="dxa" w:w="5184"/>
            <w:vAlign w:val="center"/>
          </w:tcPr>
          <w:p>
            <w:r>
              <w:t>PO</w:t>
            </w:r>
          </w:p>
        </w:tc>
        <w:tc>
          <w:tcPr>
            <w:tcW w:type="dxa" w:w="5184"/>
            <w:vAlign w:val="center"/>
          </w:tcPr>
          <w:p>
            <w:r>
              <w:t>Approved for 600 KG; Internal/IR No. and Style No. carried forward.</w:t>
            </w:r>
          </w:p>
        </w:tc>
      </w:tr>
      <w:tr>
        <w:tc>
          <w:tcPr>
            <w:tcW w:type="dxa" w:w="5184"/>
            <w:vAlign w:val="center"/>
          </w:tcPr>
          <w:p>
            <w:r>
              <w:t>GRN</w:t>
            </w:r>
          </w:p>
        </w:tc>
        <w:tc>
          <w:tcPr>
            <w:tcW w:type="dxa" w:w="5184"/>
            <w:vAlign w:val="center"/>
          </w:tcPr>
          <w:p>
            <w:r>
              <w:t>Actual receipt 8 packs, 598.4 KG, Lot L20260908, Shade NB045, QC Pending.</w:t>
            </w:r>
          </w:p>
        </w:tc>
      </w:tr>
      <w:tr>
        <w:tc>
          <w:tcPr>
            <w:tcW w:type="dxa" w:w="5184"/>
            <w:vAlign w:val="center"/>
          </w:tcPr>
          <w:p>
            <w:r>
              <w:t>Stock</w:t>
            </w:r>
          </w:p>
        </w:tc>
        <w:tc>
          <w:tcPr>
            <w:tcW w:type="dxa" w:w="5184"/>
            <w:vAlign w:val="center"/>
          </w:tcPr>
          <w:p>
            <w:r>
              <w:t>After acceptance, 598.4 KG posted to the selected warehouse/lot.</w:t>
            </w:r>
          </w:p>
        </w:tc>
      </w:tr>
      <w:tr>
        <w:tc>
          <w:tcPr>
            <w:tcW w:type="dxa" w:w="5184"/>
            <w:vAlign w:val="center"/>
          </w:tcPr>
          <w:p>
            <w:r>
              <w:t>Balance</w:t>
            </w:r>
          </w:p>
        </w:tc>
        <w:tc>
          <w:tcPr>
            <w:tcW w:type="dxa" w:w="5184"/>
            <w:vAlign w:val="center"/>
          </w:tcPr>
          <w:p>
            <w:r>
              <w:t>PO balance = 1.6 KG, subject to configured tolerance/closure rule.</w:t>
            </w:r>
          </w:p>
        </w:tc>
      </w:tr>
    </w:tbl>
    <w:p>
      <w:r>
        <w:rPr>
          <w:b/>
        </w:rPr>
        <w:t xml:space="preserve">Developer Note: </w:t>
      </w:r>
      <w:r>
        <w:t>Keep the transaction model generic. Yarn Type determines specification/conditional fields; Purchase Basis determines quantity entry. These are independent dimensions, which is what allows Grey/Dyed and KG/Pack combinations without duplicate screens.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