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GARMENT MANUFACTURING ERP</w:t>
        <w:br/>
        <w:t>COMPLETE BILL OF MATERIALS (BOM)</w:t>
      </w:r>
    </w:p>
    <w:p>
      <w:pPr>
        <w:jc w:val="center"/>
      </w:pPr>
      <w:r>
        <w:rPr>
          <w:b/>
          <w:sz w:val="30"/>
        </w:rPr>
        <w:t>Developer Specification Document</w:t>
      </w:r>
    </w:p>
    <w:p>
      <w:pPr>
        <w:jc w:val="center"/>
      </w:pPr>
      <w:r>
        <w:rPr>
          <w:sz w:val="20"/>
        </w:rPr>
        <w:t>Yarn • Fabric • Trims • Accessories • Packing • General Materials</w:t>
        <w:br/>
        <w:t>Colour-wise • Size-wise • Consumption • Wastage • Requirement • Purchase • Traceability</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Document Control</w:t>
            </w:r>
          </w:p>
        </w:tc>
        <w:tc>
          <w:tcPr>
            <w:tcW w:type="dxa" w:w="5112"/>
            <w:shd w:fill="D9EAF7"/>
            <w:vAlign w:val="center"/>
          </w:tcPr>
          <w:p>
            <w:r>
              <w:rPr>
                <w:b/>
                <w:sz w:val="17"/>
              </w:rPr>
              <w:t>Value</w:t>
            </w:r>
          </w:p>
        </w:tc>
      </w:tr>
      <w:tr>
        <w:tc>
          <w:tcPr>
            <w:tcW w:type="dxa" w:w="5112"/>
            <w:vAlign w:val="center"/>
          </w:tcPr>
          <w:p>
            <w:r>
              <w:rPr>
                <w:sz w:val="16"/>
              </w:rPr>
              <w:t>Document Type</w:t>
            </w:r>
          </w:p>
        </w:tc>
        <w:tc>
          <w:tcPr>
            <w:tcW w:type="dxa" w:w="5112"/>
            <w:vAlign w:val="center"/>
          </w:tcPr>
          <w:p>
            <w:r>
              <w:rPr>
                <w:sz w:val="16"/>
              </w:rPr>
              <w:t>Functional + Technical Developer Specification</w:t>
            </w:r>
          </w:p>
        </w:tc>
      </w:tr>
      <w:tr>
        <w:tc>
          <w:tcPr>
            <w:tcW w:type="dxa" w:w="5112"/>
            <w:vAlign w:val="center"/>
          </w:tcPr>
          <w:p>
            <w:r>
              <w:rPr>
                <w:sz w:val="16"/>
              </w:rPr>
              <w:t>Primary Purpose</w:t>
            </w:r>
          </w:p>
        </w:tc>
        <w:tc>
          <w:tcPr>
            <w:tcW w:type="dxa" w:w="5112"/>
            <w:vAlign w:val="center"/>
          </w:tcPr>
          <w:p>
            <w:r>
              <w:rPr>
                <w:sz w:val="16"/>
              </w:rPr>
              <w:t>Define a common BOM engine for garment manufacturing</w:t>
            </w:r>
          </w:p>
        </w:tc>
      </w:tr>
      <w:tr>
        <w:tc>
          <w:tcPr>
            <w:tcW w:type="dxa" w:w="5112"/>
            <w:vAlign w:val="center"/>
          </w:tcPr>
          <w:p>
            <w:r>
              <w:rPr>
                <w:sz w:val="16"/>
              </w:rPr>
              <w:t>BOM Categories</w:t>
            </w:r>
          </w:p>
        </w:tc>
        <w:tc>
          <w:tcPr>
            <w:tcW w:type="dxa" w:w="5112"/>
            <w:vAlign w:val="center"/>
          </w:tcPr>
          <w:p>
            <w:r>
              <w:rPr>
                <w:sz w:val="16"/>
              </w:rPr>
              <w:t>Yarn, Fabric, Trims, Accessories, Packing, General Materials</w:t>
            </w:r>
          </w:p>
        </w:tc>
      </w:tr>
      <w:tr>
        <w:tc>
          <w:tcPr>
            <w:tcW w:type="dxa" w:w="5112"/>
            <w:vAlign w:val="center"/>
          </w:tcPr>
          <w:p>
            <w:r>
              <w:rPr>
                <w:sz w:val="16"/>
              </w:rPr>
              <w:t>Core Dimensions</w:t>
            </w:r>
          </w:p>
        </w:tc>
        <w:tc>
          <w:tcPr>
            <w:tcW w:type="dxa" w:w="5112"/>
            <w:vAlign w:val="center"/>
          </w:tcPr>
          <w:p>
            <w:r>
              <w:rPr>
                <w:sz w:val="16"/>
              </w:rPr>
              <w:t>Company, Buyer, PO, Style, Colour, Size, Season, Version</w:t>
            </w:r>
          </w:p>
        </w:tc>
      </w:tr>
      <w:tr>
        <w:tc>
          <w:tcPr>
            <w:tcW w:type="dxa" w:w="5112"/>
            <w:vAlign w:val="center"/>
          </w:tcPr>
          <w:p>
            <w:r>
              <w:rPr>
                <w:sz w:val="16"/>
              </w:rPr>
              <w:t>Architecture Target</w:t>
            </w:r>
          </w:p>
        </w:tc>
        <w:tc>
          <w:tcPr>
            <w:tcW w:type="dxa" w:w="5112"/>
            <w:vAlign w:val="center"/>
          </w:tcPr>
          <w:p>
            <w:r>
              <w:rPr>
                <w:sz w:val="16"/>
              </w:rPr>
              <w:t>Laravel 13 + React 19 + SQL Server 2019</w:t>
            </w:r>
          </w:p>
        </w:tc>
      </w:tr>
      <w:tr>
        <w:tc>
          <w:tcPr>
            <w:tcW w:type="dxa" w:w="5112"/>
            <w:vAlign w:val="center"/>
          </w:tcPr>
          <w:p>
            <w:r>
              <w:rPr>
                <w:sz w:val="16"/>
              </w:rPr>
              <w:t>Status</w:t>
            </w:r>
          </w:p>
        </w:tc>
        <w:tc>
          <w:tcPr>
            <w:tcW w:type="dxa" w:w="5112"/>
            <w:vAlign w:val="center"/>
          </w:tcPr>
          <w:p>
            <w:r>
              <w:rPr>
                <w:sz w:val="16"/>
              </w:rPr>
              <w:t>Developer Ready Specification</w:t>
            </w:r>
          </w:p>
        </w:tc>
      </w:tr>
    </w:tbl>
    <w:p/>
    <w:p>
      <w:r>
        <w:br w:type="page"/>
      </w:r>
    </w:p>
    <w:p>
      <w:pPr>
        <w:pStyle w:val="Heading1"/>
      </w:pPr>
      <w:r>
        <w:t>1. Objective</w:t>
      </w:r>
    </w:p>
    <w:p>
      <w:r>
        <w:t>The ERP shall maintain a complete, version-controlled BOM for every garment Style and calculate material requirements based on Buyer PO, Style, Colour, Size and order quantity. The same BOM engine shall support Yarn, Fabric, Trims, Accessories, Packing and General Materials without duplicating core logic.</w:t>
      </w:r>
    </w:p>
    <w:p>
      <w:pPr>
        <w:pStyle w:val="ListBullet"/>
      </w:pPr>
      <w:r>
        <w:t>Support style-level, colour-level, size-level and colour-size-level material definitions.</w:t>
      </w:r>
    </w:p>
    <w:p>
      <w:pPr>
        <w:pStyle w:val="ListBullet"/>
      </w:pPr>
      <w:r>
        <w:t>Support different consumption bases such as per piece, per dozen, per carton, per set and fixed quantity.</w:t>
      </w:r>
    </w:p>
    <w:p>
      <w:pPr>
        <w:pStyle w:val="ListBullet"/>
      </w:pPr>
      <w:r>
        <w:t>Calculate base requirement, additional quantity, wastage and final requirement automatically.</w:t>
      </w:r>
    </w:p>
    <w:p>
      <w:pPr>
        <w:pStyle w:val="ListBullet"/>
      </w:pPr>
      <w:r>
        <w:t>Separate BOM requirement from purchase requirement, stock, issue, actual consumption, return and wastage.</w:t>
      </w:r>
    </w:p>
    <w:p>
      <w:pPr>
        <w:pStyle w:val="ListBullet"/>
      </w:pPr>
      <w:r>
        <w:t>Maintain BOM revisions so historical transactions are never changed by later master edits.</w:t>
      </w:r>
    </w:p>
    <w:p>
      <w:pPr>
        <w:pStyle w:val="ListBullet"/>
      </w:pPr>
      <w:r>
        <w:t>Provide full traceability from Buyer PO → Style → BOM → Material Requirement → Purchase → GRN → Stock → Issue → Actual Consumption.</w:t>
      </w:r>
    </w:p>
    <w:p>
      <w:pPr>
        <w:pStyle w:val="Heading1"/>
      </w:pPr>
      <w:r>
        <w:t>2.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7"/>
              </w:rPr>
              <w:t>BOM Category</w:t>
            </w:r>
          </w:p>
        </w:tc>
        <w:tc>
          <w:tcPr>
            <w:tcW w:type="dxa" w:w="3408"/>
            <w:shd w:fill="D9EAF7"/>
            <w:vAlign w:val="center"/>
          </w:tcPr>
          <w:p>
            <w:r>
              <w:rPr>
                <w:b/>
                <w:sz w:val="17"/>
              </w:rPr>
              <w:t>Typical Materials</w:t>
            </w:r>
          </w:p>
        </w:tc>
        <w:tc>
          <w:tcPr>
            <w:tcW w:type="dxa" w:w="3408"/>
            <w:shd w:fill="D9EAF7"/>
            <w:vAlign w:val="center"/>
          </w:tcPr>
          <w:p>
            <w:r>
              <w:rPr>
                <w:b/>
                <w:sz w:val="17"/>
              </w:rPr>
              <w:t>Special Handling</w:t>
            </w:r>
          </w:p>
        </w:tc>
      </w:tr>
      <w:tr>
        <w:tc>
          <w:tcPr>
            <w:tcW w:type="dxa" w:w="3408"/>
            <w:vAlign w:val="center"/>
          </w:tcPr>
          <w:p>
            <w:r>
              <w:rPr>
                <w:sz w:val="16"/>
              </w:rPr>
              <w:t>Yarn</w:t>
            </w:r>
          </w:p>
        </w:tc>
        <w:tc>
          <w:tcPr>
            <w:tcW w:type="dxa" w:w="3408"/>
            <w:vAlign w:val="center"/>
          </w:tcPr>
          <w:p>
            <w:r>
              <w:rPr>
                <w:sz w:val="16"/>
              </w:rPr>
              <w:t>Combed yarn, carded yarn, blended yarn</w:t>
            </w:r>
          </w:p>
        </w:tc>
        <w:tc>
          <w:tcPr>
            <w:tcW w:type="dxa" w:w="3408"/>
            <w:vAlign w:val="center"/>
          </w:tcPr>
          <w:p>
            <w:r>
              <w:rPr>
                <w:sz w:val="16"/>
              </w:rPr>
              <w:t>Count, composition, colour, process loss</w:t>
            </w:r>
          </w:p>
        </w:tc>
      </w:tr>
      <w:tr>
        <w:tc>
          <w:tcPr>
            <w:tcW w:type="dxa" w:w="3408"/>
            <w:vAlign w:val="center"/>
          </w:tcPr>
          <w:p>
            <w:r>
              <w:rPr>
                <w:sz w:val="16"/>
              </w:rPr>
              <w:t>Fabric</w:t>
            </w:r>
          </w:p>
        </w:tc>
        <w:tc>
          <w:tcPr>
            <w:tcW w:type="dxa" w:w="3408"/>
            <w:vAlign w:val="center"/>
          </w:tcPr>
          <w:p>
            <w:r>
              <w:rPr>
                <w:sz w:val="16"/>
              </w:rPr>
              <w:t>Grey, dyed, printed, compacted, finished fabric</w:t>
            </w:r>
          </w:p>
        </w:tc>
        <w:tc>
          <w:tcPr>
            <w:tcW w:type="dxa" w:w="3408"/>
            <w:vAlign w:val="center"/>
          </w:tcPr>
          <w:p>
            <w:r>
              <w:rPr>
                <w:sz w:val="16"/>
              </w:rPr>
              <w:t>GSM, width, composition, colour, size consumption</w:t>
            </w:r>
          </w:p>
        </w:tc>
      </w:tr>
      <w:tr>
        <w:tc>
          <w:tcPr>
            <w:tcW w:type="dxa" w:w="3408"/>
            <w:vAlign w:val="center"/>
          </w:tcPr>
          <w:p>
            <w:r>
              <w:rPr>
                <w:sz w:val="16"/>
              </w:rPr>
              <w:t>Trims</w:t>
            </w:r>
          </w:p>
        </w:tc>
        <w:tc>
          <w:tcPr>
            <w:tcW w:type="dxa" w:w="3408"/>
            <w:vAlign w:val="center"/>
          </w:tcPr>
          <w:p>
            <w:r>
              <w:rPr>
                <w:sz w:val="16"/>
              </w:rPr>
              <w:t>Thread, button, zipper, elastic, labels</w:t>
            </w:r>
          </w:p>
        </w:tc>
        <w:tc>
          <w:tcPr>
            <w:tcW w:type="dxa" w:w="3408"/>
            <w:vAlign w:val="center"/>
          </w:tcPr>
          <w:p>
            <w:r>
              <w:rPr>
                <w:sz w:val="16"/>
              </w:rPr>
              <w:t>Size/colour applicability, piece/metre consumption</w:t>
            </w:r>
          </w:p>
        </w:tc>
      </w:tr>
      <w:tr>
        <w:tc>
          <w:tcPr>
            <w:tcW w:type="dxa" w:w="3408"/>
            <w:vAlign w:val="center"/>
          </w:tcPr>
          <w:p>
            <w:r>
              <w:rPr>
                <w:sz w:val="16"/>
              </w:rPr>
              <w:t>Accessories</w:t>
            </w:r>
          </w:p>
        </w:tc>
        <w:tc>
          <w:tcPr>
            <w:tcW w:type="dxa" w:w="3408"/>
            <w:vAlign w:val="center"/>
          </w:tcPr>
          <w:p>
            <w:r>
              <w:rPr>
                <w:sz w:val="16"/>
              </w:rPr>
              <w:t>Hangtag, polybag, sticker, tissue, hanger</w:t>
            </w:r>
          </w:p>
        </w:tc>
        <w:tc>
          <w:tcPr>
            <w:tcW w:type="dxa" w:w="3408"/>
            <w:vAlign w:val="center"/>
          </w:tcPr>
          <w:p>
            <w:r>
              <w:rPr>
                <w:sz w:val="16"/>
              </w:rPr>
              <w:t>Piece/carton/packing basis</w:t>
            </w:r>
          </w:p>
        </w:tc>
      </w:tr>
      <w:tr>
        <w:tc>
          <w:tcPr>
            <w:tcW w:type="dxa" w:w="3408"/>
            <w:vAlign w:val="center"/>
          </w:tcPr>
          <w:p>
            <w:r>
              <w:rPr>
                <w:sz w:val="16"/>
              </w:rPr>
              <w:t>Packing</w:t>
            </w:r>
          </w:p>
        </w:tc>
        <w:tc>
          <w:tcPr>
            <w:tcW w:type="dxa" w:w="3408"/>
            <w:vAlign w:val="center"/>
          </w:tcPr>
          <w:p>
            <w:r>
              <w:rPr>
                <w:sz w:val="16"/>
              </w:rPr>
              <w:t>Carton, tape, belt, carton sticker</w:t>
            </w:r>
          </w:p>
        </w:tc>
        <w:tc>
          <w:tcPr>
            <w:tcW w:type="dxa" w:w="3408"/>
            <w:vAlign w:val="center"/>
          </w:tcPr>
          <w:p>
            <w:r>
              <w:rPr>
                <w:sz w:val="16"/>
              </w:rPr>
              <w:t>Packaging ratio, assortment, carton capacity</w:t>
            </w:r>
          </w:p>
        </w:tc>
      </w:tr>
      <w:tr>
        <w:tc>
          <w:tcPr>
            <w:tcW w:type="dxa" w:w="3408"/>
            <w:vAlign w:val="center"/>
          </w:tcPr>
          <w:p>
            <w:r>
              <w:rPr>
                <w:sz w:val="16"/>
              </w:rPr>
              <w:t>General Materials</w:t>
            </w:r>
          </w:p>
        </w:tc>
        <w:tc>
          <w:tcPr>
            <w:tcW w:type="dxa" w:w="3408"/>
            <w:vAlign w:val="center"/>
          </w:tcPr>
          <w:p>
            <w:r>
              <w:rPr>
                <w:sz w:val="16"/>
              </w:rPr>
              <w:t>Production/packing support materials</w:t>
            </w:r>
          </w:p>
        </w:tc>
        <w:tc>
          <w:tcPr>
            <w:tcW w:type="dxa" w:w="3408"/>
            <w:vAlign w:val="center"/>
          </w:tcPr>
          <w:p>
            <w:r>
              <w:rPr>
                <w:sz w:val="16"/>
              </w:rPr>
              <w:t>Fixed or controlled consumption</w:t>
            </w:r>
          </w:p>
        </w:tc>
      </w:tr>
    </w:tbl>
    <w:p/>
    <w:p>
      <w:pPr>
        <w:pStyle w:val="Heading1"/>
      </w:pPr>
      <w:r>
        <w:t>3. Overall BOM Hierarchy</w:t>
      </w:r>
    </w:p>
    <w:p>
      <w:r>
        <w:t>Recommended logical hierarchy:</w:t>
      </w:r>
    </w:p>
    <w:p>
      <w:pPr>
        <w:pStyle w:val="IntenseQuote"/>
      </w:pPr>
      <w:r>
        <w:t>Garment Style → Garment BOM → Yarn / Fabric / Trims / Accessories / Packing / General Materials</w:t>
      </w:r>
    </w:p>
    <w:p>
      <w:r>
        <w:t>For material transformation, a multi-level relationship may be used:</w:t>
      </w:r>
    </w:p>
    <w:p>
      <w:pPr>
        <w:pStyle w:val="IntenseQuote"/>
      </w:pPr>
      <w:r>
        <w:t>Yarn → Knitting → Grey Fabric → Dyeing/Printing/Washing/Compacting → Finished Fabric → Cutting/Sewing → Finished Garment</w:t>
      </w:r>
    </w:p>
    <w:p>
      <w:pPr>
        <w:pStyle w:val="Heading1"/>
      </w:pPr>
      <w:r>
        <w:t>4. BOM Design Principle</w:t>
      </w:r>
    </w:p>
    <w:p>
      <w:pPr>
        <w:pStyle w:val="ListBullet"/>
      </w:pPr>
      <w:r>
        <w:t>Use one common BOM header/detail engine with bom_type rather than creating six unrelated BOM modules.</w:t>
      </w:r>
    </w:p>
    <w:p>
      <w:pPr>
        <w:pStyle w:val="ListBullet"/>
      </w:pPr>
      <w:r>
        <w:t>Use process-specific fields only where required (e.g., Fabric GSM/Width, Yarn Count, Packing Ratio).</w:t>
      </w:r>
    </w:p>
    <w:p>
      <w:pPr>
        <w:pStyle w:val="ListBullet"/>
      </w:pPr>
      <w:r>
        <w:t>Do not overwrite approved BOMs. Create a new revision.</w:t>
      </w:r>
    </w:p>
    <w:p>
      <w:pPr>
        <w:pStyle w:val="ListBullet"/>
      </w:pPr>
      <w:r>
        <w:t>Freeze the BOM revision, consumption and conversion values used when a requirement or transaction is posted.</w:t>
      </w:r>
    </w:p>
    <w:p>
      <w:pPr>
        <w:pStyle w:val="ListBullet"/>
      </w:pPr>
      <w:r>
        <w:t>Master changes must not change historical purchase, issue or consumption transactions.</w:t>
      </w:r>
    </w:p>
    <w:p>
      <w:pPr>
        <w:pStyle w:val="Heading1"/>
      </w:pPr>
      <w:r>
        <w:t>5. BOM Header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sz w:val="17"/>
              </w:rPr>
              <w:t>Field</w:t>
            </w:r>
          </w:p>
        </w:tc>
        <w:tc>
          <w:tcPr>
            <w:tcW w:type="dxa" w:w="2556"/>
            <w:shd w:fill="D9EAF7"/>
            <w:vAlign w:val="center"/>
          </w:tcPr>
          <w:p>
            <w:r>
              <w:rPr>
                <w:b/>
                <w:sz w:val="17"/>
              </w:rPr>
              <w:t>Type</w:t>
            </w:r>
          </w:p>
        </w:tc>
        <w:tc>
          <w:tcPr>
            <w:tcW w:type="dxa" w:w="2556"/>
            <w:shd w:fill="D9EAF7"/>
            <w:vAlign w:val="center"/>
          </w:tcPr>
          <w:p>
            <w:r>
              <w:rPr>
                <w:b/>
                <w:sz w:val="17"/>
              </w:rPr>
              <w:t>Required</w:t>
            </w:r>
          </w:p>
        </w:tc>
        <w:tc>
          <w:tcPr>
            <w:tcW w:type="dxa" w:w="2556"/>
            <w:shd w:fill="D9EAF7"/>
            <w:vAlign w:val="center"/>
          </w:tcPr>
          <w:p>
            <w:r>
              <w:rPr>
                <w:b/>
                <w:sz w:val="17"/>
              </w:rPr>
              <w:t>Notes</w:t>
            </w:r>
          </w:p>
        </w:tc>
      </w:tr>
      <w:tr>
        <w:tc>
          <w:tcPr>
            <w:tcW w:type="dxa" w:w="2556"/>
            <w:vAlign w:val="center"/>
          </w:tcPr>
          <w:p>
            <w:r>
              <w:rPr>
                <w:sz w:val="16"/>
              </w:rPr>
              <w:t>id</w:t>
            </w:r>
          </w:p>
        </w:tc>
        <w:tc>
          <w:tcPr>
            <w:tcW w:type="dxa" w:w="2556"/>
            <w:vAlign w:val="center"/>
          </w:tcPr>
          <w:p>
            <w:r>
              <w:rPr>
                <w:sz w:val="16"/>
              </w:rPr>
              <w:t>BIGINT</w:t>
            </w:r>
          </w:p>
        </w:tc>
        <w:tc>
          <w:tcPr>
            <w:tcW w:type="dxa" w:w="2556"/>
            <w:vAlign w:val="center"/>
          </w:tcPr>
          <w:p>
            <w:r>
              <w:rPr>
                <w:sz w:val="16"/>
              </w:rPr>
              <w:t>Yes</w:t>
            </w:r>
          </w:p>
        </w:tc>
        <w:tc>
          <w:tcPr>
            <w:tcW w:type="dxa" w:w="2556"/>
            <w:vAlign w:val="center"/>
          </w:tcPr>
          <w:p>
            <w:r>
              <w:rPr>
                <w:sz w:val="16"/>
              </w:rPr>
              <w:t>Primary key</w:t>
            </w:r>
          </w:p>
        </w:tc>
      </w:tr>
      <w:tr>
        <w:tc>
          <w:tcPr>
            <w:tcW w:type="dxa" w:w="2556"/>
            <w:vAlign w:val="center"/>
          </w:tcPr>
          <w:p>
            <w:r>
              <w:rPr>
                <w:sz w:val="16"/>
              </w:rPr>
              <w:t>company_id</w:t>
            </w:r>
          </w:p>
        </w:tc>
        <w:tc>
          <w:tcPr>
            <w:tcW w:type="dxa" w:w="2556"/>
            <w:vAlign w:val="center"/>
          </w:tcPr>
          <w:p>
            <w:r>
              <w:rPr>
                <w:sz w:val="16"/>
              </w:rPr>
              <w:t>BIGINT</w:t>
            </w:r>
          </w:p>
        </w:tc>
        <w:tc>
          <w:tcPr>
            <w:tcW w:type="dxa" w:w="2556"/>
            <w:vAlign w:val="center"/>
          </w:tcPr>
          <w:p>
            <w:r>
              <w:rPr>
                <w:sz w:val="16"/>
              </w:rPr>
              <w:t>Yes</w:t>
            </w:r>
          </w:p>
        </w:tc>
        <w:tc>
          <w:tcPr>
            <w:tcW w:type="dxa" w:w="2556"/>
            <w:vAlign w:val="center"/>
          </w:tcPr>
          <w:p>
            <w:r>
              <w:rPr>
                <w:sz w:val="16"/>
              </w:rPr>
              <w:t>Multi-company</w:t>
            </w:r>
          </w:p>
        </w:tc>
      </w:tr>
      <w:tr>
        <w:tc>
          <w:tcPr>
            <w:tcW w:type="dxa" w:w="2556"/>
            <w:vAlign w:val="center"/>
          </w:tcPr>
          <w:p>
            <w:r>
              <w:rPr>
                <w:sz w:val="16"/>
              </w:rPr>
              <w:t>branch_id</w:t>
            </w:r>
          </w:p>
        </w:tc>
        <w:tc>
          <w:tcPr>
            <w:tcW w:type="dxa" w:w="2556"/>
            <w:vAlign w:val="center"/>
          </w:tcPr>
          <w:p>
            <w:r>
              <w:rPr>
                <w:sz w:val="16"/>
              </w:rPr>
              <w:t>BIGINT</w:t>
            </w:r>
          </w:p>
        </w:tc>
        <w:tc>
          <w:tcPr>
            <w:tcW w:type="dxa" w:w="2556"/>
            <w:vAlign w:val="center"/>
          </w:tcPr>
          <w:p>
            <w:r>
              <w:rPr>
                <w:sz w:val="16"/>
              </w:rPr>
              <w:t>Yes</w:t>
            </w:r>
          </w:p>
        </w:tc>
        <w:tc>
          <w:tcPr>
            <w:tcW w:type="dxa" w:w="2556"/>
            <w:vAlign w:val="center"/>
          </w:tcPr>
          <w:p>
            <w:r>
              <w:rPr>
                <w:sz w:val="16"/>
              </w:rPr>
              <w:t>Branch</w:t>
            </w:r>
          </w:p>
        </w:tc>
      </w:tr>
      <w:tr>
        <w:tc>
          <w:tcPr>
            <w:tcW w:type="dxa" w:w="2556"/>
            <w:vAlign w:val="center"/>
          </w:tcPr>
          <w:p>
            <w:r>
              <w:rPr>
                <w:sz w:val="16"/>
              </w:rPr>
              <w:t>buyer_id</w:t>
            </w:r>
          </w:p>
        </w:tc>
        <w:tc>
          <w:tcPr>
            <w:tcW w:type="dxa" w:w="2556"/>
            <w:vAlign w:val="center"/>
          </w:tcPr>
          <w:p>
            <w:r>
              <w:rPr>
                <w:sz w:val="16"/>
              </w:rPr>
              <w:t>BIGINT</w:t>
            </w:r>
          </w:p>
        </w:tc>
        <w:tc>
          <w:tcPr>
            <w:tcW w:type="dxa" w:w="2556"/>
            <w:vAlign w:val="center"/>
          </w:tcPr>
          <w:p>
            <w:r>
              <w:rPr>
                <w:sz w:val="16"/>
              </w:rPr>
              <w:t>Yes</w:t>
            </w:r>
          </w:p>
        </w:tc>
        <w:tc>
          <w:tcPr>
            <w:tcW w:type="dxa" w:w="2556"/>
            <w:vAlign w:val="center"/>
          </w:tcPr>
          <w:p>
            <w:r>
              <w:rPr>
                <w:sz w:val="16"/>
              </w:rPr>
              <w:t>Buyer master</w:t>
            </w:r>
          </w:p>
        </w:tc>
      </w:tr>
      <w:tr>
        <w:tc>
          <w:tcPr>
            <w:tcW w:type="dxa" w:w="2556"/>
            <w:vAlign w:val="center"/>
          </w:tcPr>
          <w:p>
            <w:r>
              <w:rPr>
                <w:sz w:val="16"/>
              </w:rPr>
              <w:t>buyer_po_id</w:t>
            </w:r>
          </w:p>
        </w:tc>
        <w:tc>
          <w:tcPr>
            <w:tcW w:type="dxa" w:w="2556"/>
            <w:vAlign w:val="center"/>
          </w:tcPr>
          <w:p>
            <w:r>
              <w:rPr>
                <w:sz w:val="16"/>
              </w:rPr>
              <w:t>BIGINT</w:t>
            </w:r>
          </w:p>
        </w:tc>
        <w:tc>
          <w:tcPr>
            <w:tcW w:type="dxa" w:w="2556"/>
            <w:vAlign w:val="center"/>
          </w:tcPr>
          <w:p>
            <w:r>
              <w:rPr>
                <w:sz w:val="16"/>
              </w:rPr>
              <w:t>Optional</w:t>
            </w:r>
          </w:p>
        </w:tc>
        <w:tc>
          <w:tcPr>
            <w:tcW w:type="dxa" w:w="2556"/>
            <w:vAlign w:val="center"/>
          </w:tcPr>
          <w:p>
            <w:r>
              <w:rPr>
                <w:sz w:val="16"/>
              </w:rPr>
              <w:t>PO-specific BOM if applicable</w:t>
            </w:r>
          </w:p>
        </w:tc>
      </w:tr>
      <w:tr>
        <w:tc>
          <w:tcPr>
            <w:tcW w:type="dxa" w:w="2556"/>
            <w:vAlign w:val="center"/>
          </w:tcPr>
          <w:p>
            <w:r>
              <w:rPr>
                <w:sz w:val="16"/>
              </w:rPr>
              <w:t>style_id</w:t>
            </w:r>
          </w:p>
        </w:tc>
        <w:tc>
          <w:tcPr>
            <w:tcW w:type="dxa" w:w="2556"/>
            <w:vAlign w:val="center"/>
          </w:tcPr>
          <w:p>
            <w:r>
              <w:rPr>
                <w:sz w:val="16"/>
              </w:rPr>
              <w:t>BIGINT</w:t>
            </w:r>
          </w:p>
        </w:tc>
        <w:tc>
          <w:tcPr>
            <w:tcW w:type="dxa" w:w="2556"/>
            <w:vAlign w:val="center"/>
          </w:tcPr>
          <w:p>
            <w:r>
              <w:rPr>
                <w:sz w:val="16"/>
              </w:rPr>
              <w:t>Yes</w:t>
            </w:r>
          </w:p>
        </w:tc>
        <w:tc>
          <w:tcPr>
            <w:tcW w:type="dxa" w:w="2556"/>
            <w:vAlign w:val="center"/>
          </w:tcPr>
          <w:p>
            <w:r>
              <w:rPr>
                <w:sz w:val="16"/>
              </w:rPr>
              <w:t>Style master</w:t>
            </w:r>
          </w:p>
        </w:tc>
      </w:tr>
      <w:tr>
        <w:tc>
          <w:tcPr>
            <w:tcW w:type="dxa" w:w="2556"/>
            <w:vAlign w:val="center"/>
          </w:tcPr>
          <w:p>
            <w:r>
              <w:rPr>
                <w:sz w:val="16"/>
              </w:rPr>
              <w:t>season_id</w:t>
            </w:r>
          </w:p>
        </w:tc>
        <w:tc>
          <w:tcPr>
            <w:tcW w:type="dxa" w:w="2556"/>
            <w:vAlign w:val="center"/>
          </w:tcPr>
          <w:p>
            <w:r>
              <w:rPr>
                <w:sz w:val="16"/>
              </w:rPr>
              <w:t>BIGINT</w:t>
            </w:r>
          </w:p>
        </w:tc>
        <w:tc>
          <w:tcPr>
            <w:tcW w:type="dxa" w:w="2556"/>
            <w:vAlign w:val="center"/>
          </w:tcPr>
          <w:p>
            <w:r>
              <w:rPr>
                <w:sz w:val="16"/>
              </w:rPr>
              <w:t>Optional</w:t>
            </w:r>
          </w:p>
        </w:tc>
        <w:tc>
          <w:tcPr>
            <w:tcW w:type="dxa" w:w="2556"/>
            <w:vAlign w:val="center"/>
          </w:tcPr>
          <w:p>
            <w:r>
              <w:rPr>
                <w:sz w:val="16"/>
              </w:rPr>
              <w:t>Season</w:t>
            </w:r>
          </w:p>
        </w:tc>
      </w:tr>
      <w:tr>
        <w:tc>
          <w:tcPr>
            <w:tcW w:type="dxa" w:w="2556"/>
            <w:vAlign w:val="center"/>
          </w:tcPr>
          <w:p>
            <w:r>
              <w:rPr>
                <w:sz w:val="16"/>
              </w:rPr>
              <w:t>bom_no</w:t>
            </w:r>
          </w:p>
        </w:tc>
        <w:tc>
          <w:tcPr>
            <w:tcW w:type="dxa" w:w="2556"/>
            <w:vAlign w:val="center"/>
          </w:tcPr>
          <w:p>
            <w:r>
              <w:rPr>
                <w:sz w:val="16"/>
              </w:rPr>
              <w:t>VARCHAR</w:t>
            </w:r>
          </w:p>
        </w:tc>
        <w:tc>
          <w:tcPr>
            <w:tcW w:type="dxa" w:w="2556"/>
            <w:vAlign w:val="center"/>
          </w:tcPr>
          <w:p>
            <w:r>
              <w:rPr>
                <w:sz w:val="16"/>
              </w:rPr>
              <w:t>Yes</w:t>
            </w:r>
          </w:p>
        </w:tc>
        <w:tc>
          <w:tcPr>
            <w:tcW w:type="dxa" w:w="2556"/>
            <w:vAlign w:val="center"/>
          </w:tcPr>
          <w:p>
            <w:r>
              <w:rPr>
                <w:sz w:val="16"/>
              </w:rPr>
              <w:t>Unique BOM number</w:t>
            </w:r>
          </w:p>
        </w:tc>
      </w:tr>
      <w:tr>
        <w:tc>
          <w:tcPr>
            <w:tcW w:type="dxa" w:w="2556"/>
            <w:vAlign w:val="center"/>
          </w:tcPr>
          <w:p>
            <w:r>
              <w:rPr>
                <w:sz w:val="16"/>
              </w:rPr>
              <w:t>bom_type</w:t>
            </w:r>
          </w:p>
        </w:tc>
        <w:tc>
          <w:tcPr>
            <w:tcW w:type="dxa" w:w="2556"/>
            <w:vAlign w:val="center"/>
          </w:tcPr>
          <w:p>
            <w:r>
              <w:rPr>
                <w:sz w:val="16"/>
              </w:rPr>
              <w:t>ENUM/VARCHAR</w:t>
            </w:r>
          </w:p>
        </w:tc>
        <w:tc>
          <w:tcPr>
            <w:tcW w:type="dxa" w:w="2556"/>
            <w:vAlign w:val="center"/>
          </w:tcPr>
          <w:p>
            <w:r>
              <w:rPr>
                <w:sz w:val="16"/>
              </w:rPr>
              <w:t>Yes</w:t>
            </w:r>
          </w:p>
        </w:tc>
        <w:tc>
          <w:tcPr>
            <w:tcW w:type="dxa" w:w="2556"/>
            <w:vAlign w:val="center"/>
          </w:tcPr>
          <w:p>
            <w:r>
              <w:rPr>
                <w:sz w:val="16"/>
              </w:rPr>
              <w:t>GARMENT / YARN / FABRIC / etc.</w:t>
            </w:r>
          </w:p>
        </w:tc>
      </w:tr>
      <w:tr>
        <w:tc>
          <w:tcPr>
            <w:tcW w:type="dxa" w:w="2556"/>
            <w:vAlign w:val="center"/>
          </w:tcPr>
          <w:p>
            <w:r>
              <w:rPr>
                <w:sz w:val="16"/>
              </w:rPr>
              <w:t>version_no</w:t>
            </w:r>
          </w:p>
        </w:tc>
        <w:tc>
          <w:tcPr>
            <w:tcW w:type="dxa" w:w="2556"/>
            <w:vAlign w:val="center"/>
          </w:tcPr>
          <w:p>
            <w:r>
              <w:rPr>
                <w:sz w:val="16"/>
              </w:rPr>
              <w:t>INT</w:t>
            </w:r>
          </w:p>
        </w:tc>
        <w:tc>
          <w:tcPr>
            <w:tcW w:type="dxa" w:w="2556"/>
            <w:vAlign w:val="center"/>
          </w:tcPr>
          <w:p>
            <w:r>
              <w:rPr>
                <w:sz w:val="16"/>
              </w:rPr>
              <w:t>Yes</w:t>
            </w:r>
          </w:p>
        </w:tc>
        <w:tc>
          <w:tcPr>
            <w:tcW w:type="dxa" w:w="2556"/>
            <w:vAlign w:val="center"/>
          </w:tcPr>
          <w:p>
            <w:r>
              <w:rPr>
                <w:sz w:val="16"/>
              </w:rPr>
              <w:t>Revision number</w:t>
            </w:r>
          </w:p>
        </w:tc>
      </w:tr>
      <w:tr>
        <w:tc>
          <w:tcPr>
            <w:tcW w:type="dxa" w:w="2556"/>
            <w:vAlign w:val="center"/>
          </w:tcPr>
          <w:p>
            <w:r>
              <w:rPr>
                <w:sz w:val="16"/>
              </w:rPr>
              <w:t>effective_from</w:t>
            </w:r>
          </w:p>
        </w:tc>
        <w:tc>
          <w:tcPr>
            <w:tcW w:type="dxa" w:w="2556"/>
            <w:vAlign w:val="center"/>
          </w:tcPr>
          <w:p>
            <w:r>
              <w:rPr>
                <w:sz w:val="16"/>
              </w:rPr>
              <w:t>DATE</w:t>
            </w:r>
          </w:p>
        </w:tc>
        <w:tc>
          <w:tcPr>
            <w:tcW w:type="dxa" w:w="2556"/>
            <w:vAlign w:val="center"/>
          </w:tcPr>
          <w:p>
            <w:r>
              <w:rPr>
                <w:sz w:val="16"/>
              </w:rPr>
              <w:t>Yes</w:t>
            </w:r>
          </w:p>
        </w:tc>
        <w:tc>
          <w:tcPr>
            <w:tcW w:type="dxa" w:w="2556"/>
            <w:vAlign w:val="center"/>
          </w:tcPr>
          <w:p>
            <w:r>
              <w:rPr>
                <w:sz w:val="16"/>
              </w:rPr>
              <w:t>Validity start</w:t>
            </w:r>
          </w:p>
        </w:tc>
      </w:tr>
      <w:tr>
        <w:tc>
          <w:tcPr>
            <w:tcW w:type="dxa" w:w="2556"/>
            <w:vAlign w:val="center"/>
          </w:tcPr>
          <w:p>
            <w:r>
              <w:rPr>
                <w:sz w:val="16"/>
              </w:rPr>
              <w:t>effective_to</w:t>
            </w:r>
          </w:p>
        </w:tc>
        <w:tc>
          <w:tcPr>
            <w:tcW w:type="dxa" w:w="2556"/>
            <w:vAlign w:val="center"/>
          </w:tcPr>
          <w:p>
            <w:r>
              <w:rPr>
                <w:sz w:val="16"/>
              </w:rPr>
              <w:t>DATE</w:t>
            </w:r>
          </w:p>
        </w:tc>
        <w:tc>
          <w:tcPr>
            <w:tcW w:type="dxa" w:w="2556"/>
            <w:vAlign w:val="center"/>
          </w:tcPr>
          <w:p>
            <w:r>
              <w:rPr>
                <w:sz w:val="16"/>
              </w:rPr>
              <w:t>Optional</w:t>
            </w:r>
          </w:p>
        </w:tc>
        <w:tc>
          <w:tcPr>
            <w:tcW w:type="dxa" w:w="2556"/>
            <w:vAlign w:val="center"/>
          </w:tcPr>
          <w:p>
            <w:r>
              <w:rPr>
                <w:sz w:val="16"/>
              </w:rPr>
              <w:t>Validity end</w:t>
            </w:r>
          </w:p>
        </w:tc>
      </w:tr>
      <w:tr>
        <w:tc>
          <w:tcPr>
            <w:tcW w:type="dxa" w:w="2556"/>
            <w:vAlign w:val="center"/>
          </w:tcPr>
          <w:p>
            <w:r>
              <w:rPr>
                <w:sz w:val="16"/>
              </w:rPr>
              <w:t>status</w:t>
            </w:r>
          </w:p>
        </w:tc>
        <w:tc>
          <w:tcPr>
            <w:tcW w:type="dxa" w:w="2556"/>
            <w:vAlign w:val="center"/>
          </w:tcPr>
          <w:p>
            <w:r>
              <w:rPr>
                <w:sz w:val="16"/>
              </w:rPr>
              <w:t>VARCHAR</w:t>
            </w:r>
          </w:p>
        </w:tc>
        <w:tc>
          <w:tcPr>
            <w:tcW w:type="dxa" w:w="2556"/>
            <w:vAlign w:val="center"/>
          </w:tcPr>
          <w:p>
            <w:r>
              <w:rPr>
                <w:sz w:val="16"/>
              </w:rPr>
              <w:t>Yes</w:t>
            </w:r>
          </w:p>
        </w:tc>
        <w:tc>
          <w:tcPr>
            <w:tcW w:type="dxa" w:w="2556"/>
            <w:vAlign w:val="center"/>
          </w:tcPr>
          <w:p>
            <w:r>
              <w:rPr>
                <w:sz w:val="16"/>
              </w:rPr>
              <w:t>DRAFT/SUBMITTED/APPROVED/ACTIVE/SUPERSEDED/CANCELLED</w:t>
            </w:r>
          </w:p>
        </w:tc>
      </w:tr>
      <w:tr>
        <w:tc>
          <w:tcPr>
            <w:tcW w:type="dxa" w:w="2556"/>
            <w:vAlign w:val="center"/>
          </w:tcPr>
          <w:p>
            <w:r>
              <w:rPr>
                <w:sz w:val="16"/>
              </w:rPr>
              <w:t>remarks</w:t>
            </w:r>
          </w:p>
        </w:tc>
        <w:tc>
          <w:tcPr>
            <w:tcW w:type="dxa" w:w="2556"/>
            <w:vAlign w:val="center"/>
          </w:tcPr>
          <w:p>
            <w:r>
              <w:rPr>
                <w:sz w:val="16"/>
              </w:rPr>
              <w:t>NVARCHAR</w:t>
            </w:r>
          </w:p>
        </w:tc>
        <w:tc>
          <w:tcPr>
            <w:tcW w:type="dxa" w:w="2556"/>
            <w:vAlign w:val="center"/>
          </w:tcPr>
          <w:p>
            <w:r>
              <w:rPr>
                <w:sz w:val="16"/>
              </w:rPr>
              <w:t>Optional</w:t>
            </w:r>
          </w:p>
        </w:tc>
        <w:tc>
          <w:tcPr>
            <w:tcW w:type="dxa" w:w="2556"/>
            <w:vAlign w:val="center"/>
          </w:tcPr>
          <w:p>
            <w:r>
              <w:rPr>
                <w:sz w:val="16"/>
              </w:rPr>
              <w:t>Notes</w:t>
            </w:r>
          </w:p>
        </w:tc>
      </w:tr>
      <w:tr>
        <w:tc>
          <w:tcPr>
            <w:tcW w:type="dxa" w:w="2556"/>
            <w:vAlign w:val="center"/>
          </w:tcPr>
          <w:p>
            <w:r>
              <w:rPr>
                <w:sz w:val="16"/>
              </w:rPr>
              <w:t>created_by / approved_by</w:t>
            </w:r>
          </w:p>
        </w:tc>
        <w:tc>
          <w:tcPr>
            <w:tcW w:type="dxa" w:w="2556"/>
            <w:vAlign w:val="center"/>
          </w:tcPr>
          <w:p>
            <w:r>
              <w:rPr>
                <w:sz w:val="16"/>
              </w:rPr>
              <w:t>BIGINT</w:t>
            </w:r>
          </w:p>
        </w:tc>
        <w:tc>
          <w:tcPr>
            <w:tcW w:type="dxa" w:w="2556"/>
            <w:vAlign w:val="center"/>
          </w:tcPr>
          <w:p>
            <w:r>
              <w:rPr>
                <w:sz w:val="16"/>
              </w:rPr>
              <w:t>Yes/Optional</w:t>
            </w:r>
          </w:p>
        </w:tc>
        <w:tc>
          <w:tcPr>
            <w:tcW w:type="dxa" w:w="2556"/>
            <w:vAlign w:val="center"/>
          </w:tcPr>
          <w:p>
            <w:r>
              <w:rPr>
                <w:sz w:val="16"/>
              </w:rPr>
              <w:t>Audit users</w:t>
            </w:r>
          </w:p>
        </w:tc>
      </w:tr>
      <w:tr>
        <w:tc>
          <w:tcPr>
            <w:tcW w:type="dxa" w:w="2556"/>
            <w:vAlign w:val="center"/>
          </w:tcPr>
          <w:p>
            <w:r>
              <w:rPr>
                <w:sz w:val="16"/>
              </w:rPr>
              <w:t>created_at / updated_at</w:t>
            </w:r>
          </w:p>
        </w:tc>
        <w:tc>
          <w:tcPr>
            <w:tcW w:type="dxa" w:w="2556"/>
            <w:vAlign w:val="center"/>
          </w:tcPr>
          <w:p>
            <w:r>
              <w:rPr>
                <w:sz w:val="16"/>
              </w:rPr>
              <w:t>DATETIME2</w:t>
            </w:r>
          </w:p>
        </w:tc>
        <w:tc>
          <w:tcPr>
            <w:tcW w:type="dxa" w:w="2556"/>
            <w:vAlign w:val="center"/>
          </w:tcPr>
          <w:p>
            <w:r>
              <w:rPr>
                <w:sz w:val="16"/>
              </w:rPr>
              <w:t>Yes</w:t>
            </w:r>
          </w:p>
        </w:tc>
        <w:tc>
          <w:tcPr>
            <w:tcW w:type="dxa" w:w="2556"/>
            <w:vAlign w:val="center"/>
          </w:tcPr>
          <w:p>
            <w:r>
              <w:rPr>
                <w:sz w:val="16"/>
              </w:rPr>
              <w:t>Audit timestamps</w:t>
            </w:r>
          </w:p>
        </w:tc>
      </w:tr>
    </w:tbl>
    <w:p/>
    <w:p>
      <w:pPr>
        <w:pStyle w:val="Heading1"/>
      </w:pPr>
      <w:r>
        <w:t>6. BOM Detail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Field</w:t>
            </w:r>
          </w:p>
        </w:tc>
        <w:tc>
          <w:tcPr>
            <w:tcW w:type="dxa" w:w="5112"/>
            <w:shd w:fill="D9EAF7"/>
            <w:vAlign w:val="center"/>
          </w:tcPr>
          <w:p>
            <w:r>
              <w:rPr>
                <w:b/>
                <w:sz w:val="17"/>
              </w:rPr>
              <w:t>Purpose</w:t>
            </w:r>
          </w:p>
        </w:tc>
      </w:tr>
      <w:tr>
        <w:tc>
          <w:tcPr>
            <w:tcW w:type="dxa" w:w="5112"/>
            <w:vAlign w:val="center"/>
          </w:tcPr>
          <w:p>
            <w:r>
              <w:rPr>
                <w:sz w:val="16"/>
              </w:rPr>
              <w:t>bom_id</w:t>
            </w:r>
          </w:p>
        </w:tc>
        <w:tc>
          <w:tcPr>
            <w:tcW w:type="dxa" w:w="5112"/>
            <w:vAlign w:val="center"/>
          </w:tcPr>
          <w:p>
            <w:r>
              <w:rPr>
                <w:sz w:val="16"/>
              </w:rPr>
              <w:t>Parent BOM</w:t>
            </w:r>
          </w:p>
        </w:tc>
      </w:tr>
      <w:tr>
        <w:tc>
          <w:tcPr>
            <w:tcW w:type="dxa" w:w="5112"/>
            <w:vAlign w:val="center"/>
          </w:tcPr>
          <w:p>
            <w:r>
              <w:rPr>
                <w:sz w:val="16"/>
              </w:rPr>
              <w:t>material_id</w:t>
            </w:r>
          </w:p>
        </w:tc>
        <w:tc>
          <w:tcPr>
            <w:tcW w:type="dxa" w:w="5112"/>
            <w:vAlign w:val="center"/>
          </w:tcPr>
          <w:p>
            <w:r>
              <w:rPr>
                <w:sz w:val="16"/>
              </w:rPr>
              <w:t>Material master reference</w:t>
            </w:r>
          </w:p>
        </w:tc>
      </w:tr>
      <w:tr>
        <w:tc>
          <w:tcPr>
            <w:tcW w:type="dxa" w:w="5112"/>
            <w:vAlign w:val="center"/>
          </w:tcPr>
          <w:p>
            <w:r>
              <w:rPr>
                <w:sz w:val="16"/>
              </w:rPr>
              <w:t>material_category</w:t>
            </w:r>
          </w:p>
        </w:tc>
        <w:tc>
          <w:tcPr>
            <w:tcW w:type="dxa" w:w="5112"/>
            <w:vAlign w:val="center"/>
          </w:tcPr>
          <w:p>
            <w:r>
              <w:rPr>
                <w:sz w:val="16"/>
              </w:rPr>
              <w:t>YARN/FABRIC/TRIMS/ACCESSORY/PACKING/GENERAL</w:t>
            </w:r>
          </w:p>
        </w:tc>
      </w:tr>
      <w:tr>
        <w:tc>
          <w:tcPr>
            <w:tcW w:type="dxa" w:w="5112"/>
            <w:vAlign w:val="center"/>
          </w:tcPr>
          <w:p>
            <w:r>
              <w:rPr>
                <w:sz w:val="16"/>
              </w:rPr>
              <w:t>material_sub_category</w:t>
            </w:r>
          </w:p>
        </w:tc>
        <w:tc>
          <w:tcPr>
            <w:tcW w:type="dxa" w:w="5112"/>
            <w:vAlign w:val="center"/>
          </w:tcPr>
          <w:p>
            <w:r>
              <w:rPr>
                <w:sz w:val="16"/>
              </w:rPr>
              <w:t>Detailed grouping</w:t>
            </w:r>
          </w:p>
        </w:tc>
      </w:tr>
      <w:tr>
        <w:tc>
          <w:tcPr>
            <w:tcW w:type="dxa" w:w="5112"/>
            <w:vAlign w:val="center"/>
          </w:tcPr>
          <w:p>
            <w:r>
              <w:rPr>
                <w:sz w:val="16"/>
              </w:rPr>
              <w:t>colour_applicability</w:t>
            </w:r>
          </w:p>
        </w:tc>
        <w:tc>
          <w:tcPr>
            <w:tcW w:type="dxa" w:w="5112"/>
            <w:vAlign w:val="center"/>
          </w:tcPr>
          <w:p>
            <w:r>
              <w:rPr>
                <w:sz w:val="16"/>
              </w:rPr>
              <w:t>ALL/COLOUR_WISE/COLOUR_SIZE_WISE</w:t>
            </w:r>
          </w:p>
        </w:tc>
      </w:tr>
      <w:tr>
        <w:tc>
          <w:tcPr>
            <w:tcW w:type="dxa" w:w="5112"/>
            <w:vAlign w:val="center"/>
          </w:tcPr>
          <w:p>
            <w:r>
              <w:rPr>
                <w:sz w:val="16"/>
              </w:rPr>
              <w:t>size_applicability</w:t>
            </w:r>
          </w:p>
        </w:tc>
        <w:tc>
          <w:tcPr>
            <w:tcW w:type="dxa" w:w="5112"/>
            <w:vAlign w:val="center"/>
          </w:tcPr>
          <w:p>
            <w:r>
              <w:rPr>
                <w:sz w:val="16"/>
              </w:rPr>
              <w:t>ALL/SIZE_WISE/COLOUR_SIZE_WISE</w:t>
            </w:r>
          </w:p>
        </w:tc>
      </w:tr>
      <w:tr>
        <w:tc>
          <w:tcPr>
            <w:tcW w:type="dxa" w:w="5112"/>
            <w:vAlign w:val="center"/>
          </w:tcPr>
          <w:p>
            <w:r>
              <w:rPr>
                <w:sz w:val="16"/>
              </w:rPr>
              <w:t>colour_id</w:t>
            </w:r>
          </w:p>
        </w:tc>
        <w:tc>
          <w:tcPr>
            <w:tcW w:type="dxa" w:w="5112"/>
            <w:vAlign w:val="center"/>
          </w:tcPr>
          <w:p>
            <w:r>
              <w:rPr>
                <w:sz w:val="16"/>
              </w:rPr>
              <w:t>Applicable colour</w:t>
            </w:r>
          </w:p>
        </w:tc>
      </w:tr>
      <w:tr>
        <w:tc>
          <w:tcPr>
            <w:tcW w:type="dxa" w:w="5112"/>
            <w:vAlign w:val="center"/>
          </w:tcPr>
          <w:p>
            <w:r>
              <w:rPr>
                <w:sz w:val="16"/>
              </w:rPr>
              <w:t>size_id</w:t>
            </w:r>
          </w:p>
        </w:tc>
        <w:tc>
          <w:tcPr>
            <w:tcW w:type="dxa" w:w="5112"/>
            <w:vAlign w:val="center"/>
          </w:tcPr>
          <w:p>
            <w:r>
              <w:rPr>
                <w:sz w:val="16"/>
              </w:rPr>
              <w:t>Applicable size</w:t>
            </w:r>
          </w:p>
        </w:tc>
      </w:tr>
      <w:tr>
        <w:tc>
          <w:tcPr>
            <w:tcW w:type="dxa" w:w="5112"/>
            <w:vAlign w:val="center"/>
          </w:tcPr>
          <w:p>
            <w:r>
              <w:rPr>
                <w:sz w:val="16"/>
              </w:rPr>
              <w:t>consumption_basis</w:t>
            </w:r>
          </w:p>
        </w:tc>
        <w:tc>
          <w:tcPr>
            <w:tcW w:type="dxa" w:w="5112"/>
            <w:vAlign w:val="center"/>
          </w:tcPr>
          <w:p>
            <w:r>
              <w:rPr>
                <w:sz w:val="16"/>
              </w:rPr>
              <w:t>PER_PIECE/PER_DOZEN/PER_CARTON/PER_SET/PER_ORDER/etc.</w:t>
            </w:r>
          </w:p>
        </w:tc>
      </w:tr>
      <w:tr>
        <w:tc>
          <w:tcPr>
            <w:tcW w:type="dxa" w:w="5112"/>
            <w:vAlign w:val="center"/>
          </w:tcPr>
          <w:p>
            <w:r>
              <w:rPr>
                <w:sz w:val="16"/>
              </w:rPr>
              <w:t>consumption_qty</w:t>
            </w:r>
          </w:p>
        </w:tc>
        <w:tc>
          <w:tcPr>
            <w:tcW w:type="dxa" w:w="5112"/>
            <w:vAlign w:val="center"/>
          </w:tcPr>
          <w:p>
            <w:r>
              <w:rPr>
                <w:sz w:val="16"/>
              </w:rPr>
              <w:t>Planned consumption</w:t>
            </w:r>
          </w:p>
        </w:tc>
      </w:tr>
      <w:tr>
        <w:tc>
          <w:tcPr>
            <w:tcW w:type="dxa" w:w="5112"/>
            <w:vAlign w:val="center"/>
          </w:tcPr>
          <w:p>
            <w:r>
              <w:rPr>
                <w:sz w:val="16"/>
              </w:rPr>
              <w:t>consumption_uom</w:t>
            </w:r>
          </w:p>
        </w:tc>
        <w:tc>
          <w:tcPr>
            <w:tcW w:type="dxa" w:w="5112"/>
            <w:vAlign w:val="center"/>
          </w:tcPr>
          <w:p>
            <w:r>
              <w:rPr>
                <w:sz w:val="16"/>
              </w:rPr>
              <w:t>Consumption UOM</w:t>
            </w:r>
          </w:p>
        </w:tc>
      </w:tr>
      <w:tr>
        <w:tc>
          <w:tcPr>
            <w:tcW w:type="dxa" w:w="5112"/>
            <w:vAlign w:val="center"/>
          </w:tcPr>
          <w:p>
            <w:r>
              <w:rPr>
                <w:sz w:val="16"/>
              </w:rPr>
              <w:t>additional_qty</w:t>
            </w:r>
          </w:p>
        </w:tc>
        <w:tc>
          <w:tcPr>
            <w:tcW w:type="dxa" w:w="5112"/>
            <w:vAlign w:val="center"/>
          </w:tcPr>
          <w:p>
            <w:r>
              <w:rPr>
                <w:sz w:val="16"/>
              </w:rPr>
              <w:t>Fixed additional quantity</w:t>
            </w:r>
          </w:p>
        </w:tc>
      </w:tr>
      <w:tr>
        <w:tc>
          <w:tcPr>
            <w:tcW w:type="dxa" w:w="5112"/>
            <w:vAlign w:val="center"/>
          </w:tcPr>
          <w:p>
            <w:r>
              <w:rPr>
                <w:sz w:val="16"/>
              </w:rPr>
              <w:t>wastage_percent</w:t>
            </w:r>
          </w:p>
        </w:tc>
        <w:tc>
          <w:tcPr>
            <w:tcW w:type="dxa" w:w="5112"/>
            <w:vAlign w:val="center"/>
          </w:tcPr>
          <w:p>
            <w:r>
              <w:rPr>
                <w:sz w:val="16"/>
              </w:rPr>
              <w:t>Planned wastage/loss</w:t>
            </w:r>
          </w:p>
        </w:tc>
      </w:tr>
      <w:tr>
        <w:tc>
          <w:tcPr>
            <w:tcW w:type="dxa" w:w="5112"/>
            <w:vAlign w:val="center"/>
          </w:tcPr>
          <w:p>
            <w:r>
              <w:rPr>
                <w:sz w:val="16"/>
              </w:rPr>
              <w:t>packaging_ratio</w:t>
            </w:r>
          </w:p>
        </w:tc>
        <w:tc>
          <w:tcPr>
            <w:tcW w:type="dxa" w:w="5112"/>
            <w:vAlign w:val="center"/>
          </w:tcPr>
          <w:p>
            <w:r>
              <w:rPr>
                <w:sz w:val="16"/>
              </w:rPr>
              <w:t>For carton/pack-based materials</w:t>
            </w:r>
          </w:p>
        </w:tc>
      </w:tr>
      <w:tr>
        <w:tc>
          <w:tcPr>
            <w:tcW w:type="dxa" w:w="5112"/>
            <w:vAlign w:val="center"/>
          </w:tcPr>
          <w:p>
            <w:r>
              <w:rPr>
                <w:sz w:val="16"/>
              </w:rPr>
              <w:t>conversion_factor</w:t>
            </w:r>
          </w:p>
        </w:tc>
        <w:tc>
          <w:tcPr>
            <w:tcW w:type="dxa" w:w="5112"/>
            <w:vAlign w:val="center"/>
          </w:tcPr>
          <w:p>
            <w:r>
              <w:rPr>
                <w:sz w:val="16"/>
              </w:rPr>
              <w:t>Purchase-to-stock conversion</w:t>
            </w:r>
          </w:p>
        </w:tc>
      </w:tr>
      <w:tr>
        <w:tc>
          <w:tcPr>
            <w:tcW w:type="dxa" w:w="5112"/>
            <w:vAlign w:val="center"/>
          </w:tcPr>
          <w:p>
            <w:r>
              <w:rPr>
                <w:sz w:val="16"/>
              </w:rPr>
              <w:t>rounding_rule</w:t>
            </w:r>
          </w:p>
        </w:tc>
        <w:tc>
          <w:tcPr>
            <w:tcW w:type="dxa" w:w="5112"/>
            <w:vAlign w:val="center"/>
          </w:tcPr>
          <w:p>
            <w:r>
              <w:rPr>
                <w:sz w:val="16"/>
              </w:rPr>
              <w:t>NONE/CEILING/ROUND/FLOOR</w:t>
            </w:r>
          </w:p>
        </w:tc>
      </w:tr>
      <w:tr>
        <w:tc>
          <w:tcPr>
            <w:tcW w:type="dxa" w:w="5112"/>
            <w:vAlign w:val="center"/>
          </w:tcPr>
          <w:p>
            <w:r>
              <w:rPr>
                <w:sz w:val="16"/>
              </w:rPr>
              <w:t>supplier_id</w:t>
            </w:r>
          </w:p>
        </w:tc>
        <w:tc>
          <w:tcPr>
            <w:tcW w:type="dxa" w:w="5112"/>
            <w:vAlign w:val="center"/>
          </w:tcPr>
          <w:p>
            <w:r>
              <w:rPr>
                <w:sz w:val="16"/>
              </w:rPr>
              <w:t>Preferred supplier, optional</w:t>
            </w:r>
          </w:p>
        </w:tc>
      </w:tr>
      <w:tr>
        <w:tc>
          <w:tcPr>
            <w:tcW w:type="dxa" w:w="5112"/>
            <w:vAlign w:val="center"/>
          </w:tcPr>
          <w:p>
            <w:r>
              <w:rPr>
                <w:sz w:val="16"/>
              </w:rPr>
              <w:t>sequence_no</w:t>
            </w:r>
          </w:p>
        </w:tc>
        <w:tc>
          <w:tcPr>
            <w:tcW w:type="dxa" w:w="5112"/>
            <w:vAlign w:val="center"/>
          </w:tcPr>
          <w:p>
            <w:r>
              <w:rPr>
                <w:sz w:val="16"/>
              </w:rPr>
              <w:t>Display/order</w:t>
            </w:r>
          </w:p>
        </w:tc>
      </w:tr>
      <w:tr>
        <w:tc>
          <w:tcPr>
            <w:tcW w:type="dxa" w:w="5112"/>
            <w:vAlign w:val="center"/>
          </w:tcPr>
          <w:p>
            <w:r>
              <w:rPr>
                <w:sz w:val="16"/>
              </w:rPr>
              <w:t>remarks</w:t>
            </w:r>
          </w:p>
        </w:tc>
        <w:tc>
          <w:tcPr>
            <w:tcW w:type="dxa" w:w="5112"/>
            <w:vAlign w:val="center"/>
          </w:tcPr>
          <w:p>
            <w:r>
              <w:rPr>
                <w:sz w:val="16"/>
              </w:rPr>
              <w:t>Notes</w:t>
            </w:r>
          </w:p>
        </w:tc>
      </w:tr>
    </w:tbl>
    <w:p/>
    <w:p>
      <w:pPr>
        <w:pStyle w:val="Heading1"/>
      </w:pPr>
      <w:r>
        <w:t>7. Colour-wise Design</w:t>
      </w:r>
    </w:p>
    <w:p>
      <w:r>
        <w:t>The BOM shall support different material definitions for each garment colour. Example: Black garment may use black thread and black fabric, while White uses white thread and white fabric.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sz w:val="17"/>
              </w:rPr>
              <w:t>Material</w:t>
            </w:r>
          </w:p>
        </w:tc>
        <w:tc>
          <w:tcPr>
            <w:tcW w:type="dxa" w:w="2045"/>
            <w:shd w:fill="D9EAF7"/>
            <w:vAlign w:val="center"/>
          </w:tcPr>
          <w:p>
            <w:r>
              <w:rPr>
                <w:b/>
                <w:sz w:val="17"/>
              </w:rPr>
              <w:t>Black</w:t>
            </w:r>
          </w:p>
        </w:tc>
        <w:tc>
          <w:tcPr>
            <w:tcW w:type="dxa" w:w="2045"/>
            <w:shd w:fill="D9EAF7"/>
            <w:vAlign w:val="center"/>
          </w:tcPr>
          <w:p>
            <w:r>
              <w:rPr>
                <w:b/>
                <w:sz w:val="17"/>
              </w:rPr>
              <w:t>White</w:t>
            </w:r>
          </w:p>
        </w:tc>
        <w:tc>
          <w:tcPr>
            <w:tcW w:type="dxa" w:w="2045"/>
            <w:shd w:fill="D9EAF7"/>
            <w:vAlign w:val="center"/>
          </w:tcPr>
          <w:p>
            <w:r>
              <w:rPr>
                <w:b/>
                <w:sz w:val="17"/>
              </w:rPr>
              <w:t>Navy</w:t>
            </w:r>
          </w:p>
        </w:tc>
        <w:tc>
          <w:tcPr>
            <w:tcW w:type="dxa" w:w="2045"/>
            <w:shd w:fill="D9EAF7"/>
            <w:vAlign w:val="center"/>
          </w:tcPr>
          <w:p>
            <w:r>
              <w:rPr>
                <w:b/>
                <w:sz w:val="17"/>
              </w:rPr>
              <w:t>Applicability</w:t>
            </w:r>
          </w:p>
        </w:tc>
      </w:tr>
      <w:tr>
        <w:tc>
          <w:tcPr>
            <w:tcW w:type="dxa" w:w="2045"/>
            <w:vAlign w:val="center"/>
          </w:tcPr>
          <w:p>
            <w:r>
              <w:rPr>
                <w:sz w:val="16"/>
              </w:rPr>
              <w:t>Main Fabric</w:t>
            </w:r>
          </w:p>
        </w:tc>
        <w:tc>
          <w:tcPr>
            <w:tcW w:type="dxa" w:w="2045"/>
            <w:vAlign w:val="center"/>
          </w:tcPr>
          <w:p>
            <w:r>
              <w:rPr>
                <w:sz w:val="16"/>
              </w:rPr>
              <w:t>Black</w:t>
            </w:r>
          </w:p>
        </w:tc>
        <w:tc>
          <w:tcPr>
            <w:tcW w:type="dxa" w:w="2045"/>
            <w:vAlign w:val="center"/>
          </w:tcPr>
          <w:p>
            <w:r>
              <w:rPr>
                <w:sz w:val="16"/>
              </w:rPr>
              <w:t>White</w:t>
            </w:r>
          </w:p>
        </w:tc>
        <w:tc>
          <w:tcPr>
            <w:tcW w:type="dxa" w:w="2045"/>
            <w:vAlign w:val="center"/>
          </w:tcPr>
          <w:p>
            <w:r>
              <w:rPr>
                <w:sz w:val="16"/>
              </w:rPr>
              <w:t>Navy</w:t>
            </w:r>
          </w:p>
        </w:tc>
        <w:tc>
          <w:tcPr>
            <w:tcW w:type="dxa" w:w="2045"/>
            <w:vAlign w:val="center"/>
          </w:tcPr>
          <w:p>
            <w:r>
              <w:rPr>
                <w:sz w:val="16"/>
              </w:rPr>
              <w:t>COLOUR_SIZE_WISE</w:t>
            </w:r>
          </w:p>
        </w:tc>
      </w:tr>
      <w:tr>
        <w:tc>
          <w:tcPr>
            <w:tcW w:type="dxa" w:w="2045"/>
            <w:vAlign w:val="center"/>
          </w:tcPr>
          <w:p>
            <w:r>
              <w:rPr>
                <w:sz w:val="16"/>
              </w:rPr>
              <w:t>Sewing Thread</w:t>
            </w:r>
          </w:p>
        </w:tc>
        <w:tc>
          <w:tcPr>
            <w:tcW w:type="dxa" w:w="2045"/>
            <w:vAlign w:val="center"/>
          </w:tcPr>
          <w:p>
            <w:r>
              <w:rPr>
                <w:sz w:val="16"/>
              </w:rPr>
              <w:t>Black</w:t>
            </w:r>
          </w:p>
        </w:tc>
        <w:tc>
          <w:tcPr>
            <w:tcW w:type="dxa" w:w="2045"/>
            <w:vAlign w:val="center"/>
          </w:tcPr>
          <w:p>
            <w:r>
              <w:rPr>
                <w:sz w:val="16"/>
              </w:rPr>
              <w:t>White</w:t>
            </w:r>
          </w:p>
        </w:tc>
        <w:tc>
          <w:tcPr>
            <w:tcW w:type="dxa" w:w="2045"/>
            <w:vAlign w:val="center"/>
          </w:tcPr>
          <w:p>
            <w:r>
              <w:rPr>
                <w:sz w:val="16"/>
              </w:rPr>
              <w:t>Navy</w:t>
            </w:r>
          </w:p>
        </w:tc>
        <w:tc>
          <w:tcPr>
            <w:tcW w:type="dxa" w:w="2045"/>
            <w:vAlign w:val="center"/>
          </w:tcPr>
          <w:p>
            <w:r>
              <w:rPr>
                <w:sz w:val="16"/>
              </w:rPr>
              <w:t>COLOUR_WISE</w:t>
            </w:r>
          </w:p>
        </w:tc>
      </w:tr>
      <w:tr>
        <w:tc>
          <w:tcPr>
            <w:tcW w:type="dxa" w:w="2045"/>
            <w:vAlign w:val="center"/>
          </w:tcPr>
          <w:p>
            <w:r>
              <w:rPr>
                <w:sz w:val="16"/>
              </w:rPr>
              <w:t>Main Label</w:t>
            </w:r>
          </w:p>
        </w:tc>
        <w:tc>
          <w:tcPr>
            <w:tcW w:type="dxa" w:w="2045"/>
            <w:vAlign w:val="center"/>
          </w:tcPr>
          <w:p>
            <w:r>
              <w:rPr>
                <w:sz w:val="16"/>
              </w:rPr>
              <w:t>Same</w:t>
            </w:r>
          </w:p>
        </w:tc>
        <w:tc>
          <w:tcPr>
            <w:tcW w:type="dxa" w:w="2045"/>
            <w:vAlign w:val="center"/>
          </w:tcPr>
          <w:p>
            <w:r>
              <w:rPr>
                <w:sz w:val="16"/>
              </w:rPr>
              <w:t>Same</w:t>
            </w:r>
          </w:p>
        </w:tc>
        <w:tc>
          <w:tcPr>
            <w:tcW w:type="dxa" w:w="2045"/>
            <w:vAlign w:val="center"/>
          </w:tcPr>
          <w:p>
            <w:r>
              <w:rPr>
                <w:sz w:val="16"/>
              </w:rPr>
              <w:t>Same</w:t>
            </w:r>
          </w:p>
        </w:tc>
        <w:tc>
          <w:tcPr>
            <w:tcW w:type="dxa" w:w="2045"/>
            <w:vAlign w:val="center"/>
          </w:tcPr>
          <w:p>
            <w:r>
              <w:rPr>
                <w:sz w:val="16"/>
              </w:rPr>
              <w:t>ALL</w:t>
            </w:r>
          </w:p>
        </w:tc>
      </w:tr>
      <w:tr>
        <w:tc>
          <w:tcPr>
            <w:tcW w:type="dxa" w:w="2045"/>
            <w:vAlign w:val="center"/>
          </w:tcPr>
          <w:p>
            <w:r>
              <w:rPr>
                <w:sz w:val="16"/>
              </w:rPr>
              <w:t>Size Label</w:t>
            </w:r>
          </w:p>
        </w:tc>
        <w:tc>
          <w:tcPr>
            <w:tcW w:type="dxa" w:w="2045"/>
            <w:vAlign w:val="center"/>
          </w:tcPr>
          <w:p>
            <w:r>
              <w:rPr>
                <w:sz w:val="16"/>
              </w:rPr>
              <w:t>Same</w:t>
            </w:r>
          </w:p>
        </w:tc>
        <w:tc>
          <w:tcPr>
            <w:tcW w:type="dxa" w:w="2045"/>
            <w:vAlign w:val="center"/>
          </w:tcPr>
          <w:p>
            <w:r>
              <w:rPr>
                <w:sz w:val="16"/>
              </w:rPr>
              <w:t>Same</w:t>
            </w:r>
          </w:p>
        </w:tc>
        <w:tc>
          <w:tcPr>
            <w:tcW w:type="dxa" w:w="2045"/>
            <w:vAlign w:val="center"/>
          </w:tcPr>
          <w:p>
            <w:r>
              <w:rPr>
                <w:sz w:val="16"/>
              </w:rPr>
              <w:t>Same</w:t>
            </w:r>
          </w:p>
        </w:tc>
        <w:tc>
          <w:tcPr>
            <w:tcW w:type="dxa" w:w="2045"/>
            <w:vAlign w:val="center"/>
          </w:tcPr>
          <w:p>
            <w:r>
              <w:rPr>
                <w:sz w:val="16"/>
              </w:rPr>
              <w:t>SIZE_WISE</w:t>
            </w:r>
          </w:p>
        </w:tc>
      </w:tr>
      <w:tr>
        <w:tc>
          <w:tcPr>
            <w:tcW w:type="dxa" w:w="2045"/>
            <w:vAlign w:val="center"/>
          </w:tcPr>
          <w:p>
            <w:r>
              <w:rPr>
                <w:sz w:val="16"/>
              </w:rPr>
              <w:t>Colour Sticker</w:t>
            </w:r>
          </w:p>
        </w:tc>
        <w:tc>
          <w:tcPr>
            <w:tcW w:type="dxa" w:w="2045"/>
            <w:vAlign w:val="center"/>
          </w:tcPr>
          <w:p>
            <w:r>
              <w:rPr>
                <w:sz w:val="16"/>
              </w:rPr>
              <w:t>Black</w:t>
            </w:r>
          </w:p>
        </w:tc>
        <w:tc>
          <w:tcPr>
            <w:tcW w:type="dxa" w:w="2045"/>
            <w:vAlign w:val="center"/>
          </w:tcPr>
          <w:p>
            <w:r>
              <w:rPr>
                <w:sz w:val="16"/>
              </w:rPr>
              <w:t>White</w:t>
            </w:r>
          </w:p>
        </w:tc>
        <w:tc>
          <w:tcPr>
            <w:tcW w:type="dxa" w:w="2045"/>
            <w:vAlign w:val="center"/>
          </w:tcPr>
          <w:p>
            <w:r>
              <w:rPr>
                <w:sz w:val="16"/>
              </w:rPr>
              <w:t>Navy</w:t>
            </w:r>
          </w:p>
        </w:tc>
        <w:tc>
          <w:tcPr>
            <w:tcW w:type="dxa" w:w="2045"/>
            <w:vAlign w:val="center"/>
          </w:tcPr>
          <w:p>
            <w:r>
              <w:rPr>
                <w:sz w:val="16"/>
              </w:rPr>
              <w:t>COLOUR_WISE</w:t>
            </w:r>
          </w:p>
        </w:tc>
      </w:tr>
    </w:tbl>
    <w:p/>
    <w:p>
      <w:pPr>
        <w:pStyle w:val="Heading1"/>
      </w:pPr>
      <w:r>
        <w:t>8. Size-wise Design</w:t>
      </w:r>
    </w:p>
    <w:p>
      <w:r>
        <w:t>The BOM shall support size-dependent consumption. Fabric, buttons, elastic, labels and other materials may have different quantities by size.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sz w:val="17"/>
              </w:rPr>
              <w:t>Size</w:t>
            </w:r>
          </w:p>
        </w:tc>
        <w:tc>
          <w:tcPr>
            <w:tcW w:type="dxa" w:w="2556"/>
            <w:shd w:fill="D9EAF7"/>
            <w:vAlign w:val="center"/>
          </w:tcPr>
          <w:p>
            <w:r>
              <w:rPr>
                <w:b/>
                <w:sz w:val="17"/>
              </w:rPr>
              <w:t>Fabric Consumption</w:t>
            </w:r>
          </w:p>
        </w:tc>
        <w:tc>
          <w:tcPr>
            <w:tcW w:type="dxa" w:w="2556"/>
            <w:shd w:fill="D9EAF7"/>
            <w:vAlign w:val="center"/>
          </w:tcPr>
          <w:p>
            <w:r>
              <w:rPr>
                <w:b/>
                <w:sz w:val="17"/>
              </w:rPr>
              <w:t>Button Qty</w:t>
            </w:r>
          </w:p>
        </w:tc>
        <w:tc>
          <w:tcPr>
            <w:tcW w:type="dxa" w:w="2556"/>
            <w:shd w:fill="D9EAF7"/>
            <w:vAlign w:val="center"/>
          </w:tcPr>
          <w:p>
            <w:r>
              <w:rPr>
                <w:b/>
                <w:sz w:val="17"/>
              </w:rPr>
              <w:t>Example</w:t>
            </w:r>
          </w:p>
        </w:tc>
      </w:tr>
      <w:tr>
        <w:tc>
          <w:tcPr>
            <w:tcW w:type="dxa" w:w="2556"/>
            <w:vAlign w:val="center"/>
          </w:tcPr>
          <w:p>
            <w:r>
              <w:rPr>
                <w:sz w:val="16"/>
              </w:rPr>
              <w:t>XS</w:t>
            </w:r>
          </w:p>
        </w:tc>
        <w:tc>
          <w:tcPr>
            <w:tcW w:type="dxa" w:w="2556"/>
            <w:vAlign w:val="center"/>
          </w:tcPr>
          <w:p>
            <w:r>
              <w:rPr>
                <w:sz w:val="16"/>
              </w:rPr>
              <w:t>0.72 KG</w:t>
            </w:r>
          </w:p>
        </w:tc>
        <w:tc>
          <w:tcPr>
            <w:tcW w:type="dxa" w:w="2556"/>
            <w:vAlign w:val="center"/>
          </w:tcPr>
          <w:p>
            <w:r>
              <w:rPr>
                <w:sz w:val="16"/>
              </w:rPr>
              <w:t>2 PCS</w:t>
            </w:r>
          </w:p>
        </w:tc>
        <w:tc>
          <w:tcPr>
            <w:tcW w:type="dxa" w:w="2556"/>
            <w:vAlign w:val="center"/>
          </w:tcPr>
          <w:p>
            <w:r>
              <w:rPr>
                <w:sz w:val="16"/>
              </w:rPr>
              <w:t>Smallest consumption</w:t>
            </w:r>
          </w:p>
        </w:tc>
      </w:tr>
      <w:tr>
        <w:tc>
          <w:tcPr>
            <w:tcW w:type="dxa" w:w="2556"/>
            <w:vAlign w:val="center"/>
          </w:tcPr>
          <w:p>
            <w:r>
              <w:rPr>
                <w:sz w:val="16"/>
              </w:rPr>
              <w:t>S</w:t>
            </w:r>
          </w:p>
        </w:tc>
        <w:tc>
          <w:tcPr>
            <w:tcW w:type="dxa" w:w="2556"/>
            <w:vAlign w:val="center"/>
          </w:tcPr>
          <w:p>
            <w:r>
              <w:rPr>
                <w:sz w:val="16"/>
              </w:rPr>
              <w:t>0.76 KG</w:t>
            </w:r>
          </w:p>
        </w:tc>
        <w:tc>
          <w:tcPr>
            <w:tcW w:type="dxa" w:w="2556"/>
            <w:vAlign w:val="center"/>
          </w:tcPr>
          <w:p>
            <w:r>
              <w:rPr>
                <w:sz w:val="16"/>
              </w:rPr>
              <w:t>3 PCS</w:t>
            </w:r>
          </w:p>
        </w:tc>
        <w:tc>
          <w:tcPr>
            <w:tcW w:type="dxa" w:w="2556"/>
            <w:vAlign w:val="center"/>
          </w:tcPr>
          <w:p>
            <w:r>
              <w:rPr>
                <w:sz w:val="16"/>
              </w:rPr>
              <w:t>Size-specific</w:t>
            </w:r>
          </w:p>
        </w:tc>
      </w:tr>
      <w:tr>
        <w:tc>
          <w:tcPr>
            <w:tcW w:type="dxa" w:w="2556"/>
            <w:vAlign w:val="center"/>
          </w:tcPr>
          <w:p>
            <w:r>
              <w:rPr>
                <w:sz w:val="16"/>
              </w:rPr>
              <w:t>M</w:t>
            </w:r>
          </w:p>
        </w:tc>
        <w:tc>
          <w:tcPr>
            <w:tcW w:type="dxa" w:w="2556"/>
            <w:vAlign w:val="center"/>
          </w:tcPr>
          <w:p>
            <w:r>
              <w:rPr>
                <w:sz w:val="16"/>
              </w:rPr>
              <w:t>0.80 KG</w:t>
            </w:r>
          </w:p>
        </w:tc>
        <w:tc>
          <w:tcPr>
            <w:tcW w:type="dxa" w:w="2556"/>
            <w:vAlign w:val="center"/>
          </w:tcPr>
          <w:p>
            <w:r>
              <w:rPr>
                <w:sz w:val="16"/>
              </w:rPr>
              <w:t>3 PCS</w:t>
            </w:r>
          </w:p>
        </w:tc>
        <w:tc>
          <w:tcPr>
            <w:tcW w:type="dxa" w:w="2556"/>
            <w:vAlign w:val="center"/>
          </w:tcPr>
          <w:p>
            <w:r>
              <w:rPr>
                <w:sz w:val="16"/>
              </w:rPr>
              <w:t>Size-specific</w:t>
            </w:r>
          </w:p>
        </w:tc>
      </w:tr>
      <w:tr>
        <w:tc>
          <w:tcPr>
            <w:tcW w:type="dxa" w:w="2556"/>
            <w:vAlign w:val="center"/>
          </w:tcPr>
          <w:p>
            <w:r>
              <w:rPr>
                <w:sz w:val="16"/>
              </w:rPr>
              <w:t>L</w:t>
            </w:r>
          </w:p>
        </w:tc>
        <w:tc>
          <w:tcPr>
            <w:tcW w:type="dxa" w:w="2556"/>
            <w:vAlign w:val="center"/>
          </w:tcPr>
          <w:p>
            <w:r>
              <w:rPr>
                <w:sz w:val="16"/>
              </w:rPr>
              <w:t>0.84 KG</w:t>
            </w:r>
          </w:p>
        </w:tc>
        <w:tc>
          <w:tcPr>
            <w:tcW w:type="dxa" w:w="2556"/>
            <w:vAlign w:val="center"/>
          </w:tcPr>
          <w:p>
            <w:r>
              <w:rPr>
                <w:sz w:val="16"/>
              </w:rPr>
              <w:t>3 PCS</w:t>
            </w:r>
          </w:p>
        </w:tc>
        <w:tc>
          <w:tcPr>
            <w:tcW w:type="dxa" w:w="2556"/>
            <w:vAlign w:val="center"/>
          </w:tcPr>
          <w:p>
            <w:r>
              <w:rPr>
                <w:sz w:val="16"/>
              </w:rPr>
              <w:t>Size-specific</w:t>
            </w:r>
          </w:p>
        </w:tc>
      </w:tr>
      <w:tr>
        <w:tc>
          <w:tcPr>
            <w:tcW w:type="dxa" w:w="2556"/>
            <w:vAlign w:val="center"/>
          </w:tcPr>
          <w:p>
            <w:r>
              <w:rPr>
                <w:sz w:val="16"/>
              </w:rPr>
              <w:t>XL</w:t>
            </w:r>
          </w:p>
        </w:tc>
        <w:tc>
          <w:tcPr>
            <w:tcW w:type="dxa" w:w="2556"/>
            <w:vAlign w:val="center"/>
          </w:tcPr>
          <w:p>
            <w:r>
              <w:rPr>
                <w:sz w:val="16"/>
              </w:rPr>
              <w:t>0.89 KG</w:t>
            </w:r>
          </w:p>
        </w:tc>
        <w:tc>
          <w:tcPr>
            <w:tcW w:type="dxa" w:w="2556"/>
            <w:vAlign w:val="center"/>
          </w:tcPr>
          <w:p>
            <w:r>
              <w:rPr>
                <w:sz w:val="16"/>
              </w:rPr>
              <w:t>4 PCS</w:t>
            </w:r>
          </w:p>
        </w:tc>
        <w:tc>
          <w:tcPr>
            <w:tcW w:type="dxa" w:w="2556"/>
            <w:vAlign w:val="center"/>
          </w:tcPr>
          <w:p>
            <w:r>
              <w:rPr>
                <w:sz w:val="16"/>
              </w:rPr>
              <w:t>Size-specific</w:t>
            </w:r>
          </w:p>
        </w:tc>
      </w:tr>
      <w:tr>
        <w:tc>
          <w:tcPr>
            <w:tcW w:type="dxa" w:w="2556"/>
            <w:vAlign w:val="center"/>
          </w:tcPr>
          <w:p>
            <w:r>
              <w:rPr>
                <w:sz w:val="16"/>
              </w:rPr>
              <w:t>XXL</w:t>
            </w:r>
          </w:p>
        </w:tc>
        <w:tc>
          <w:tcPr>
            <w:tcW w:type="dxa" w:w="2556"/>
            <w:vAlign w:val="center"/>
          </w:tcPr>
          <w:p>
            <w:r>
              <w:rPr>
                <w:sz w:val="16"/>
              </w:rPr>
              <w:t>0.95 KG</w:t>
            </w:r>
          </w:p>
        </w:tc>
        <w:tc>
          <w:tcPr>
            <w:tcW w:type="dxa" w:w="2556"/>
            <w:vAlign w:val="center"/>
          </w:tcPr>
          <w:p>
            <w:r>
              <w:rPr>
                <w:sz w:val="16"/>
              </w:rPr>
              <w:t>4 PCS</w:t>
            </w:r>
          </w:p>
        </w:tc>
        <w:tc>
          <w:tcPr>
            <w:tcW w:type="dxa" w:w="2556"/>
            <w:vAlign w:val="center"/>
          </w:tcPr>
          <w:p>
            <w:r>
              <w:rPr>
                <w:sz w:val="16"/>
              </w:rPr>
              <w:t>Largest consumption</w:t>
            </w:r>
          </w:p>
        </w:tc>
      </w:tr>
    </w:tbl>
    <w:p/>
    <w:p>
      <w:pPr>
        <w:pStyle w:val="Heading1"/>
      </w:pPr>
      <w:r>
        <w:t>9. Colour + Size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vAlign w:val="center"/>
          </w:tcPr>
          <w:p>
            <w:r>
              <w:rPr>
                <w:b/>
                <w:sz w:val="17"/>
              </w:rPr>
              <w:t>Colour</w:t>
            </w:r>
          </w:p>
        </w:tc>
        <w:tc>
          <w:tcPr>
            <w:tcW w:type="dxa" w:w="1278"/>
            <w:shd w:fill="D9EAF7"/>
            <w:vAlign w:val="center"/>
          </w:tcPr>
          <w:p>
            <w:r>
              <w:rPr>
                <w:b/>
                <w:sz w:val="17"/>
              </w:rPr>
              <w:t>XS</w:t>
            </w:r>
          </w:p>
        </w:tc>
        <w:tc>
          <w:tcPr>
            <w:tcW w:type="dxa" w:w="1278"/>
            <w:shd w:fill="D9EAF7"/>
            <w:vAlign w:val="center"/>
          </w:tcPr>
          <w:p>
            <w:r>
              <w:rPr>
                <w:b/>
                <w:sz w:val="17"/>
              </w:rPr>
              <w:t>S</w:t>
            </w:r>
          </w:p>
        </w:tc>
        <w:tc>
          <w:tcPr>
            <w:tcW w:type="dxa" w:w="1278"/>
            <w:shd w:fill="D9EAF7"/>
            <w:vAlign w:val="center"/>
          </w:tcPr>
          <w:p>
            <w:r>
              <w:rPr>
                <w:b/>
                <w:sz w:val="17"/>
              </w:rPr>
              <w:t>M</w:t>
            </w:r>
          </w:p>
        </w:tc>
        <w:tc>
          <w:tcPr>
            <w:tcW w:type="dxa" w:w="1278"/>
            <w:shd w:fill="D9EAF7"/>
            <w:vAlign w:val="center"/>
          </w:tcPr>
          <w:p>
            <w:r>
              <w:rPr>
                <w:b/>
                <w:sz w:val="17"/>
              </w:rPr>
              <w:t>L</w:t>
            </w:r>
          </w:p>
        </w:tc>
        <w:tc>
          <w:tcPr>
            <w:tcW w:type="dxa" w:w="1278"/>
            <w:shd w:fill="D9EAF7"/>
            <w:vAlign w:val="center"/>
          </w:tcPr>
          <w:p>
            <w:r>
              <w:rPr>
                <w:b/>
                <w:sz w:val="17"/>
              </w:rPr>
              <w:t>XL</w:t>
            </w:r>
          </w:p>
        </w:tc>
        <w:tc>
          <w:tcPr>
            <w:tcW w:type="dxa" w:w="1278"/>
            <w:shd w:fill="D9EAF7"/>
            <w:vAlign w:val="center"/>
          </w:tcPr>
          <w:p>
            <w:r>
              <w:rPr>
                <w:b/>
                <w:sz w:val="17"/>
              </w:rPr>
              <w:t>XXL</w:t>
            </w:r>
          </w:p>
        </w:tc>
        <w:tc>
          <w:tcPr>
            <w:tcW w:type="dxa" w:w="1278"/>
            <w:shd w:fill="D9EAF7"/>
            <w:vAlign w:val="center"/>
          </w:tcPr>
          <w:p>
            <w:r>
              <w:rPr>
                <w:b/>
                <w:sz w:val="17"/>
              </w:rPr>
              <w:t>Total</w:t>
            </w:r>
          </w:p>
        </w:tc>
      </w:tr>
      <w:tr>
        <w:tc>
          <w:tcPr>
            <w:tcW w:type="dxa" w:w="1278"/>
            <w:vAlign w:val="center"/>
          </w:tcPr>
          <w:p>
            <w:r>
              <w:rPr>
                <w:sz w:val="16"/>
              </w:rPr>
              <w:t>Black</w:t>
            </w:r>
          </w:p>
        </w:tc>
        <w:tc>
          <w:tcPr>
            <w:tcW w:type="dxa" w:w="1278"/>
            <w:vAlign w:val="center"/>
          </w:tcPr>
          <w:p>
            <w:r>
              <w:rPr>
                <w:sz w:val="16"/>
              </w:rPr>
              <w:t>50</w:t>
            </w:r>
          </w:p>
        </w:tc>
        <w:tc>
          <w:tcPr>
            <w:tcW w:type="dxa" w:w="1278"/>
            <w:vAlign w:val="center"/>
          </w:tcPr>
          <w:p>
            <w:r>
              <w:rPr>
                <w:sz w:val="16"/>
              </w:rPr>
              <w:t>100</w:t>
            </w:r>
          </w:p>
        </w:tc>
        <w:tc>
          <w:tcPr>
            <w:tcW w:type="dxa" w:w="1278"/>
            <w:vAlign w:val="center"/>
          </w:tcPr>
          <w:p>
            <w:r>
              <w:rPr>
                <w:sz w:val="16"/>
              </w:rPr>
              <w:t>200</w:t>
            </w:r>
          </w:p>
        </w:tc>
        <w:tc>
          <w:tcPr>
            <w:tcW w:type="dxa" w:w="1278"/>
            <w:vAlign w:val="center"/>
          </w:tcPr>
          <w:p>
            <w:r>
              <w:rPr>
                <w:sz w:val="16"/>
              </w:rPr>
              <w:t>200</w:t>
            </w:r>
          </w:p>
        </w:tc>
        <w:tc>
          <w:tcPr>
            <w:tcW w:type="dxa" w:w="1278"/>
            <w:vAlign w:val="center"/>
          </w:tcPr>
          <w:p>
            <w:r>
              <w:rPr>
                <w:sz w:val="16"/>
              </w:rPr>
              <w:t>100</w:t>
            </w:r>
          </w:p>
        </w:tc>
        <w:tc>
          <w:tcPr>
            <w:tcW w:type="dxa" w:w="1278"/>
            <w:vAlign w:val="center"/>
          </w:tcPr>
          <w:p>
            <w:r>
              <w:rPr>
                <w:sz w:val="16"/>
              </w:rPr>
              <w:t>50</w:t>
            </w:r>
          </w:p>
        </w:tc>
        <w:tc>
          <w:tcPr>
            <w:tcW w:type="dxa" w:w="1278"/>
            <w:vAlign w:val="center"/>
          </w:tcPr>
          <w:p>
            <w:r>
              <w:rPr>
                <w:sz w:val="16"/>
              </w:rPr>
              <w:t>700</w:t>
            </w:r>
          </w:p>
        </w:tc>
      </w:tr>
      <w:tr>
        <w:tc>
          <w:tcPr>
            <w:tcW w:type="dxa" w:w="1278"/>
            <w:vAlign w:val="center"/>
          </w:tcPr>
          <w:p>
            <w:r>
              <w:rPr>
                <w:sz w:val="16"/>
              </w:rPr>
              <w:t>White</w:t>
            </w:r>
          </w:p>
        </w:tc>
        <w:tc>
          <w:tcPr>
            <w:tcW w:type="dxa" w:w="1278"/>
            <w:vAlign w:val="center"/>
          </w:tcPr>
          <w:p>
            <w:r>
              <w:rPr>
                <w:sz w:val="16"/>
              </w:rPr>
              <w:t>50</w:t>
            </w:r>
          </w:p>
        </w:tc>
        <w:tc>
          <w:tcPr>
            <w:tcW w:type="dxa" w:w="1278"/>
            <w:vAlign w:val="center"/>
          </w:tcPr>
          <w:p>
            <w:r>
              <w:rPr>
                <w:sz w:val="16"/>
              </w:rPr>
              <w:t>100</w:t>
            </w:r>
          </w:p>
        </w:tc>
        <w:tc>
          <w:tcPr>
            <w:tcW w:type="dxa" w:w="1278"/>
            <w:vAlign w:val="center"/>
          </w:tcPr>
          <w:p>
            <w:r>
              <w:rPr>
                <w:sz w:val="16"/>
              </w:rPr>
              <w:t>250</w:t>
            </w:r>
          </w:p>
        </w:tc>
        <w:tc>
          <w:tcPr>
            <w:tcW w:type="dxa" w:w="1278"/>
            <w:vAlign w:val="center"/>
          </w:tcPr>
          <w:p>
            <w:r>
              <w:rPr>
                <w:sz w:val="16"/>
              </w:rPr>
              <w:t>200</w:t>
            </w:r>
          </w:p>
        </w:tc>
        <w:tc>
          <w:tcPr>
            <w:tcW w:type="dxa" w:w="1278"/>
            <w:vAlign w:val="center"/>
          </w:tcPr>
          <w:p>
            <w:r>
              <w:rPr>
                <w:sz w:val="16"/>
              </w:rPr>
              <w:t>100</w:t>
            </w:r>
          </w:p>
        </w:tc>
        <w:tc>
          <w:tcPr>
            <w:tcW w:type="dxa" w:w="1278"/>
            <w:vAlign w:val="center"/>
          </w:tcPr>
          <w:p>
            <w:r>
              <w:rPr>
                <w:sz w:val="16"/>
              </w:rPr>
              <w:t>50</w:t>
            </w:r>
          </w:p>
        </w:tc>
        <w:tc>
          <w:tcPr>
            <w:tcW w:type="dxa" w:w="1278"/>
            <w:vAlign w:val="center"/>
          </w:tcPr>
          <w:p>
            <w:r>
              <w:rPr>
                <w:sz w:val="16"/>
              </w:rPr>
              <w:t>750</w:t>
            </w:r>
          </w:p>
        </w:tc>
      </w:tr>
      <w:tr>
        <w:tc>
          <w:tcPr>
            <w:tcW w:type="dxa" w:w="1278"/>
            <w:vAlign w:val="center"/>
          </w:tcPr>
          <w:p>
            <w:r>
              <w:rPr>
                <w:sz w:val="16"/>
              </w:rPr>
              <w:t>Navy</w:t>
            </w:r>
          </w:p>
        </w:tc>
        <w:tc>
          <w:tcPr>
            <w:tcW w:type="dxa" w:w="1278"/>
            <w:vAlign w:val="center"/>
          </w:tcPr>
          <w:p>
            <w:r>
              <w:rPr>
                <w:sz w:val="16"/>
              </w:rPr>
              <w:t>25</w:t>
            </w:r>
          </w:p>
        </w:tc>
        <w:tc>
          <w:tcPr>
            <w:tcW w:type="dxa" w:w="1278"/>
            <w:vAlign w:val="center"/>
          </w:tcPr>
          <w:p>
            <w:r>
              <w:rPr>
                <w:sz w:val="16"/>
              </w:rPr>
              <w:t>75</w:t>
            </w:r>
          </w:p>
        </w:tc>
        <w:tc>
          <w:tcPr>
            <w:tcW w:type="dxa" w:w="1278"/>
            <w:vAlign w:val="center"/>
          </w:tcPr>
          <w:p>
            <w:r>
              <w:rPr>
                <w:sz w:val="16"/>
              </w:rPr>
              <w:t>150</w:t>
            </w:r>
          </w:p>
        </w:tc>
        <w:tc>
          <w:tcPr>
            <w:tcW w:type="dxa" w:w="1278"/>
            <w:vAlign w:val="center"/>
          </w:tcPr>
          <w:p>
            <w:r>
              <w:rPr>
                <w:sz w:val="16"/>
              </w:rPr>
              <w:t>150</w:t>
            </w:r>
          </w:p>
        </w:tc>
        <w:tc>
          <w:tcPr>
            <w:tcW w:type="dxa" w:w="1278"/>
            <w:vAlign w:val="center"/>
          </w:tcPr>
          <w:p>
            <w:r>
              <w:rPr>
                <w:sz w:val="16"/>
              </w:rPr>
              <w:t>75</w:t>
            </w:r>
          </w:p>
        </w:tc>
        <w:tc>
          <w:tcPr>
            <w:tcW w:type="dxa" w:w="1278"/>
            <w:vAlign w:val="center"/>
          </w:tcPr>
          <w:p>
            <w:r>
              <w:rPr>
                <w:sz w:val="16"/>
              </w:rPr>
              <w:t>25</w:t>
            </w:r>
          </w:p>
        </w:tc>
        <w:tc>
          <w:tcPr>
            <w:tcW w:type="dxa" w:w="1278"/>
            <w:vAlign w:val="center"/>
          </w:tcPr>
          <w:p>
            <w:r>
              <w:rPr>
                <w:sz w:val="16"/>
              </w:rPr>
              <w:t>500</w:t>
            </w:r>
          </w:p>
        </w:tc>
      </w:tr>
      <w:tr>
        <w:tc>
          <w:tcPr>
            <w:tcW w:type="dxa" w:w="1278"/>
            <w:vAlign w:val="center"/>
          </w:tcPr>
          <w:p>
            <w:r>
              <w:rPr>
                <w:sz w:val="16"/>
              </w:rPr>
              <w:t>TOTAL</w:t>
            </w:r>
          </w:p>
        </w:tc>
        <w:tc>
          <w:tcPr>
            <w:tcW w:type="dxa" w:w="1278"/>
            <w:vAlign w:val="center"/>
          </w:tcPr>
          <w:p>
            <w:r>
              <w:rPr>
                <w:sz w:val="16"/>
              </w:rPr>
              <w:t>125</w:t>
            </w:r>
          </w:p>
        </w:tc>
        <w:tc>
          <w:tcPr>
            <w:tcW w:type="dxa" w:w="1278"/>
            <w:vAlign w:val="center"/>
          </w:tcPr>
          <w:p>
            <w:r>
              <w:rPr>
                <w:sz w:val="16"/>
              </w:rPr>
              <w:t>275</w:t>
            </w:r>
          </w:p>
        </w:tc>
        <w:tc>
          <w:tcPr>
            <w:tcW w:type="dxa" w:w="1278"/>
            <w:vAlign w:val="center"/>
          </w:tcPr>
          <w:p>
            <w:r>
              <w:rPr>
                <w:sz w:val="16"/>
              </w:rPr>
              <w:t>600</w:t>
            </w:r>
          </w:p>
        </w:tc>
        <w:tc>
          <w:tcPr>
            <w:tcW w:type="dxa" w:w="1278"/>
            <w:vAlign w:val="center"/>
          </w:tcPr>
          <w:p>
            <w:r>
              <w:rPr>
                <w:sz w:val="16"/>
              </w:rPr>
              <w:t>550</w:t>
            </w:r>
          </w:p>
        </w:tc>
        <w:tc>
          <w:tcPr>
            <w:tcW w:type="dxa" w:w="1278"/>
            <w:vAlign w:val="center"/>
          </w:tcPr>
          <w:p>
            <w:r>
              <w:rPr>
                <w:sz w:val="16"/>
              </w:rPr>
              <w:t>275</w:t>
            </w:r>
          </w:p>
        </w:tc>
        <w:tc>
          <w:tcPr>
            <w:tcW w:type="dxa" w:w="1278"/>
            <w:vAlign w:val="center"/>
          </w:tcPr>
          <w:p>
            <w:r>
              <w:rPr>
                <w:sz w:val="16"/>
              </w:rPr>
              <w:t>125</w:t>
            </w:r>
          </w:p>
        </w:tc>
        <w:tc>
          <w:tcPr>
            <w:tcW w:type="dxa" w:w="1278"/>
            <w:vAlign w:val="center"/>
          </w:tcPr>
          <w:p>
            <w:r>
              <w:rPr>
                <w:sz w:val="16"/>
              </w:rPr>
              <w:t>1950</w:t>
            </w:r>
          </w:p>
        </w:tc>
      </w:tr>
    </w:tbl>
    <w:p/>
    <w:p>
      <w:r>
        <w:t>The matrix shall be the primary source for calculating colour-size material requirements where order quantity is size/colour dependent.</w:t>
      </w:r>
    </w:p>
    <w:p>
      <w:pPr>
        <w:pStyle w:val="Heading1"/>
      </w:pPr>
      <w:r>
        <w:t>10. Consumption Basis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7"/>
              </w:rPr>
              <w:t>Basis</w:t>
            </w:r>
          </w:p>
        </w:tc>
        <w:tc>
          <w:tcPr>
            <w:tcW w:type="dxa" w:w="3408"/>
            <w:shd w:fill="D9EAF7"/>
            <w:vAlign w:val="center"/>
          </w:tcPr>
          <w:p>
            <w:r>
              <w:rPr>
                <w:b/>
                <w:sz w:val="17"/>
              </w:rPr>
              <w:t>Formula / Meaning</w:t>
            </w:r>
          </w:p>
        </w:tc>
        <w:tc>
          <w:tcPr>
            <w:tcW w:type="dxa" w:w="3408"/>
            <w:shd w:fill="D9EAF7"/>
            <w:vAlign w:val="center"/>
          </w:tcPr>
          <w:p>
            <w:r>
              <w:rPr>
                <w:b/>
                <w:sz w:val="17"/>
              </w:rPr>
              <w:t>Example</w:t>
            </w:r>
          </w:p>
        </w:tc>
      </w:tr>
      <w:tr>
        <w:tc>
          <w:tcPr>
            <w:tcW w:type="dxa" w:w="3408"/>
            <w:vAlign w:val="center"/>
          </w:tcPr>
          <w:p>
            <w:r>
              <w:rPr>
                <w:sz w:val="16"/>
              </w:rPr>
              <w:t>PER_PIECE</w:t>
            </w:r>
          </w:p>
        </w:tc>
        <w:tc>
          <w:tcPr>
            <w:tcW w:type="dxa" w:w="3408"/>
            <w:vAlign w:val="center"/>
          </w:tcPr>
          <w:p>
            <w:r>
              <w:rPr>
                <w:sz w:val="16"/>
              </w:rPr>
              <w:t>Order Qty × consumption</w:t>
            </w:r>
          </w:p>
        </w:tc>
        <w:tc>
          <w:tcPr>
            <w:tcW w:type="dxa" w:w="3408"/>
            <w:vAlign w:val="center"/>
          </w:tcPr>
          <w:p>
            <w:r>
              <w:rPr>
                <w:sz w:val="16"/>
              </w:rPr>
              <w:t>Label = 1 PCS / garment</w:t>
            </w:r>
          </w:p>
        </w:tc>
      </w:tr>
      <w:tr>
        <w:tc>
          <w:tcPr>
            <w:tcW w:type="dxa" w:w="3408"/>
            <w:vAlign w:val="center"/>
          </w:tcPr>
          <w:p>
            <w:r>
              <w:rPr>
                <w:sz w:val="16"/>
              </w:rPr>
              <w:t>PER_DOZEN</w:t>
            </w:r>
          </w:p>
        </w:tc>
        <w:tc>
          <w:tcPr>
            <w:tcW w:type="dxa" w:w="3408"/>
            <w:vAlign w:val="center"/>
          </w:tcPr>
          <w:p>
            <w:r>
              <w:rPr>
                <w:sz w:val="16"/>
              </w:rPr>
              <w:t>Order Qty / 12 × consumption</w:t>
            </w:r>
          </w:p>
        </w:tc>
        <w:tc>
          <w:tcPr>
            <w:tcW w:type="dxa" w:w="3408"/>
            <w:vAlign w:val="center"/>
          </w:tcPr>
          <w:p>
            <w:r>
              <w:rPr>
                <w:sz w:val="16"/>
              </w:rPr>
              <w:t>Thread per dozen</w:t>
            </w:r>
          </w:p>
        </w:tc>
      </w:tr>
      <w:tr>
        <w:tc>
          <w:tcPr>
            <w:tcW w:type="dxa" w:w="3408"/>
            <w:vAlign w:val="center"/>
          </w:tcPr>
          <w:p>
            <w:r>
              <w:rPr>
                <w:sz w:val="16"/>
              </w:rPr>
              <w:t>PER_CARTON</w:t>
            </w:r>
          </w:p>
        </w:tc>
        <w:tc>
          <w:tcPr>
            <w:tcW w:type="dxa" w:w="3408"/>
            <w:vAlign w:val="center"/>
          </w:tcPr>
          <w:p>
            <w:r>
              <w:rPr>
                <w:sz w:val="16"/>
              </w:rPr>
              <w:t>Number of cartons × consumption</w:t>
            </w:r>
          </w:p>
        </w:tc>
        <w:tc>
          <w:tcPr>
            <w:tcW w:type="dxa" w:w="3408"/>
            <w:vAlign w:val="center"/>
          </w:tcPr>
          <w:p>
            <w:r>
              <w:rPr>
                <w:sz w:val="16"/>
              </w:rPr>
              <w:t>Carton sticker = 2 / carton</w:t>
            </w:r>
          </w:p>
        </w:tc>
      </w:tr>
      <w:tr>
        <w:tc>
          <w:tcPr>
            <w:tcW w:type="dxa" w:w="3408"/>
            <w:vAlign w:val="center"/>
          </w:tcPr>
          <w:p>
            <w:r>
              <w:rPr>
                <w:sz w:val="16"/>
              </w:rPr>
              <w:t>PER_SET</w:t>
            </w:r>
          </w:p>
        </w:tc>
        <w:tc>
          <w:tcPr>
            <w:tcW w:type="dxa" w:w="3408"/>
            <w:vAlign w:val="center"/>
          </w:tcPr>
          <w:p>
            <w:r>
              <w:rPr>
                <w:sz w:val="16"/>
              </w:rPr>
              <w:t>Number of sets × consumption</w:t>
            </w:r>
          </w:p>
        </w:tc>
        <w:tc>
          <w:tcPr>
            <w:tcW w:type="dxa" w:w="3408"/>
            <w:vAlign w:val="center"/>
          </w:tcPr>
          <w:p>
            <w:r>
              <w:rPr>
                <w:sz w:val="16"/>
              </w:rPr>
              <w:t>Set packing</w:t>
            </w:r>
          </w:p>
        </w:tc>
      </w:tr>
      <w:tr>
        <w:tc>
          <w:tcPr>
            <w:tcW w:type="dxa" w:w="3408"/>
            <w:vAlign w:val="center"/>
          </w:tcPr>
          <w:p>
            <w:r>
              <w:rPr>
                <w:sz w:val="16"/>
              </w:rPr>
              <w:t>PER_PACK</w:t>
            </w:r>
          </w:p>
        </w:tc>
        <w:tc>
          <w:tcPr>
            <w:tcW w:type="dxa" w:w="3408"/>
            <w:vAlign w:val="center"/>
          </w:tcPr>
          <w:p>
            <w:r>
              <w:rPr>
                <w:sz w:val="16"/>
              </w:rPr>
              <w:t>Number of packs × consumption</w:t>
            </w:r>
          </w:p>
        </w:tc>
        <w:tc>
          <w:tcPr>
            <w:tcW w:type="dxa" w:w="3408"/>
            <w:vAlign w:val="center"/>
          </w:tcPr>
          <w:p>
            <w:r>
              <w:rPr>
                <w:sz w:val="16"/>
              </w:rPr>
              <w:t>Poly pack</w:t>
            </w:r>
          </w:p>
        </w:tc>
      </w:tr>
      <w:tr>
        <w:tc>
          <w:tcPr>
            <w:tcW w:type="dxa" w:w="3408"/>
            <w:vAlign w:val="center"/>
          </w:tcPr>
          <w:p>
            <w:r>
              <w:rPr>
                <w:sz w:val="16"/>
              </w:rPr>
              <w:t>PER_ORDER</w:t>
            </w:r>
          </w:p>
        </w:tc>
        <w:tc>
          <w:tcPr>
            <w:tcW w:type="dxa" w:w="3408"/>
            <w:vAlign w:val="center"/>
          </w:tcPr>
          <w:p>
            <w:r>
              <w:rPr>
                <w:sz w:val="16"/>
              </w:rPr>
              <w:t>One fixed requirement per order</w:t>
            </w:r>
          </w:p>
        </w:tc>
        <w:tc>
          <w:tcPr>
            <w:tcW w:type="dxa" w:w="3408"/>
            <w:vAlign w:val="center"/>
          </w:tcPr>
          <w:p>
            <w:r>
              <w:rPr>
                <w:sz w:val="16"/>
              </w:rPr>
              <w:t>Sample/document material</w:t>
            </w:r>
          </w:p>
        </w:tc>
      </w:tr>
      <w:tr>
        <w:tc>
          <w:tcPr>
            <w:tcW w:type="dxa" w:w="3408"/>
            <w:vAlign w:val="center"/>
          </w:tcPr>
          <w:p>
            <w:r>
              <w:rPr>
                <w:sz w:val="16"/>
              </w:rPr>
              <w:t>PER_STYLE</w:t>
            </w:r>
          </w:p>
        </w:tc>
        <w:tc>
          <w:tcPr>
            <w:tcW w:type="dxa" w:w="3408"/>
            <w:vAlign w:val="center"/>
          </w:tcPr>
          <w:p>
            <w:r>
              <w:rPr>
                <w:sz w:val="16"/>
              </w:rPr>
              <w:t>One fixed requirement per style</w:t>
            </w:r>
          </w:p>
        </w:tc>
        <w:tc>
          <w:tcPr>
            <w:tcW w:type="dxa" w:w="3408"/>
            <w:vAlign w:val="center"/>
          </w:tcPr>
          <w:p>
            <w:r>
              <w:rPr>
                <w:sz w:val="16"/>
              </w:rPr>
              <w:t>Style-specific accessory</w:t>
            </w:r>
          </w:p>
        </w:tc>
      </w:tr>
      <w:tr>
        <w:tc>
          <w:tcPr>
            <w:tcW w:type="dxa" w:w="3408"/>
            <w:vAlign w:val="center"/>
          </w:tcPr>
          <w:p>
            <w:r>
              <w:rPr>
                <w:sz w:val="16"/>
              </w:rPr>
              <w:t>PER_COLOUR</w:t>
            </w:r>
          </w:p>
        </w:tc>
        <w:tc>
          <w:tcPr>
            <w:tcW w:type="dxa" w:w="3408"/>
            <w:vAlign w:val="center"/>
          </w:tcPr>
          <w:p>
            <w:r>
              <w:rPr>
                <w:sz w:val="16"/>
              </w:rPr>
              <w:t>One fixed requirement per colour</w:t>
            </w:r>
          </w:p>
        </w:tc>
        <w:tc>
          <w:tcPr>
            <w:tcW w:type="dxa" w:w="3408"/>
            <w:vAlign w:val="center"/>
          </w:tcPr>
          <w:p>
            <w:r>
              <w:rPr>
                <w:sz w:val="16"/>
              </w:rPr>
              <w:t>Colour swatch</w:t>
            </w:r>
          </w:p>
        </w:tc>
      </w:tr>
      <w:tr>
        <w:tc>
          <w:tcPr>
            <w:tcW w:type="dxa" w:w="3408"/>
            <w:vAlign w:val="center"/>
          </w:tcPr>
          <w:p>
            <w:r>
              <w:rPr>
                <w:sz w:val="16"/>
              </w:rPr>
              <w:t>PER_SIZE</w:t>
            </w:r>
          </w:p>
        </w:tc>
        <w:tc>
          <w:tcPr>
            <w:tcW w:type="dxa" w:w="3408"/>
            <w:vAlign w:val="center"/>
          </w:tcPr>
          <w:p>
            <w:r>
              <w:rPr>
                <w:sz w:val="16"/>
              </w:rPr>
              <w:t>One fixed requirement per size</w:t>
            </w:r>
          </w:p>
        </w:tc>
        <w:tc>
          <w:tcPr>
            <w:tcW w:type="dxa" w:w="3408"/>
            <w:vAlign w:val="center"/>
          </w:tcPr>
          <w:p>
            <w:r>
              <w:rPr>
                <w:sz w:val="16"/>
              </w:rPr>
              <w:t>Size set</w:t>
            </w:r>
          </w:p>
        </w:tc>
      </w:tr>
      <w:tr>
        <w:tc>
          <w:tcPr>
            <w:tcW w:type="dxa" w:w="3408"/>
            <w:vAlign w:val="center"/>
          </w:tcPr>
          <w:p>
            <w:r>
              <w:rPr>
                <w:sz w:val="16"/>
              </w:rPr>
              <w:t>FIXED_QTY</w:t>
            </w:r>
          </w:p>
        </w:tc>
        <w:tc>
          <w:tcPr>
            <w:tcW w:type="dxa" w:w="3408"/>
            <w:vAlign w:val="center"/>
          </w:tcPr>
          <w:p>
            <w:r>
              <w:rPr>
                <w:sz w:val="16"/>
              </w:rPr>
              <w:t>Fixed quantity independent of order qty</w:t>
            </w:r>
          </w:p>
        </w:tc>
        <w:tc>
          <w:tcPr>
            <w:tcW w:type="dxa" w:w="3408"/>
            <w:vAlign w:val="center"/>
          </w:tcPr>
          <w:p>
            <w:r>
              <w:rPr>
                <w:sz w:val="16"/>
              </w:rPr>
              <w:t>Special material</w:t>
            </w:r>
          </w:p>
        </w:tc>
      </w:tr>
    </w:tbl>
    <w:p/>
    <w:p>
      <w:pPr>
        <w:pStyle w:val="Heading1"/>
      </w:pPr>
      <w:r>
        <w:t>11. Requirement Calculation</w:t>
      </w:r>
    </w:p>
    <w:p>
      <w:r>
        <w:t>Core calculation:</w:t>
      </w:r>
    </w:p>
    <w:p>
      <w:pPr>
        <w:pStyle w:val="IntenseQuote"/>
      </w:pPr>
      <w:r>
        <w:t>Base Qty = Applicable Order Qty × Consumption</w:t>
      </w:r>
    </w:p>
    <w:p>
      <w:pPr>
        <w:pStyle w:val="IntenseQuote"/>
      </w:pPr>
      <w:r>
        <w:t>Wastage Qty = Base Qty × Wastage %</w:t>
      </w:r>
    </w:p>
    <w:p>
      <w:pPr>
        <w:pStyle w:val="IntenseQuote"/>
      </w:pPr>
      <w:r>
        <w:t>Final Requirement = Base Qty + Additional Qty + Wastage Qty</w:t>
      </w:r>
    </w:p>
    <w:p>
      <w:r>
        <w:t>Example: Order Qty 1,000 PCS × Fabric consumption 0.82 KG = 820 KG. At 5% wastage, wastage = 41 KG. Final requirement = 861 KG.</w:t>
      </w:r>
    </w:p>
    <w:p>
      <w:pPr>
        <w:pStyle w:val="Heading1"/>
      </w:pPr>
      <w:r>
        <w:t>12. Yarn BOM</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Field</w:t>
            </w:r>
          </w:p>
        </w:tc>
        <w:tc>
          <w:tcPr>
            <w:tcW w:type="dxa" w:w="5112"/>
            <w:shd w:fill="D9EAF7"/>
            <w:vAlign w:val="center"/>
          </w:tcPr>
          <w:p>
            <w:r>
              <w:rPr>
                <w:b/>
                <w:sz w:val="17"/>
              </w:rPr>
              <w:t>Example</w:t>
            </w:r>
          </w:p>
        </w:tc>
      </w:tr>
      <w:tr>
        <w:tc>
          <w:tcPr>
            <w:tcW w:type="dxa" w:w="5112"/>
            <w:vAlign w:val="center"/>
          </w:tcPr>
          <w:p>
            <w:r>
              <w:rPr>
                <w:sz w:val="16"/>
              </w:rPr>
              <w:t>Yarn Code</w:t>
            </w:r>
          </w:p>
        </w:tc>
        <w:tc>
          <w:tcPr>
            <w:tcW w:type="dxa" w:w="5112"/>
            <w:vAlign w:val="center"/>
          </w:tcPr>
          <w:p>
            <w:r>
              <w:rPr>
                <w:sz w:val="16"/>
              </w:rPr>
              <w:t>YRN-001</w:t>
            </w:r>
          </w:p>
        </w:tc>
      </w:tr>
      <w:tr>
        <w:tc>
          <w:tcPr>
            <w:tcW w:type="dxa" w:w="5112"/>
            <w:vAlign w:val="center"/>
          </w:tcPr>
          <w:p>
            <w:r>
              <w:rPr>
                <w:sz w:val="16"/>
              </w:rPr>
              <w:t>Yarn Type</w:t>
            </w:r>
          </w:p>
        </w:tc>
        <w:tc>
          <w:tcPr>
            <w:tcW w:type="dxa" w:w="5112"/>
            <w:vAlign w:val="center"/>
          </w:tcPr>
          <w:p>
            <w:r>
              <w:rPr>
                <w:sz w:val="16"/>
              </w:rPr>
              <w:t>Combed</w:t>
            </w:r>
          </w:p>
        </w:tc>
      </w:tr>
      <w:tr>
        <w:tc>
          <w:tcPr>
            <w:tcW w:type="dxa" w:w="5112"/>
            <w:vAlign w:val="center"/>
          </w:tcPr>
          <w:p>
            <w:r>
              <w:rPr>
                <w:sz w:val="16"/>
              </w:rPr>
              <w:t>Count</w:t>
            </w:r>
          </w:p>
        </w:tc>
        <w:tc>
          <w:tcPr>
            <w:tcW w:type="dxa" w:w="5112"/>
            <w:vAlign w:val="center"/>
          </w:tcPr>
          <w:p>
            <w:r>
              <w:rPr>
                <w:sz w:val="16"/>
              </w:rPr>
              <w:t>30s</w:t>
            </w:r>
          </w:p>
        </w:tc>
      </w:tr>
      <w:tr>
        <w:tc>
          <w:tcPr>
            <w:tcW w:type="dxa" w:w="5112"/>
            <w:vAlign w:val="center"/>
          </w:tcPr>
          <w:p>
            <w:r>
              <w:rPr>
                <w:sz w:val="16"/>
              </w:rPr>
              <w:t>Composition</w:t>
            </w:r>
          </w:p>
        </w:tc>
        <w:tc>
          <w:tcPr>
            <w:tcW w:type="dxa" w:w="5112"/>
            <w:vAlign w:val="center"/>
          </w:tcPr>
          <w:p>
            <w:r>
              <w:rPr>
                <w:sz w:val="16"/>
              </w:rPr>
              <w:t>100% Cotton</w:t>
            </w:r>
          </w:p>
        </w:tc>
      </w:tr>
      <w:tr>
        <w:tc>
          <w:tcPr>
            <w:tcW w:type="dxa" w:w="5112"/>
            <w:vAlign w:val="center"/>
          </w:tcPr>
          <w:p>
            <w:r>
              <w:rPr>
                <w:sz w:val="16"/>
              </w:rPr>
              <w:t>Colour</w:t>
            </w:r>
          </w:p>
        </w:tc>
        <w:tc>
          <w:tcPr>
            <w:tcW w:type="dxa" w:w="5112"/>
            <w:vAlign w:val="center"/>
          </w:tcPr>
          <w:p>
            <w:r>
              <w:rPr>
                <w:sz w:val="16"/>
              </w:rPr>
              <w:t>Black</w:t>
            </w:r>
          </w:p>
        </w:tc>
      </w:tr>
      <w:tr>
        <w:tc>
          <w:tcPr>
            <w:tcW w:type="dxa" w:w="5112"/>
            <w:vAlign w:val="center"/>
          </w:tcPr>
          <w:p>
            <w:r>
              <w:rPr>
                <w:sz w:val="16"/>
              </w:rPr>
              <w:t>Consumption</w:t>
            </w:r>
          </w:p>
        </w:tc>
        <w:tc>
          <w:tcPr>
            <w:tcW w:type="dxa" w:w="5112"/>
            <w:vAlign w:val="center"/>
          </w:tcPr>
          <w:p>
            <w:r>
              <w:rPr>
                <w:sz w:val="16"/>
              </w:rPr>
              <w:t>0.95 KG</w:t>
            </w:r>
          </w:p>
        </w:tc>
      </w:tr>
      <w:tr>
        <w:tc>
          <w:tcPr>
            <w:tcW w:type="dxa" w:w="5112"/>
            <w:vAlign w:val="center"/>
          </w:tcPr>
          <w:p>
            <w:r>
              <w:rPr>
                <w:sz w:val="16"/>
              </w:rPr>
              <w:t>Process Loss %</w:t>
            </w:r>
          </w:p>
        </w:tc>
        <w:tc>
          <w:tcPr>
            <w:tcW w:type="dxa" w:w="5112"/>
            <w:vAlign w:val="center"/>
          </w:tcPr>
          <w:p>
            <w:r>
              <w:rPr>
                <w:sz w:val="16"/>
              </w:rPr>
              <w:t>3%</w:t>
            </w:r>
          </w:p>
        </w:tc>
      </w:tr>
      <w:tr>
        <w:tc>
          <w:tcPr>
            <w:tcW w:type="dxa" w:w="5112"/>
            <w:vAlign w:val="center"/>
          </w:tcPr>
          <w:p>
            <w:r>
              <w:rPr>
                <w:sz w:val="16"/>
              </w:rPr>
              <w:t>Additional Qty</w:t>
            </w:r>
          </w:p>
        </w:tc>
        <w:tc>
          <w:tcPr>
            <w:tcW w:type="dxa" w:w="5112"/>
            <w:vAlign w:val="center"/>
          </w:tcPr>
          <w:p>
            <w:r>
              <w:rPr>
                <w:sz w:val="16"/>
              </w:rPr>
              <w:t>10 KG</w:t>
            </w:r>
          </w:p>
        </w:tc>
      </w:tr>
      <w:tr>
        <w:tc>
          <w:tcPr>
            <w:tcW w:type="dxa" w:w="5112"/>
            <w:vAlign w:val="center"/>
          </w:tcPr>
          <w:p>
            <w:r>
              <w:rPr>
                <w:sz w:val="16"/>
              </w:rPr>
              <w:t>Final Requirement</w:t>
            </w:r>
          </w:p>
        </w:tc>
        <w:tc>
          <w:tcPr>
            <w:tcW w:type="dxa" w:w="5112"/>
            <w:vAlign w:val="center"/>
          </w:tcPr>
          <w:p>
            <w:r>
              <w:rPr>
                <w:sz w:val="16"/>
              </w:rPr>
              <w:t>Auto calculated</w:t>
            </w:r>
          </w:p>
        </w:tc>
      </w:tr>
    </w:tbl>
    <w:p/>
    <w:p>
      <w:r>
        <w:t>Yarn BOM may feed fabric production BOMs. If fabric is produced internally, the system should calculate yarn requirement based on fabric production quantity and process loss.</w:t>
      </w:r>
    </w:p>
    <w:p>
      <w:pPr>
        <w:pStyle w:val="Heading1"/>
      </w:pPr>
      <w:r>
        <w:t>13. Fabric BOM</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Field</w:t>
            </w:r>
          </w:p>
        </w:tc>
        <w:tc>
          <w:tcPr>
            <w:tcW w:type="dxa" w:w="5112"/>
            <w:shd w:fill="D9EAF7"/>
            <w:vAlign w:val="center"/>
          </w:tcPr>
          <w:p>
            <w:r>
              <w:rPr>
                <w:b/>
                <w:sz w:val="17"/>
              </w:rPr>
              <w:t>Example</w:t>
            </w:r>
          </w:p>
        </w:tc>
      </w:tr>
      <w:tr>
        <w:tc>
          <w:tcPr>
            <w:tcW w:type="dxa" w:w="5112"/>
            <w:vAlign w:val="center"/>
          </w:tcPr>
          <w:p>
            <w:r>
              <w:rPr>
                <w:sz w:val="16"/>
              </w:rPr>
              <w:t>Fabric Code</w:t>
            </w:r>
          </w:p>
        </w:tc>
        <w:tc>
          <w:tcPr>
            <w:tcW w:type="dxa" w:w="5112"/>
            <w:vAlign w:val="center"/>
          </w:tcPr>
          <w:p>
            <w:r>
              <w:rPr>
                <w:sz w:val="16"/>
              </w:rPr>
              <w:t>FAB-001</w:t>
            </w:r>
          </w:p>
        </w:tc>
      </w:tr>
      <w:tr>
        <w:tc>
          <w:tcPr>
            <w:tcW w:type="dxa" w:w="5112"/>
            <w:vAlign w:val="center"/>
          </w:tcPr>
          <w:p>
            <w:r>
              <w:rPr>
                <w:sz w:val="16"/>
              </w:rPr>
              <w:t>Fabric Type</w:t>
            </w:r>
          </w:p>
        </w:tc>
        <w:tc>
          <w:tcPr>
            <w:tcW w:type="dxa" w:w="5112"/>
            <w:vAlign w:val="center"/>
          </w:tcPr>
          <w:p>
            <w:r>
              <w:rPr>
                <w:sz w:val="16"/>
              </w:rPr>
              <w:t>Single Jersey</w:t>
            </w:r>
          </w:p>
        </w:tc>
      </w:tr>
      <w:tr>
        <w:tc>
          <w:tcPr>
            <w:tcW w:type="dxa" w:w="5112"/>
            <w:vAlign w:val="center"/>
          </w:tcPr>
          <w:p>
            <w:r>
              <w:rPr>
                <w:sz w:val="16"/>
              </w:rPr>
              <w:t>Composition</w:t>
            </w:r>
          </w:p>
        </w:tc>
        <w:tc>
          <w:tcPr>
            <w:tcW w:type="dxa" w:w="5112"/>
            <w:vAlign w:val="center"/>
          </w:tcPr>
          <w:p>
            <w:r>
              <w:rPr>
                <w:sz w:val="16"/>
              </w:rPr>
              <w:t>100% Cotton</w:t>
            </w:r>
          </w:p>
        </w:tc>
      </w:tr>
      <w:tr>
        <w:tc>
          <w:tcPr>
            <w:tcW w:type="dxa" w:w="5112"/>
            <w:vAlign w:val="center"/>
          </w:tcPr>
          <w:p>
            <w:r>
              <w:rPr>
                <w:sz w:val="16"/>
              </w:rPr>
              <w:t>GSM</w:t>
            </w:r>
          </w:p>
        </w:tc>
        <w:tc>
          <w:tcPr>
            <w:tcW w:type="dxa" w:w="5112"/>
            <w:vAlign w:val="center"/>
          </w:tcPr>
          <w:p>
            <w:r>
              <w:rPr>
                <w:sz w:val="16"/>
              </w:rPr>
              <w:t>180</w:t>
            </w:r>
          </w:p>
        </w:tc>
      </w:tr>
      <w:tr>
        <w:tc>
          <w:tcPr>
            <w:tcW w:type="dxa" w:w="5112"/>
            <w:vAlign w:val="center"/>
          </w:tcPr>
          <w:p>
            <w:r>
              <w:rPr>
                <w:sz w:val="16"/>
              </w:rPr>
              <w:t>Width</w:t>
            </w:r>
          </w:p>
        </w:tc>
        <w:tc>
          <w:tcPr>
            <w:tcW w:type="dxa" w:w="5112"/>
            <w:vAlign w:val="center"/>
          </w:tcPr>
          <w:p>
            <w:r>
              <w:rPr>
                <w:sz w:val="16"/>
              </w:rPr>
              <w:t>72 inch</w:t>
            </w:r>
          </w:p>
        </w:tc>
      </w:tr>
      <w:tr>
        <w:tc>
          <w:tcPr>
            <w:tcW w:type="dxa" w:w="5112"/>
            <w:vAlign w:val="center"/>
          </w:tcPr>
          <w:p>
            <w:r>
              <w:rPr>
                <w:sz w:val="16"/>
              </w:rPr>
              <w:t>Knitting Type</w:t>
            </w:r>
          </w:p>
        </w:tc>
        <w:tc>
          <w:tcPr>
            <w:tcW w:type="dxa" w:w="5112"/>
            <w:vAlign w:val="center"/>
          </w:tcPr>
          <w:p>
            <w:r>
              <w:rPr>
                <w:sz w:val="16"/>
              </w:rPr>
              <w:t>Circular</w:t>
            </w:r>
          </w:p>
        </w:tc>
      </w:tr>
      <w:tr>
        <w:tc>
          <w:tcPr>
            <w:tcW w:type="dxa" w:w="5112"/>
            <w:vAlign w:val="center"/>
          </w:tcPr>
          <w:p>
            <w:r>
              <w:rPr>
                <w:sz w:val="16"/>
              </w:rPr>
              <w:t>Process</w:t>
            </w:r>
          </w:p>
        </w:tc>
        <w:tc>
          <w:tcPr>
            <w:tcW w:type="dxa" w:w="5112"/>
            <w:vAlign w:val="center"/>
          </w:tcPr>
          <w:p>
            <w:r>
              <w:rPr>
                <w:sz w:val="16"/>
              </w:rPr>
              <w:t>Dyeing + Compacting</w:t>
            </w:r>
          </w:p>
        </w:tc>
      </w:tr>
      <w:tr>
        <w:tc>
          <w:tcPr>
            <w:tcW w:type="dxa" w:w="5112"/>
            <w:vAlign w:val="center"/>
          </w:tcPr>
          <w:p>
            <w:r>
              <w:rPr>
                <w:sz w:val="16"/>
              </w:rPr>
              <w:t>Colour</w:t>
            </w:r>
          </w:p>
        </w:tc>
        <w:tc>
          <w:tcPr>
            <w:tcW w:type="dxa" w:w="5112"/>
            <w:vAlign w:val="center"/>
          </w:tcPr>
          <w:p>
            <w:r>
              <w:rPr>
                <w:sz w:val="16"/>
              </w:rPr>
              <w:t>Black</w:t>
            </w:r>
          </w:p>
        </w:tc>
      </w:tr>
      <w:tr>
        <w:tc>
          <w:tcPr>
            <w:tcW w:type="dxa" w:w="5112"/>
            <w:vAlign w:val="center"/>
          </w:tcPr>
          <w:p>
            <w:r>
              <w:rPr>
                <w:sz w:val="16"/>
              </w:rPr>
              <w:t>Size applicability</w:t>
            </w:r>
          </w:p>
        </w:tc>
        <w:tc>
          <w:tcPr>
            <w:tcW w:type="dxa" w:w="5112"/>
            <w:vAlign w:val="center"/>
          </w:tcPr>
          <w:p>
            <w:r>
              <w:rPr>
                <w:sz w:val="16"/>
              </w:rPr>
              <w:t>Colour + Size</w:t>
            </w:r>
          </w:p>
        </w:tc>
      </w:tr>
      <w:tr>
        <w:tc>
          <w:tcPr>
            <w:tcW w:type="dxa" w:w="5112"/>
            <w:vAlign w:val="center"/>
          </w:tcPr>
          <w:p>
            <w:r>
              <w:rPr>
                <w:sz w:val="16"/>
              </w:rPr>
              <w:t>Consumption</w:t>
            </w:r>
          </w:p>
        </w:tc>
        <w:tc>
          <w:tcPr>
            <w:tcW w:type="dxa" w:w="5112"/>
            <w:vAlign w:val="center"/>
          </w:tcPr>
          <w:p>
            <w:r>
              <w:rPr>
                <w:sz w:val="16"/>
              </w:rPr>
              <w:t>0.82 KG/PCS</w:t>
            </w:r>
          </w:p>
        </w:tc>
      </w:tr>
      <w:tr>
        <w:tc>
          <w:tcPr>
            <w:tcW w:type="dxa" w:w="5112"/>
            <w:vAlign w:val="center"/>
          </w:tcPr>
          <w:p>
            <w:r>
              <w:rPr>
                <w:sz w:val="16"/>
              </w:rPr>
              <w:t>Wastage</w:t>
            </w:r>
          </w:p>
        </w:tc>
        <w:tc>
          <w:tcPr>
            <w:tcW w:type="dxa" w:w="5112"/>
            <w:vAlign w:val="center"/>
          </w:tcPr>
          <w:p>
            <w:r>
              <w:rPr>
                <w:sz w:val="16"/>
              </w:rPr>
              <w:t>5%</w:t>
            </w:r>
          </w:p>
        </w:tc>
      </w:tr>
    </w:tbl>
    <w:p/>
    <w:p>
      <w:r>
        <w:t>Optional transformation chain: Yarn → Knitting → Grey Fabric → Dyeing/Printing/Washing/Compacting → Finished Fabric.</w:t>
      </w:r>
    </w:p>
    <w:p>
      <w:pPr>
        <w:pStyle w:val="Heading1"/>
      </w:pPr>
      <w:r>
        <w:t>14. Fabric Process BOM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sz w:val="17"/>
              </w:rPr>
              <w:t>Input</w:t>
            </w:r>
          </w:p>
        </w:tc>
        <w:tc>
          <w:tcPr>
            <w:tcW w:type="dxa" w:w="2556"/>
            <w:shd w:fill="D9EAF7"/>
            <w:vAlign w:val="center"/>
          </w:tcPr>
          <w:p>
            <w:r>
              <w:rPr>
                <w:b/>
                <w:sz w:val="17"/>
              </w:rPr>
              <w:t>Process</w:t>
            </w:r>
          </w:p>
        </w:tc>
        <w:tc>
          <w:tcPr>
            <w:tcW w:type="dxa" w:w="2556"/>
            <w:shd w:fill="D9EAF7"/>
            <w:vAlign w:val="center"/>
          </w:tcPr>
          <w:p>
            <w:r>
              <w:rPr>
                <w:b/>
                <w:sz w:val="17"/>
              </w:rPr>
              <w:t>Output</w:t>
            </w:r>
          </w:p>
        </w:tc>
        <w:tc>
          <w:tcPr>
            <w:tcW w:type="dxa" w:w="2556"/>
            <w:shd w:fill="D9EAF7"/>
            <w:vAlign w:val="center"/>
          </w:tcPr>
          <w:p>
            <w:r>
              <w:rPr>
                <w:b/>
                <w:sz w:val="17"/>
              </w:rPr>
              <w:t>Loss/Conversion</w:t>
            </w:r>
          </w:p>
        </w:tc>
      </w:tr>
      <w:tr>
        <w:tc>
          <w:tcPr>
            <w:tcW w:type="dxa" w:w="2556"/>
            <w:vAlign w:val="center"/>
          </w:tcPr>
          <w:p>
            <w:r>
              <w:rPr>
                <w:sz w:val="16"/>
              </w:rPr>
              <w:t>Yarn</w:t>
            </w:r>
          </w:p>
        </w:tc>
        <w:tc>
          <w:tcPr>
            <w:tcW w:type="dxa" w:w="2556"/>
            <w:vAlign w:val="center"/>
          </w:tcPr>
          <w:p>
            <w:r>
              <w:rPr>
                <w:sz w:val="16"/>
              </w:rPr>
              <w:t>Knitting</w:t>
            </w:r>
          </w:p>
        </w:tc>
        <w:tc>
          <w:tcPr>
            <w:tcW w:type="dxa" w:w="2556"/>
            <w:vAlign w:val="center"/>
          </w:tcPr>
          <w:p>
            <w:r>
              <w:rPr>
                <w:sz w:val="16"/>
              </w:rPr>
              <w:t>Grey Fabric</w:t>
            </w:r>
          </w:p>
        </w:tc>
        <w:tc>
          <w:tcPr>
            <w:tcW w:type="dxa" w:w="2556"/>
            <w:vAlign w:val="center"/>
          </w:tcPr>
          <w:p>
            <w:r>
              <w:rPr>
                <w:sz w:val="16"/>
              </w:rPr>
              <w:t>Process loss %</w:t>
            </w:r>
          </w:p>
        </w:tc>
      </w:tr>
      <w:tr>
        <w:tc>
          <w:tcPr>
            <w:tcW w:type="dxa" w:w="2556"/>
            <w:vAlign w:val="center"/>
          </w:tcPr>
          <w:p>
            <w:r>
              <w:rPr>
                <w:sz w:val="16"/>
              </w:rPr>
              <w:t>Grey Fabric</w:t>
            </w:r>
          </w:p>
        </w:tc>
        <w:tc>
          <w:tcPr>
            <w:tcW w:type="dxa" w:w="2556"/>
            <w:vAlign w:val="center"/>
          </w:tcPr>
          <w:p>
            <w:r>
              <w:rPr>
                <w:sz w:val="16"/>
              </w:rPr>
              <w:t>Dyeing</w:t>
            </w:r>
          </w:p>
        </w:tc>
        <w:tc>
          <w:tcPr>
            <w:tcW w:type="dxa" w:w="2556"/>
            <w:vAlign w:val="center"/>
          </w:tcPr>
          <w:p>
            <w:r>
              <w:rPr>
                <w:sz w:val="16"/>
              </w:rPr>
              <w:t>Dyed Fabric</w:t>
            </w:r>
          </w:p>
        </w:tc>
        <w:tc>
          <w:tcPr>
            <w:tcW w:type="dxa" w:w="2556"/>
            <w:vAlign w:val="center"/>
          </w:tcPr>
          <w:p>
            <w:r>
              <w:rPr>
                <w:sz w:val="16"/>
              </w:rPr>
              <w:t>Process loss %</w:t>
            </w:r>
          </w:p>
        </w:tc>
      </w:tr>
      <w:tr>
        <w:tc>
          <w:tcPr>
            <w:tcW w:type="dxa" w:w="2556"/>
            <w:vAlign w:val="center"/>
          </w:tcPr>
          <w:p>
            <w:r>
              <w:rPr>
                <w:sz w:val="16"/>
              </w:rPr>
              <w:t>Dyed Fabric</w:t>
            </w:r>
          </w:p>
        </w:tc>
        <w:tc>
          <w:tcPr>
            <w:tcW w:type="dxa" w:w="2556"/>
            <w:vAlign w:val="center"/>
          </w:tcPr>
          <w:p>
            <w:r>
              <w:rPr>
                <w:sz w:val="16"/>
              </w:rPr>
              <w:t>Compacting</w:t>
            </w:r>
          </w:p>
        </w:tc>
        <w:tc>
          <w:tcPr>
            <w:tcW w:type="dxa" w:w="2556"/>
            <w:vAlign w:val="center"/>
          </w:tcPr>
          <w:p>
            <w:r>
              <w:rPr>
                <w:sz w:val="16"/>
              </w:rPr>
              <w:t>Finished Fabric</w:t>
            </w:r>
          </w:p>
        </w:tc>
        <w:tc>
          <w:tcPr>
            <w:tcW w:type="dxa" w:w="2556"/>
            <w:vAlign w:val="center"/>
          </w:tcPr>
          <w:p>
            <w:r>
              <w:rPr>
                <w:sz w:val="16"/>
              </w:rPr>
              <w:t>Width/GSM + loss</w:t>
            </w:r>
          </w:p>
        </w:tc>
      </w:tr>
      <w:tr>
        <w:tc>
          <w:tcPr>
            <w:tcW w:type="dxa" w:w="2556"/>
            <w:vAlign w:val="center"/>
          </w:tcPr>
          <w:p>
            <w:r>
              <w:rPr>
                <w:sz w:val="16"/>
              </w:rPr>
              <w:t>Fabric</w:t>
            </w:r>
          </w:p>
        </w:tc>
        <w:tc>
          <w:tcPr>
            <w:tcW w:type="dxa" w:w="2556"/>
            <w:vAlign w:val="center"/>
          </w:tcPr>
          <w:p>
            <w:r>
              <w:rPr>
                <w:sz w:val="16"/>
              </w:rPr>
              <w:t>Printing</w:t>
            </w:r>
          </w:p>
        </w:tc>
        <w:tc>
          <w:tcPr>
            <w:tcW w:type="dxa" w:w="2556"/>
            <w:vAlign w:val="center"/>
          </w:tcPr>
          <w:p>
            <w:r>
              <w:rPr>
                <w:sz w:val="16"/>
              </w:rPr>
              <w:t>Printed Fabric</w:t>
            </w:r>
          </w:p>
        </w:tc>
        <w:tc>
          <w:tcPr>
            <w:tcW w:type="dxa" w:w="2556"/>
            <w:vAlign w:val="center"/>
          </w:tcPr>
          <w:p>
            <w:r>
              <w:rPr>
                <w:sz w:val="16"/>
              </w:rPr>
              <w:t>Process loss</w:t>
            </w:r>
          </w:p>
        </w:tc>
      </w:tr>
    </w:tbl>
    <w:p/>
    <w:p>
      <w:r>
        <w:t>Each process transaction must retain input lot/batch, output lot/batch, quantity, UOM, process, loss and responsible location.</w:t>
      </w:r>
    </w:p>
    <w:p>
      <w:pPr>
        <w:pStyle w:val="Heading1"/>
      </w:pPr>
      <w:r>
        <w:t>15. Trims BOM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sz w:val="17"/>
              </w:rPr>
              <w:t>Trim</w:t>
            </w:r>
          </w:p>
        </w:tc>
        <w:tc>
          <w:tcPr>
            <w:tcW w:type="dxa" w:w="2556"/>
            <w:shd w:fill="D9EAF7"/>
            <w:vAlign w:val="center"/>
          </w:tcPr>
          <w:p>
            <w:r>
              <w:rPr>
                <w:b/>
                <w:sz w:val="17"/>
              </w:rPr>
              <w:t>Basis</w:t>
            </w:r>
          </w:p>
        </w:tc>
        <w:tc>
          <w:tcPr>
            <w:tcW w:type="dxa" w:w="2556"/>
            <w:shd w:fill="D9EAF7"/>
            <w:vAlign w:val="center"/>
          </w:tcPr>
          <w:p>
            <w:r>
              <w:rPr>
                <w:b/>
                <w:sz w:val="17"/>
              </w:rPr>
              <w:t>Consumption</w:t>
            </w:r>
          </w:p>
        </w:tc>
        <w:tc>
          <w:tcPr>
            <w:tcW w:type="dxa" w:w="2556"/>
            <w:shd w:fill="D9EAF7"/>
            <w:vAlign w:val="center"/>
          </w:tcPr>
          <w:p>
            <w:r>
              <w:rPr>
                <w:b/>
                <w:sz w:val="17"/>
              </w:rPr>
              <w:t>Colour/Size</w:t>
            </w:r>
          </w:p>
        </w:tc>
      </w:tr>
      <w:tr>
        <w:tc>
          <w:tcPr>
            <w:tcW w:type="dxa" w:w="2556"/>
            <w:vAlign w:val="center"/>
          </w:tcPr>
          <w:p>
            <w:r>
              <w:rPr>
                <w:sz w:val="16"/>
              </w:rPr>
              <w:t>Sewing Thread</w:t>
            </w:r>
          </w:p>
        </w:tc>
        <w:tc>
          <w:tcPr>
            <w:tcW w:type="dxa" w:w="2556"/>
            <w:vAlign w:val="center"/>
          </w:tcPr>
          <w:p>
            <w:r>
              <w:rPr>
                <w:sz w:val="16"/>
              </w:rPr>
              <w:t>PER_PIECE</w:t>
            </w:r>
          </w:p>
        </w:tc>
        <w:tc>
          <w:tcPr>
            <w:tcW w:type="dxa" w:w="2556"/>
            <w:vAlign w:val="center"/>
          </w:tcPr>
          <w:p>
            <w:r>
              <w:rPr>
                <w:sz w:val="16"/>
              </w:rPr>
              <w:t>120 M</w:t>
            </w:r>
          </w:p>
        </w:tc>
        <w:tc>
          <w:tcPr>
            <w:tcW w:type="dxa" w:w="2556"/>
            <w:vAlign w:val="center"/>
          </w:tcPr>
          <w:p>
            <w:r>
              <w:rPr>
                <w:sz w:val="16"/>
              </w:rPr>
              <w:t>Colour-wise</w:t>
            </w:r>
          </w:p>
        </w:tc>
      </w:tr>
      <w:tr>
        <w:tc>
          <w:tcPr>
            <w:tcW w:type="dxa" w:w="2556"/>
            <w:vAlign w:val="center"/>
          </w:tcPr>
          <w:p>
            <w:r>
              <w:rPr>
                <w:sz w:val="16"/>
              </w:rPr>
              <w:t>Main Label</w:t>
            </w:r>
          </w:p>
        </w:tc>
        <w:tc>
          <w:tcPr>
            <w:tcW w:type="dxa" w:w="2556"/>
            <w:vAlign w:val="center"/>
          </w:tcPr>
          <w:p>
            <w:r>
              <w:rPr>
                <w:sz w:val="16"/>
              </w:rPr>
              <w:t>PER_PIECE</w:t>
            </w:r>
          </w:p>
        </w:tc>
        <w:tc>
          <w:tcPr>
            <w:tcW w:type="dxa" w:w="2556"/>
            <w:vAlign w:val="center"/>
          </w:tcPr>
          <w:p>
            <w:r>
              <w:rPr>
                <w:sz w:val="16"/>
              </w:rPr>
              <w:t>1 PCS</w:t>
            </w:r>
          </w:p>
        </w:tc>
        <w:tc>
          <w:tcPr>
            <w:tcW w:type="dxa" w:w="2556"/>
            <w:vAlign w:val="center"/>
          </w:tcPr>
          <w:p>
            <w:r>
              <w:rPr>
                <w:sz w:val="16"/>
              </w:rPr>
              <w:t>ALL</w:t>
            </w:r>
          </w:p>
        </w:tc>
      </w:tr>
      <w:tr>
        <w:tc>
          <w:tcPr>
            <w:tcW w:type="dxa" w:w="2556"/>
            <w:vAlign w:val="center"/>
          </w:tcPr>
          <w:p>
            <w:r>
              <w:rPr>
                <w:sz w:val="16"/>
              </w:rPr>
              <w:t>Size Label</w:t>
            </w:r>
          </w:p>
        </w:tc>
        <w:tc>
          <w:tcPr>
            <w:tcW w:type="dxa" w:w="2556"/>
            <w:vAlign w:val="center"/>
          </w:tcPr>
          <w:p>
            <w:r>
              <w:rPr>
                <w:sz w:val="16"/>
              </w:rPr>
              <w:t>PER_PIECE</w:t>
            </w:r>
          </w:p>
        </w:tc>
        <w:tc>
          <w:tcPr>
            <w:tcW w:type="dxa" w:w="2556"/>
            <w:vAlign w:val="center"/>
          </w:tcPr>
          <w:p>
            <w:r>
              <w:rPr>
                <w:sz w:val="16"/>
              </w:rPr>
              <w:t>1 PCS</w:t>
            </w:r>
          </w:p>
        </w:tc>
        <w:tc>
          <w:tcPr>
            <w:tcW w:type="dxa" w:w="2556"/>
            <w:vAlign w:val="center"/>
          </w:tcPr>
          <w:p>
            <w:r>
              <w:rPr>
                <w:sz w:val="16"/>
              </w:rPr>
              <w:t>Size-wise</w:t>
            </w:r>
          </w:p>
        </w:tc>
      </w:tr>
      <w:tr>
        <w:tc>
          <w:tcPr>
            <w:tcW w:type="dxa" w:w="2556"/>
            <w:vAlign w:val="center"/>
          </w:tcPr>
          <w:p>
            <w:r>
              <w:rPr>
                <w:sz w:val="16"/>
              </w:rPr>
              <w:t>Care Label</w:t>
            </w:r>
          </w:p>
        </w:tc>
        <w:tc>
          <w:tcPr>
            <w:tcW w:type="dxa" w:w="2556"/>
            <w:vAlign w:val="center"/>
          </w:tcPr>
          <w:p>
            <w:r>
              <w:rPr>
                <w:sz w:val="16"/>
              </w:rPr>
              <w:t>PER_PIECE</w:t>
            </w:r>
          </w:p>
        </w:tc>
        <w:tc>
          <w:tcPr>
            <w:tcW w:type="dxa" w:w="2556"/>
            <w:vAlign w:val="center"/>
          </w:tcPr>
          <w:p>
            <w:r>
              <w:rPr>
                <w:sz w:val="16"/>
              </w:rPr>
              <w:t>1 PCS</w:t>
            </w:r>
          </w:p>
        </w:tc>
        <w:tc>
          <w:tcPr>
            <w:tcW w:type="dxa" w:w="2556"/>
            <w:vAlign w:val="center"/>
          </w:tcPr>
          <w:p>
            <w:r>
              <w:rPr>
                <w:sz w:val="16"/>
              </w:rPr>
              <w:t>ALL</w:t>
            </w:r>
          </w:p>
        </w:tc>
      </w:tr>
      <w:tr>
        <w:tc>
          <w:tcPr>
            <w:tcW w:type="dxa" w:w="2556"/>
            <w:vAlign w:val="center"/>
          </w:tcPr>
          <w:p>
            <w:r>
              <w:rPr>
                <w:sz w:val="16"/>
              </w:rPr>
              <w:t>Button</w:t>
            </w:r>
          </w:p>
        </w:tc>
        <w:tc>
          <w:tcPr>
            <w:tcW w:type="dxa" w:w="2556"/>
            <w:vAlign w:val="center"/>
          </w:tcPr>
          <w:p>
            <w:r>
              <w:rPr>
                <w:sz w:val="16"/>
              </w:rPr>
              <w:t>PER_PIECE</w:t>
            </w:r>
          </w:p>
        </w:tc>
        <w:tc>
          <w:tcPr>
            <w:tcW w:type="dxa" w:w="2556"/>
            <w:vAlign w:val="center"/>
          </w:tcPr>
          <w:p>
            <w:r>
              <w:rPr>
                <w:sz w:val="16"/>
              </w:rPr>
              <w:t>3 PCS</w:t>
            </w:r>
          </w:p>
        </w:tc>
        <w:tc>
          <w:tcPr>
            <w:tcW w:type="dxa" w:w="2556"/>
            <w:vAlign w:val="center"/>
          </w:tcPr>
          <w:p>
            <w:r>
              <w:rPr>
                <w:sz w:val="16"/>
              </w:rPr>
              <w:t>Colour + Size</w:t>
            </w:r>
          </w:p>
        </w:tc>
      </w:tr>
      <w:tr>
        <w:tc>
          <w:tcPr>
            <w:tcW w:type="dxa" w:w="2556"/>
            <w:vAlign w:val="center"/>
          </w:tcPr>
          <w:p>
            <w:r>
              <w:rPr>
                <w:sz w:val="16"/>
              </w:rPr>
              <w:t>Zipper</w:t>
            </w:r>
          </w:p>
        </w:tc>
        <w:tc>
          <w:tcPr>
            <w:tcW w:type="dxa" w:w="2556"/>
            <w:vAlign w:val="center"/>
          </w:tcPr>
          <w:p>
            <w:r>
              <w:rPr>
                <w:sz w:val="16"/>
              </w:rPr>
              <w:t>PER_PIECE</w:t>
            </w:r>
          </w:p>
        </w:tc>
        <w:tc>
          <w:tcPr>
            <w:tcW w:type="dxa" w:w="2556"/>
            <w:vAlign w:val="center"/>
          </w:tcPr>
          <w:p>
            <w:r>
              <w:rPr>
                <w:sz w:val="16"/>
              </w:rPr>
              <w:t>1 PCS</w:t>
            </w:r>
          </w:p>
        </w:tc>
        <w:tc>
          <w:tcPr>
            <w:tcW w:type="dxa" w:w="2556"/>
            <w:vAlign w:val="center"/>
          </w:tcPr>
          <w:p>
            <w:r>
              <w:rPr>
                <w:sz w:val="16"/>
              </w:rPr>
              <w:t>Size/Style dependent</w:t>
            </w:r>
          </w:p>
        </w:tc>
      </w:tr>
      <w:tr>
        <w:tc>
          <w:tcPr>
            <w:tcW w:type="dxa" w:w="2556"/>
            <w:vAlign w:val="center"/>
          </w:tcPr>
          <w:p>
            <w:r>
              <w:rPr>
                <w:sz w:val="16"/>
              </w:rPr>
              <w:t>Elastic</w:t>
            </w:r>
          </w:p>
        </w:tc>
        <w:tc>
          <w:tcPr>
            <w:tcW w:type="dxa" w:w="2556"/>
            <w:vAlign w:val="center"/>
          </w:tcPr>
          <w:p>
            <w:r>
              <w:rPr>
                <w:sz w:val="16"/>
              </w:rPr>
              <w:t>PER_PIECE</w:t>
            </w:r>
          </w:p>
        </w:tc>
        <w:tc>
          <w:tcPr>
            <w:tcW w:type="dxa" w:w="2556"/>
            <w:vAlign w:val="center"/>
          </w:tcPr>
          <w:p>
            <w:r>
              <w:rPr>
                <w:sz w:val="16"/>
              </w:rPr>
              <w:t>0.8 M</w:t>
            </w:r>
          </w:p>
        </w:tc>
        <w:tc>
          <w:tcPr>
            <w:tcW w:type="dxa" w:w="2556"/>
            <w:vAlign w:val="center"/>
          </w:tcPr>
          <w:p>
            <w:r>
              <w:rPr>
                <w:sz w:val="16"/>
              </w:rPr>
              <w:t>Size-wise</w:t>
            </w:r>
          </w:p>
        </w:tc>
      </w:tr>
    </w:tbl>
    <w:p/>
    <w:p>
      <w:pPr>
        <w:pStyle w:val="Heading1"/>
      </w:pPr>
      <w:r>
        <w:t>16. Accessories BOM</w:t>
      </w:r>
    </w:p>
    <w:p>
      <w:pPr>
        <w:pStyle w:val="ListBullet"/>
      </w:pPr>
      <w:r>
        <w:t>Support hangtag, price sticker, barcode sticker, polybag, tissue, hanger, security tag and other accessories.</w:t>
      </w:r>
    </w:p>
    <w:p>
      <w:pPr>
        <w:pStyle w:val="ListBullet"/>
      </w:pPr>
      <w:r>
        <w:t>Allow style-wise, colour-wise, size-wise and packing-wise applicability.</w:t>
      </w:r>
    </w:p>
    <w:p>
      <w:pPr>
        <w:pStyle w:val="ListBullet"/>
      </w:pPr>
      <w:r>
        <w:t>Barcode/QR/price information should be linked to buyer/style/colour/size when required.</w:t>
      </w:r>
    </w:p>
    <w:p>
      <w:pPr>
        <w:pStyle w:val="ListBullet"/>
      </w:pPr>
      <w:r>
        <w:t>Polybag may be per piece; carton sticker may be per carton; therefore consumption basis is mandatory.</w:t>
      </w:r>
    </w:p>
    <w:p>
      <w:pPr>
        <w:pStyle w:val="Heading1"/>
      </w:pPr>
      <w:r>
        <w:t>17. Packing BOM &amp; Packaging Ratio</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Parameter</w:t>
            </w:r>
          </w:p>
        </w:tc>
        <w:tc>
          <w:tcPr>
            <w:tcW w:type="dxa" w:w="5112"/>
            <w:shd w:fill="D9EAF7"/>
            <w:vAlign w:val="center"/>
          </w:tcPr>
          <w:p>
            <w:r>
              <w:rPr>
                <w:b/>
                <w:sz w:val="17"/>
              </w:rPr>
              <w:t>Example</w:t>
            </w:r>
          </w:p>
        </w:tc>
      </w:tr>
      <w:tr>
        <w:tc>
          <w:tcPr>
            <w:tcW w:type="dxa" w:w="5112"/>
            <w:vAlign w:val="center"/>
          </w:tcPr>
          <w:p>
            <w:r>
              <w:rPr>
                <w:sz w:val="16"/>
              </w:rPr>
              <w:t>Carton Capacity</w:t>
            </w:r>
          </w:p>
        </w:tc>
        <w:tc>
          <w:tcPr>
            <w:tcW w:type="dxa" w:w="5112"/>
            <w:vAlign w:val="center"/>
          </w:tcPr>
          <w:p>
            <w:r>
              <w:rPr>
                <w:sz w:val="16"/>
              </w:rPr>
              <w:t>20 PCS</w:t>
            </w:r>
          </w:p>
        </w:tc>
      </w:tr>
      <w:tr>
        <w:tc>
          <w:tcPr>
            <w:tcW w:type="dxa" w:w="5112"/>
            <w:vAlign w:val="center"/>
          </w:tcPr>
          <w:p>
            <w:r>
              <w:rPr>
                <w:sz w:val="16"/>
              </w:rPr>
              <w:t>Assortment</w:t>
            </w:r>
          </w:p>
        </w:tc>
        <w:tc>
          <w:tcPr>
            <w:tcW w:type="dxa" w:w="5112"/>
            <w:vAlign w:val="center"/>
          </w:tcPr>
          <w:p>
            <w:r>
              <w:rPr>
                <w:sz w:val="16"/>
              </w:rPr>
              <w:t>S=5, M=5, L=5, XL=5</w:t>
            </w:r>
          </w:p>
        </w:tc>
      </w:tr>
      <w:tr>
        <w:tc>
          <w:tcPr>
            <w:tcW w:type="dxa" w:w="5112"/>
            <w:vAlign w:val="center"/>
          </w:tcPr>
          <w:p>
            <w:r>
              <w:rPr>
                <w:sz w:val="16"/>
              </w:rPr>
              <w:t>Carton Sticker</w:t>
            </w:r>
          </w:p>
        </w:tc>
        <w:tc>
          <w:tcPr>
            <w:tcW w:type="dxa" w:w="5112"/>
            <w:vAlign w:val="center"/>
          </w:tcPr>
          <w:p>
            <w:r>
              <w:rPr>
                <w:sz w:val="16"/>
              </w:rPr>
              <w:t>2 PCS / carton</w:t>
            </w:r>
          </w:p>
        </w:tc>
      </w:tr>
      <w:tr>
        <w:tc>
          <w:tcPr>
            <w:tcW w:type="dxa" w:w="5112"/>
            <w:vAlign w:val="center"/>
          </w:tcPr>
          <w:p>
            <w:r>
              <w:rPr>
                <w:sz w:val="16"/>
              </w:rPr>
              <w:t>Tape</w:t>
            </w:r>
          </w:p>
        </w:tc>
        <w:tc>
          <w:tcPr>
            <w:tcW w:type="dxa" w:w="5112"/>
            <w:vAlign w:val="center"/>
          </w:tcPr>
          <w:p>
            <w:r>
              <w:rPr>
                <w:sz w:val="16"/>
              </w:rPr>
              <w:t>1 roll / configured cartons</w:t>
            </w:r>
          </w:p>
        </w:tc>
      </w:tr>
      <w:tr>
        <w:tc>
          <w:tcPr>
            <w:tcW w:type="dxa" w:w="5112"/>
            <w:vAlign w:val="center"/>
          </w:tcPr>
          <w:p>
            <w:r>
              <w:rPr>
                <w:sz w:val="16"/>
              </w:rPr>
              <w:t>Rounding</w:t>
            </w:r>
          </w:p>
        </w:tc>
        <w:tc>
          <w:tcPr>
            <w:tcW w:type="dxa" w:w="5112"/>
            <w:vAlign w:val="center"/>
          </w:tcPr>
          <w:p>
            <w:r>
              <w:rPr>
                <w:sz w:val="16"/>
              </w:rPr>
              <w:t>CEILING</w:t>
            </w:r>
          </w:p>
        </w:tc>
      </w:tr>
      <w:tr>
        <w:tc>
          <w:tcPr>
            <w:tcW w:type="dxa" w:w="5112"/>
            <w:vAlign w:val="center"/>
          </w:tcPr>
          <w:p>
            <w:r>
              <w:rPr>
                <w:sz w:val="16"/>
              </w:rPr>
              <w:t>Order Qty</w:t>
            </w:r>
          </w:p>
        </w:tc>
        <w:tc>
          <w:tcPr>
            <w:tcW w:type="dxa" w:w="5112"/>
            <w:vAlign w:val="center"/>
          </w:tcPr>
          <w:p>
            <w:r>
              <w:rPr>
                <w:sz w:val="16"/>
              </w:rPr>
              <w:t>1,091 PCS</w:t>
            </w:r>
          </w:p>
        </w:tc>
      </w:tr>
      <w:tr>
        <w:tc>
          <w:tcPr>
            <w:tcW w:type="dxa" w:w="5112"/>
            <w:vAlign w:val="center"/>
          </w:tcPr>
          <w:p>
            <w:r>
              <w:rPr>
                <w:sz w:val="16"/>
              </w:rPr>
              <w:t>Cartons</w:t>
            </w:r>
          </w:p>
        </w:tc>
        <w:tc>
          <w:tcPr>
            <w:tcW w:type="dxa" w:w="5112"/>
            <w:vAlign w:val="center"/>
          </w:tcPr>
          <w:p>
            <w:r>
              <w:rPr>
                <w:sz w:val="16"/>
              </w:rPr>
              <w:t>CEILING(1091/20) = 55</w:t>
            </w:r>
          </w:p>
        </w:tc>
      </w:tr>
      <w:tr>
        <w:tc>
          <w:tcPr>
            <w:tcW w:type="dxa" w:w="5112"/>
            <w:vAlign w:val="center"/>
          </w:tcPr>
          <w:p>
            <w:r>
              <w:rPr>
                <w:sz w:val="16"/>
              </w:rPr>
              <w:t>Packed Capacity</w:t>
            </w:r>
          </w:p>
        </w:tc>
        <w:tc>
          <w:tcPr>
            <w:tcW w:type="dxa" w:w="5112"/>
            <w:vAlign w:val="center"/>
          </w:tcPr>
          <w:p>
            <w:r>
              <w:rPr>
                <w:sz w:val="16"/>
              </w:rPr>
              <w:t>1,100 PCS</w:t>
            </w:r>
          </w:p>
        </w:tc>
      </w:tr>
    </w:tbl>
    <w:p/>
    <w:p>
      <w:r>
        <w:t>Assortment validation: Sum of size quantities in an assortment must equal carton capacity unless the carton is explicitly configured as a mixed/partial carton.</w:t>
      </w:r>
    </w:p>
    <w:p>
      <w:pPr>
        <w:pStyle w:val="Heading1"/>
      </w:pPr>
      <w:r>
        <w:t>18. UOM &amp; Conversion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sz w:val="17"/>
              </w:rPr>
              <w:t>Purchase UOM</w:t>
            </w:r>
          </w:p>
        </w:tc>
        <w:tc>
          <w:tcPr>
            <w:tcW w:type="dxa" w:w="2556"/>
            <w:shd w:fill="D9EAF7"/>
            <w:vAlign w:val="center"/>
          </w:tcPr>
          <w:p>
            <w:r>
              <w:rPr>
                <w:b/>
                <w:sz w:val="17"/>
              </w:rPr>
              <w:t>Stock UOM</w:t>
            </w:r>
          </w:p>
        </w:tc>
        <w:tc>
          <w:tcPr>
            <w:tcW w:type="dxa" w:w="2556"/>
            <w:shd w:fill="D9EAF7"/>
            <w:vAlign w:val="center"/>
          </w:tcPr>
          <w:p>
            <w:r>
              <w:rPr>
                <w:b/>
                <w:sz w:val="17"/>
              </w:rPr>
              <w:t>Conversion</w:t>
            </w:r>
          </w:p>
        </w:tc>
        <w:tc>
          <w:tcPr>
            <w:tcW w:type="dxa" w:w="2556"/>
            <w:shd w:fill="D9EAF7"/>
            <w:vAlign w:val="center"/>
          </w:tcPr>
          <w:p>
            <w:r>
              <w:rPr>
                <w:b/>
                <w:sz w:val="17"/>
              </w:rPr>
              <w:t>Example</w:t>
            </w:r>
          </w:p>
        </w:tc>
      </w:tr>
      <w:tr>
        <w:tc>
          <w:tcPr>
            <w:tcW w:type="dxa" w:w="2556"/>
            <w:vAlign w:val="center"/>
          </w:tcPr>
          <w:p>
            <w:r>
              <w:rPr>
                <w:sz w:val="16"/>
              </w:rPr>
              <w:t>Carton</w:t>
            </w:r>
          </w:p>
        </w:tc>
        <w:tc>
          <w:tcPr>
            <w:tcW w:type="dxa" w:w="2556"/>
            <w:vAlign w:val="center"/>
          </w:tcPr>
          <w:p>
            <w:r>
              <w:rPr>
                <w:sz w:val="16"/>
              </w:rPr>
              <w:t>PCS</w:t>
            </w:r>
          </w:p>
        </w:tc>
        <w:tc>
          <w:tcPr>
            <w:tcW w:type="dxa" w:w="2556"/>
            <w:vAlign w:val="center"/>
          </w:tcPr>
          <w:p>
            <w:r>
              <w:rPr>
                <w:sz w:val="16"/>
              </w:rPr>
              <w:t>1 Carton = 500 PCS</w:t>
            </w:r>
          </w:p>
        </w:tc>
        <w:tc>
          <w:tcPr>
            <w:tcW w:type="dxa" w:w="2556"/>
            <w:vAlign w:val="center"/>
          </w:tcPr>
          <w:p>
            <w:r>
              <w:rPr>
                <w:sz w:val="16"/>
              </w:rPr>
              <w:t>1,250 PCS = 2.5 cartons</w:t>
            </w:r>
          </w:p>
        </w:tc>
      </w:tr>
      <w:tr>
        <w:tc>
          <w:tcPr>
            <w:tcW w:type="dxa" w:w="2556"/>
            <w:vAlign w:val="center"/>
          </w:tcPr>
          <w:p>
            <w:r>
              <w:rPr>
                <w:sz w:val="16"/>
              </w:rPr>
              <w:t>Dozen</w:t>
            </w:r>
          </w:p>
        </w:tc>
        <w:tc>
          <w:tcPr>
            <w:tcW w:type="dxa" w:w="2556"/>
            <w:vAlign w:val="center"/>
          </w:tcPr>
          <w:p>
            <w:r>
              <w:rPr>
                <w:sz w:val="16"/>
              </w:rPr>
              <w:t>PCS</w:t>
            </w:r>
          </w:p>
        </w:tc>
        <w:tc>
          <w:tcPr>
            <w:tcW w:type="dxa" w:w="2556"/>
            <w:vAlign w:val="center"/>
          </w:tcPr>
          <w:p>
            <w:r>
              <w:rPr>
                <w:sz w:val="16"/>
              </w:rPr>
              <w:t>1 Dozen = 12 PCS</w:t>
            </w:r>
          </w:p>
        </w:tc>
        <w:tc>
          <w:tcPr>
            <w:tcW w:type="dxa" w:w="2556"/>
            <w:vAlign w:val="center"/>
          </w:tcPr>
          <w:p>
            <w:r>
              <w:rPr>
                <w:sz w:val="16"/>
              </w:rPr>
              <w:t>120 PCS = 10 Dozen</w:t>
            </w:r>
          </w:p>
        </w:tc>
      </w:tr>
      <w:tr>
        <w:tc>
          <w:tcPr>
            <w:tcW w:type="dxa" w:w="2556"/>
            <w:vAlign w:val="center"/>
          </w:tcPr>
          <w:p>
            <w:r>
              <w:rPr>
                <w:sz w:val="16"/>
              </w:rPr>
              <w:t>Box</w:t>
            </w:r>
          </w:p>
        </w:tc>
        <w:tc>
          <w:tcPr>
            <w:tcW w:type="dxa" w:w="2556"/>
            <w:vAlign w:val="center"/>
          </w:tcPr>
          <w:p>
            <w:r>
              <w:rPr>
                <w:sz w:val="16"/>
              </w:rPr>
              <w:t>PCS</w:t>
            </w:r>
          </w:p>
        </w:tc>
        <w:tc>
          <w:tcPr>
            <w:tcW w:type="dxa" w:w="2556"/>
            <w:vAlign w:val="center"/>
          </w:tcPr>
          <w:p>
            <w:r>
              <w:rPr>
                <w:sz w:val="16"/>
              </w:rPr>
              <w:t>Configured per material</w:t>
            </w:r>
          </w:p>
        </w:tc>
        <w:tc>
          <w:tcPr>
            <w:tcW w:type="dxa" w:w="2556"/>
            <w:vAlign w:val="center"/>
          </w:tcPr>
          <w:p>
            <w:r>
              <w:rPr>
                <w:sz w:val="16"/>
              </w:rPr>
              <w:t>Material-specific</w:t>
            </w:r>
          </w:p>
        </w:tc>
      </w:tr>
      <w:tr>
        <w:tc>
          <w:tcPr>
            <w:tcW w:type="dxa" w:w="2556"/>
            <w:vAlign w:val="center"/>
          </w:tcPr>
          <w:p>
            <w:r>
              <w:rPr>
                <w:sz w:val="16"/>
              </w:rPr>
              <w:t>KG</w:t>
            </w:r>
          </w:p>
        </w:tc>
        <w:tc>
          <w:tcPr>
            <w:tcW w:type="dxa" w:w="2556"/>
            <w:vAlign w:val="center"/>
          </w:tcPr>
          <w:p>
            <w:r>
              <w:rPr>
                <w:sz w:val="16"/>
              </w:rPr>
              <w:t>GRAM</w:t>
            </w:r>
          </w:p>
        </w:tc>
        <w:tc>
          <w:tcPr>
            <w:tcW w:type="dxa" w:w="2556"/>
            <w:vAlign w:val="center"/>
          </w:tcPr>
          <w:p>
            <w:r>
              <w:rPr>
                <w:sz w:val="16"/>
              </w:rPr>
              <w:t>1 KG = 1000 GRAM</w:t>
            </w:r>
          </w:p>
        </w:tc>
        <w:tc>
          <w:tcPr>
            <w:tcW w:type="dxa" w:w="2556"/>
            <w:vAlign w:val="center"/>
          </w:tcPr>
          <w:p>
            <w:r>
              <w:rPr>
                <w:sz w:val="16"/>
              </w:rPr>
              <w:t>2.5 KG = 2500 G</w:t>
            </w:r>
          </w:p>
        </w:tc>
      </w:tr>
      <w:tr>
        <w:tc>
          <w:tcPr>
            <w:tcW w:type="dxa" w:w="2556"/>
            <w:vAlign w:val="center"/>
          </w:tcPr>
          <w:p>
            <w:r>
              <w:rPr>
                <w:sz w:val="16"/>
              </w:rPr>
              <w:t>Meter</w:t>
            </w:r>
          </w:p>
        </w:tc>
        <w:tc>
          <w:tcPr>
            <w:tcW w:type="dxa" w:w="2556"/>
            <w:vAlign w:val="center"/>
          </w:tcPr>
          <w:p>
            <w:r>
              <w:rPr>
                <w:sz w:val="16"/>
              </w:rPr>
              <w:t>CM</w:t>
            </w:r>
          </w:p>
        </w:tc>
        <w:tc>
          <w:tcPr>
            <w:tcW w:type="dxa" w:w="2556"/>
            <w:vAlign w:val="center"/>
          </w:tcPr>
          <w:p>
            <w:r>
              <w:rPr>
                <w:sz w:val="16"/>
              </w:rPr>
              <w:t>1 M = 100 CM</w:t>
            </w:r>
          </w:p>
        </w:tc>
        <w:tc>
          <w:tcPr>
            <w:tcW w:type="dxa" w:w="2556"/>
            <w:vAlign w:val="center"/>
          </w:tcPr>
          <w:p>
            <w:r>
              <w:rPr>
                <w:sz w:val="16"/>
              </w:rPr>
              <w:t>25 M = 2500 CM</w:t>
            </w:r>
          </w:p>
        </w:tc>
      </w:tr>
    </w:tbl>
    <w:p/>
    <w:p>
      <w:pPr>
        <w:pStyle w:val="ListBullet"/>
      </w:pPr>
      <w:r>
        <w:t>Conversion factor must be positive.</w:t>
      </w:r>
    </w:p>
    <w:p>
      <w:pPr>
        <w:pStyle w:val="ListBullet"/>
      </w:pPr>
      <w:r>
        <w:t>Historical transactions must retain the conversion factor used at posting time.</w:t>
      </w:r>
    </w:p>
    <w:p>
      <w:pPr>
        <w:pStyle w:val="ListBullet"/>
      </w:pPr>
      <w:r>
        <w:t>If purchase requires whole cartons/boxes, apply CEILING after conversion.</w:t>
      </w:r>
    </w:p>
    <w:p>
      <w:pPr>
        <w:pStyle w:val="ListBullet"/>
      </w:pPr>
      <w:r>
        <w:t>Do not overwrite stock quantity with purchase quantity.</w:t>
      </w:r>
    </w:p>
    <w:p>
      <w:pPr>
        <w:pStyle w:val="Heading1"/>
      </w:pPr>
      <w:r>
        <w:t>19. Separate Quantity Buckets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Quantity</w:t>
            </w:r>
          </w:p>
        </w:tc>
        <w:tc>
          <w:tcPr>
            <w:tcW w:type="dxa" w:w="5112"/>
            <w:shd w:fill="D9EAF7"/>
            <w:vAlign w:val="center"/>
          </w:tcPr>
          <w:p>
            <w:r>
              <w:rPr>
                <w:b/>
                <w:sz w:val="17"/>
              </w:rPr>
              <w:t>Meaning</w:t>
            </w:r>
          </w:p>
        </w:tc>
      </w:tr>
      <w:tr>
        <w:tc>
          <w:tcPr>
            <w:tcW w:type="dxa" w:w="5112"/>
            <w:vAlign w:val="center"/>
          </w:tcPr>
          <w:p>
            <w:r>
              <w:rPr>
                <w:sz w:val="16"/>
              </w:rPr>
              <w:t>Order Qty</w:t>
            </w:r>
          </w:p>
        </w:tc>
        <w:tc>
          <w:tcPr>
            <w:tcW w:type="dxa" w:w="5112"/>
            <w:vAlign w:val="center"/>
          </w:tcPr>
          <w:p>
            <w:r>
              <w:rPr>
                <w:sz w:val="16"/>
              </w:rPr>
              <w:t>Buyer/style order quantity</w:t>
            </w:r>
          </w:p>
        </w:tc>
      </w:tr>
      <w:tr>
        <w:tc>
          <w:tcPr>
            <w:tcW w:type="dxa" w:w="5112"/>
            <w:vAlign w:val="center"/>
          </w:tcPr>
          <w:p>
            <w:r>
              <w:rPr>
                <w:sz w:val="16"/>
              </w:rPr>
              <w:t>BOM Base Qty</w:t>
            </w:r>
          </w:p>
        </w:tc>
        <w:tc>
          <w:tcPr>
            <w:tcW w:type="dxa" w:w="5112"/>
            <w:vAlign w:val="center"/>
          </w:tcPr>
          <w:p>
            <w:r>
              <w:rPr>
                <w:sz w:val="16"/>
              </w:rPr>
              <w:t>Quantity before additional/wastage</w:t>
            </w:r>
          </w:p>
        </w:tc>
      </w:tr>
      <w:tr>
        <w:tc>
          <w:tcPr>
            <w:tcW w:type="dxa" w:w="5112"/>
            <w:vAlign w:val="center"/>
          </w:tcPr>
          <w:p>
            <w:r>
              <w:rPr>
                <w:sz w:val="16"/>
              </w:rPr>
              <w:t>Additional Qty</w:t>
            </w:r>
          </w:p>
        </w:tc>
        <w:tc>
          <w:tcPr>
            <w:tcW w:type="dxa" w:w="5112"/>
            <w:vAlign w:val="center"/>
          </w:tcPr>
          <w:p>
            <w:r>
              <w:rPr>
                <w:sz w:val="16"/>
              </w:rPr>
              <w:t>User-approved fixed addition</w:t>
            </w:r>
          </w:p>
        </w:tc>
      </w:tr>
      <w:tr>
        <w:tc>
          <w:tcPr>
            <w:tcW w:type="dxa" w:w="5112"/>
            <w:vAlign w:val="center"/>
          </w:tcPr>
          <w:p>
            <w:r>
              <w:rPr>
                <w:sz w:val="16"/>
              </w:rPr>
              <w:t>BOM Wastage Qty</w:t>
            </w:r>
          </w:p>
        </w:tc>
        <w:tc>
          <w:tcPr>
            <w:tcW w:type="dxa" w:w="5112"/>
            <w:vAlign w:val="center"/>
          </w:tcPr>
          <w:p>
            <w:r>
              <w:rPr>
                <w:sz w:val="16"/>
              </w:rPr>
              <w:t>Planned BOM wastage</w:t>
            </w:r>
          </w:p>
        </w:tc>
      </w:tr>
      <w:tr>
        <w:tc>
          <w:tcPr>
            <w:tcW w:type="dxa" w:w="5112"/>
            <w:vAlign w:val="center"/>
          </w:tcPr>
          <w:p>
            <w:r>
              <w:rPr>
                <w:sz w:val="16"/>
              </w:rPr>
              <w:t>Required Qty</w:t>
            </w:r>
          </w:p>
        </w:tc>
        <w:tc>
          <w:tcPr>
            <w:tcW w:type="dxa" w:w="5112"/>
            <w:vAlign w:val="center"/>
          </w:tcPr>
          <w:p>
            <w:r>
              <w:rPr>
                <w:sz w:val="16"/>
              </w:rPr>
              <w:t>Final BOM requirement</w:t>
            </w:r>
          </w:p>
        </w:tc>
      </w:tr>
      <w:tr>
        <w:tc>
          <w:tcPr>
            <w:tcW w:type="dxa" w:w="5112"/>
            <w:vAlign w:val="center"/>
          </w:tcPr>
          <w:p>
            <w:r>
              <w:rPr>
                <w:sz w:val="16"/>
              </w:rPr>
              <w:t>Purchase Qty</w:t>
            </w:r>
          </w:p>
        </w:tc>
        <w:tc>
          <w:tcPr>
            <w:tcW w:type="dxa" w:w="5112"/>
            <w:vAlign w:val="center"/>
          </w:tcPr>
          <w:p>
            <w:r>
              <w:rPr>
                <w:sz w:val="16"/>
              </w:rPr>
              <w:t>Quantity to purchase after stock/open PO</w:t>
            </w:r>
          </w:p>
        </w:tc>
      </w:tr>
      <w:tr>
        <w:tc>
          <w:tcPr>
            <w:tcW w:type="dxa" w:w="5112"/>
            <w:vAlign w:val="center"/>
          </w:tcPr>
          <w:p>
            <w:r>
              <w:rPr>
                <w:sz w:val="16"/>
              </w:rPr>
              <w:t>GRN Qty</w:t>
            </w:r>
          </w:p>
        </w:tc>
        <w:tc>
          <w:tcPr>
            <w:tcW w:type="dxa" w:w="5112"/>
            <w:vAlign w:val="center"/>
          </w:tcPr>
          <w:p>
            <w:r>
              <w:rPr>
                <w:sz w:val="16"/>
              </w:rPr>
              <w:t>Quantity actually received</w:t>
            </w:r>
          </w:p>
        </w:tc>
      </w:tr>
      <w:tr>
        <w:tc>
          <w:tcPr>
            <w:tcW w:type="dxa" w:w="5112"/>
            <w:vAlign w:val="center"/>
          </w:tcPr>
          <w:p>
            <w:r>
              <w:rPr>
                <w:sz w:val="16"/>
              </w:rPr>
              <w:t>Stock Qty</w:t>
            </w:r>
          </w:p>
        </w:tc>
        <w:tc>
          <w:tcPr>
            <w:tcW w:type="dxa" w:w="5112"/>
            <w:vAlign w:val="center"/>
          </w:tcPr>
          <w:p>
            <w:r>
              <w:rPr>
                <w:sz w:val="16"/>
              </w:rPr>
              <w:t>Quantity available in store</w:t>
            </w:r>
          </w:p>
        </w:tc>
      </w:tr>
      <w:tr>
        <w:tc>
          <w:tcPr>
            <w:tcW w:type="dxa" w:w="5112"/>
            <w:vAlign w:val="center"/>
          </w:tcPr>
          <w:p>
            <w:r>
              <w:rPr>
                <w:sz w:val="16"/>
              </w:rPr>
              <w:t>Issue Qty</w:t>
            </w:r>
          </w:p>
        </w:tc>
        <w:tc>
          <w:tcPr>
            <w:tcW w:type="dxa" w:w="5112"/>
            <w:vAlign w:val="center"/>
          </w:tcPr>
          <w:p>
            <w:r>
              <w:rPr>
                <w:sz w:val="16"/>
              </w:rPr>
              <w:t>Quantity issued to production/packing</w:t>
            </w:r>
          </w:p>
        </w:tc>
      </w:tr>
      <w:tr>
        <w:tc>
          <w:tcPr>
            <w:tcW w:type="dxa" w:w="5112"/>
            <w:vAlign w:val="center"/>
          </w:tcPr>
          <w:p>
            <w:r>
              <w:rPr>
                <w:sz w:val="16"/>
              </w:rPr>
              <w:t>Actual Used Qty</w:t>
            </w:r>
          </w:p>
        </w:tc>
        <w:tc>
          <w:tcPr>
            <w:tcW w:type="dxa" w:w="5112"/>
            <w:vAlign w:val="center"/>
          </w:tcPr>
          <w:p>
            <w:r>
              <w:rPr>
                <w:sz w:val="16"/>
              </w:rPr>
              <w:t>Quantity actually consumed</w:t>
            </w:r>
          </w:p>
        </w:tc>
      </w:tr>
      <w:tr>
        <w:tc>
          <w:tcPr>
            <w:tcW w:type="dxa" w:w="5112"/>
            <w:vAlign w:val="center"/>
          </w:tcPr>
          <w:p>
            <w:r>
              <w:rPr>
                <w:sz w:val="16"/>
              </w:rPr>
              <w:t>Return Qty</w:t>
            </w:r>
          </w:p>
        </w:tc>
        <w:tc>
          <w:tcPr>
            <w:tcW w:type="dxa" w:w="5112"/>
            <w:vAlign w:val="center"/>
          </w:tcPr>
          <w:p>
            <w:r>
              <w:rPr>
                <w:sz w:val="16"/>
              </w:rPr>
              <w:t>Material returned to store</w:t>
            </w:r>
          </w:p>
        </w:tc>
      </w:tr>
      <w:tr>
        <w:tc>
          <w:tcPr>
            <w:tcW w:type="dxa" w:w="5112"/>
            <w:vAlign w:val="center"/>
          </w:tcPr>
          <w:p>
            <w:r>
              <w:rPr>
                <w:sz w:val="16"/>
              </w:rPr>
              <w:t>Wastage Qty</w:t>
            </w:r>
          </w:p>
        </w:tc>
        <w:tc>
          <w:tcPr>
            <w:tcW w:type="dxa" w:w="5112"/>
            <w:vAlign w:val="center"/>
          </w:tcPr>
          <w:p>
            <w:r>
              <w:rPr>
                <w:sz w:val="16"/>
              </w:rPr>
              <w:t>Actual production/packing wastage</w:t>
            </w:r>
          </w:p>
        </w:tc>
      </w:tr>
      <w:tr>
        <w:tc>
          <w:tcPr>
            <w:tcW w:type="dxa" w:w="5112"/>
            <w:vAlign w:val="center"/>
          </w:tcPr>
          <w:p>
            <w:r>
              <w:rPr>
                <w:sz w:val="16"/>
              </w:rPr>
              <w:t>Variance Qty</w:t>
            </w:r>
          </w:p>
        </w:tc>
        <w:tc>
          <w:tcPr>
            <w:tcW w:type="dxa" w:w="5112"/>
            <w:vAlign w:val="center"/>
          </w:tcPr>
          <w:p>
            <w:r>
              <w:rPr>
                <w:sz w:val="16"/>
              </w:rPr>
              <w:t>Difference between plan and actual</w:t>
            </w:r>
          </w:p>
        </w:tc>
      </w:tr>
    </w:tbl>
    <w:p/>
    <w:p>
      <w:pPr>
        <w:pStyle w:val="Heading1"/>
      </w:pPr>
      <w:r>
        <w:t>20. Material Requirement Flow</w:t>
      </w:r>
    </w:p>
    <w:p>
      <w:pPr>
        <w:pStyle w:val="ListNumber"/>
      </w:pPr>
      <w:r>
        <w:t>Select Buyer PO.</w:t>
      </w:r>
    </w:p>
    <w:p>
      <w:pPr>
        <w:pStyle w:val="ListNumber"/>
      </w:pPr>
      <w:r>
        <w:t>Load Style and colour-size order matrix.</w:t>
      </w:r>
    </w:p>
    <w:p>
      <w:pPr>
        <w:pStyle w:val="ListNumber"/>
      </w:pPr>
      <w:r>
        <w:t>Load Active/Approved BOM revision.</w:t>
      </w:r>
    </w:p>
    <w:p>
      <w:pPr>
        <w:pStyle w:val="ListNumber"/>
      </w:pPr>
      <w:r>
        <w:t>Calculate material requirement.</w:t>
      </w:r>
    </w:p>
    <w:p>
      <w:pPr>
        <w:pStyle w:val="ListNumber"/>
      </w:pPr>
      <w:r>
        <w:t>Display colour-wise and size-wise requirement.</w:t>
      </w:r>
    </w:p>
    <w:p>
      <w:pPr>
        <w:pStyle w:val="ListNumber"/>
      </w:pPr>
      <w:r>
        <w:t>Check available stock and reserved stock.</w:t>
      </w:r>
    </w:p>
    <w:p>
      <w:pPr>
        <w:pStyle w:val="ListNumber"/>
      </w:pPr>
      <w:r>
        <w:t>Check open purchase orders.</w:t>
      </w:r>
    </w:p>
    <w:p>
      <w:pPr>
        <w:pStyle w:val="ListNumber"/>
      </w:pPr>
      <w:r>
        <w:t>Calculate net purchase requirement.</w:t>
      </w:r>
    </w:p>
    <w:p>
      <w:pPr>
        <w:pStyle w:val="ListNumber"/>
      </w:pPr>
      <w:r>
        <w:t>Create Material Request / Purchase Requirement.</w:t>
      </w:r>
    </w:p>
    <w:p>
      <w:pPr>
        <w:pStyle w:val="ListNumber"/>
      </w:pPr>
      <w:r>
        <w:t>Link purchase and GRN transactions back to requirement.</w:t>
      </w:r>
    </w:p>
    <w:p>
      <w:pPr>
        <w:pStyle w:val="Heading1"/>
      </w:pPr>
      <w:r>
        <w:t>21. Net Purchase Requirement</w:t>
      </w:r>
    </w:p>
    <w:p>
      <w:r>
        <w:t>Net Purchase Requirement = Gross Requirement − Available Stock − Reserved Stock − Open PO Quantity.</w:t>
      </w:r>
    </w:p>
    <w:p>
      <w:r>
        <w:t>Example: Requirement 861 KG; Available stock 300 KG; Open PO 200 KG; Net purchase requirement = 361 KG.</w:t>
      </w:r>
    </w:p>
    <w:p>
      <w:pPr>
        <w:pStyle w:val="Heading1"/>
      </w:pPr>
      <w:r>
        <w:t>22. BOM Screen Design</w:t>
      </w:r>
    </w:p>
    <w:p>
      <w:r>
        <w:t>Main screen:</w:t>
      </w:r>
    </w:p>
    <w:p>
      <w:r>
        <w:t>BOM No | Version | Buyer | Buyer PO | Style | Season | Order Qty | Status</w:t>
      </w:r>
    </w:p>
    <w:p>
      <w:r>
        <w:t>Tabs: General | Colour &amp; Size | Yarn | Fabric | Trims | Accessories | Packing | General Materials | Packaging Ratio | Calculation | Approval | Audit</w:t>
      </w:r>
    </w:p>
    <w:p>
      <w:r>
        <w:t>Material grid columns: Material Code | Description | Category | Colour | Size | UOM | Basis | Consumption | Additional | Wastage % | Required Qty | Purchase Qty | Supplier | Remarks.</w:t>
      </w:r>
    </w:p>
    <w:p>
      <w:pPr>
        <w:pStyle w:val="Heading1"/>
      </w:pPr>
      <w:r>
        <w:t>23. Developer Component Structure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React Component</w:t>
            </w:r>
          </w:p>
        </w:tc>
        <w:tc>
          <w:tcPr>
            <w:tcW w:type="dxa" w:w="5112"/>
            <w:shd w:fill="D9EAF7"/>
            <w:vAlign w:val="center"/>
          </w:tcPr>
          <w:p>
            <w:r>
              <w:rPr>
                <w:b/>
                <w:sz w:val="17"/>
              </w:rPr>
              <w:t>Responsibility</w:t>
            </w:r>
          </w:p>
        </w:tc>
      </w:tr>
      <w:tr>
        <w:tc>
          <w:tcPr>
            <w:tcW w:type="dxa" w:w="5112"/>
            <w:vAlign w:val="center"/>
          </w:tcPr>
          <w:p>
            <w:r>
              <w:rPr>
                <w:sz w:val="16"/>
              </w:rPr>
              <w:t>GarmentBOMPage</w:t>
            </w:r>
          </w:p>
        </w:tc>
        <w:tc>
          <w:tcPr>
            <w:tcW w:type="dxa" w:w="5112"/>
            <w:vAlign w:val="center"/>
          </w:tcPr>
          <w:p>
            <w:r>
              <w:rPr>
                <w:sz w:val="16"/>
              </w:rPr>
              <w:t>Main BOM module</w:t>
            </w:r>
          </w:p>
        </w:tc>
      </w:tr>
      <w:tr>
        <w:tc>
          <w:tcPr>
            <w:tcW w:type="dxa" w:w="5112"/>
            <w:vAlign w:val="center"/>
          </w:tcPr>
          <w:p>
            <w:r>
              <w:rPr>
                <w:sz w:val="16"/>
              </w:rPr>
              <w:t>BOMHeaderForm</w:t>
            </w:r>
          </w:p>
        </w:tc>
        <w:tc>
          <w:tcPr>
            <w:tcW w:type="dxa" w:w="5112"/>
            <w:vAlign w:val="center"/>
          </w:tcPr>
          <w:p>
            <w:r>
              <w:rPr>
                <w:sz w:val="16"/>
              </w:rPr>
              <w:t>Buyer/PO/Style/version/status</w:t>
            </w:r>
          </w:p>
        </w:tc>
      </w:tr>
      <w:tr>
        <w:tc>
          <w:tcPr>
            <w:tcW w:type="dxa" w:w="5112"/>
            <w:vAlign w:val="center"/>
          </w:tcPr>
          <w:p>
            <w:r>
              <w:rPr>
                <w:sz w:val="16"/>
              </w:rPr>
              <w:t>ColourSizeMatrix</w:t>
            </w:r>
          </w:p>
        </w:tc>
        <w:tc>
          <w:tcPr>
            <w:tcW w:type="dxa" w:w="5112"/>
            <w:vAlign w:val="center"/>
          </w:tcPr>
          <w:p>
            <w:r>
              <w:rPr>
                <w:sz w:val="16"/>
              </w:rPr>
              <w:t>Colour-size order matrix</w:t>
            </w:r>
          </w:p>
        </w:tc>
      </w:tr>
      <w:tr>
        <w:tc>
          <w:tcPr>
            <w:tcW w:type="dxa" w:w="5112"/>
            <w:vAlign w:val="center"/>
          </w:tcPr>
          <w:p>
            <w:r>
              <w:rPr>
                <w:sz w:val="16"/>
              </w:rPr>
              <w:t>BOMMaterialGrid</w:t>
            </w:r>
          </w:p>
        </w:tc>
        <w:tc>
          <w:tcPr>
            <w:tcW w:type="dxa" w:w="5112"/>
            <w:vAlign w:val="center"/>
          </w:tcPr>
          <w:p>
            <w:r>
              <w:rPr>
                <w:sz w:val="16"/>
              </w:rPr>
              <w:t>Material rows and consumption</w:t>
            </w:r>
          </w:p>
        </w:tc>
      </w:tr>
      <w:tr>
        <w:tc>
          <w:tcPr>
            <w:tcW w:type="dxa" w:w="5112"/>
            <w:vAlign w:val="center"/>
          </w:tcPr>
          <w:p>
            <w:r>
              <w:rPr>
                <w:sz w:val="16"/>
              </w:rPr>
              <w:t>YarnBOMTab</w:t>
            </w:r>
          </w:p>
        </w:tc>
        <w:tc>
          <w:tcPr>
            <w:tcW w:type="dxa" w:w="5112"/>
            <w:vAlign w:val="center"/>
          </w:tcPr>
          <w:p>
            <w:r>
              <w:rPr>
                <w:sz w:val="16"/>
              </w:rPr>
              <w:t>Yarn-specific data</w:t>
            </w:r>
          </w:p>
        </w:tc>
      </w:tr>
      <w:tr>
        <w:tc>
          <w:tcPr>
            <w:tcW w:type="dxa" w:w="5112"/>
            <w:vAlign w:val="center"/>
          </w:tcPr>
          <w:p>
            <w:r>
              <w:rPr>
                <w:sz w:val="16"/>
              </w:rPr>
              <w:t>FabricBOMTab</w:t>
            </w:r>
          </w:p>
        </w:tc>
        <w:tc>
          <w:tcPr>
            <w:tcW w:type="dxa" w:w="5112"/>
            <w:vAlign w:val="center"/>
          </w:tcPr>
          <w:p>
            <w:r>
              <w:rPr>
                <w:sz w:val="16"/>
              </w:rPr>
              <w:t>Fabric-specific data</w:t>
            </w:r>
          </w:p>
        </w:tc>
      </w:tr>
      <w:tr>
        <w:tc>
          <w:tcPr>
            <w:tcW w:type="dxa" w:w="5112"/>
            <w:vAlign w:val="center"/>
          </w:tcPr>
          <w:p>
            <w:r>
              <w:rPr>
                <w:sz w:val="16"/>
              </w:rPr>
              <w:t>TrimsBOMTab</w:t>
            </w:r>
          </w:p>
        </w:tc>
        <w:tc>
          <w:tcPr>
            <w:tcW w:type="dxa" w:w="5112"/>
            <w:vAlign w:val="center"/>
          </w:tcPr>
          <w:p>
            <w:r>
              <w:rPr>
                <w:sz w:val="16"/>
              </w:rPr>
              <w:t>Trims</w:t>
            </w:r>
          </w:p>
        </w:tc>
      </w:tr>
      <w:tr>
        <w:tc>
          <w:tcPr>
            <w:tcW w:type="dxa" w:w="5112"/>
            <w:vAlign w:val="center"/>
          </w:tcPr>
          <w:p>
            <w:r>
              <w:rPr>
                <w:sz w:val="16"/>
              </w:rPr>
              <w:t>AccessoriesBOMTab</w:t>
            </w:r>
          </w:p>
        </w:tc>
        <w:tc>
          <w:tcPr>
            <w:tcW w:type="dxa" w:w="5112"/>
            <w:vAlign w:val="center"/>
          </w:tcPr>
          <w:p>
            <w:r>
              <w:rPr>
                <w:sz w:val="16"/>
              </w:rPr>
              <w:t>Accessories</w:t>
            </w:r>
          </w:p>
        </w:tc>
      </w:tr>
      <w:tr>
        <w:tc>
          <w:tcPr>
            <w:tcW w:type="dxa" w:w="5112"/>
            <w:vAlign w:val="center"/>
          </w:tcPr>
          <w:p>
            <w:r>
              <w:rPr>
                <w:sz w:val="16"/>
              </w:rPr>
              <w:t>PackingBOMTab</w:t>
            </w:r>
          </w:p>
        </w:tc>
        <w:tc>
          <w:tcPr>
            <w:tcW w:type="dxa" w:w="5112"/>
            <w:vAlign w:val="center"/>
          </w:tcPr>
          <w:p>
            <w:r>
              <w:rPr>
                <w:sz w:val="16"/>
              </w:rPr>
              <w:t>Packing and ratios</w:t>
            </w:r>
          </w:p>
        </w:tc>
      </w:tr>
      <w:tr>
        <w:tc>
          <w:tcPr>
            <w:tcW w:type="dxa" w:w="5112"/>
            <w:vAlign w:val="center"/>
          </w:tcPr>
          <w:p>
            <w:r>
              <w:rPr>
                <w:sz w:val="16"/>
              </w:rPr>
              <w:t>PackagingRatioTab</w:t>
            </w:r>
          </w:p>
        </w:tc>
        <w:tc>
          <w:tcPr>
            <w:tcW w:type="dxa" w:w="5112"/>
            <w:vAlign w:val="center"/>
          </w:tcPr>
          <w:p>
            <w:r>
              <w:rPr>
                <w:sz w:val="16"/>
              </w:rPr>
              <w:t>Carton/pack rules</w:t>
            </w:r>
          </w:p>
        </w:tc>
      </w:tr>
      <w:tr>
        <w:tc>
          <w:tcPr>
            <w:tcW w:type="dxa" w:w="5112"/>
            <w:vAlign w:val="center"/>
          </w:tcPr>
          <w:p>
            <w:r>
              <w:rPr>
                <w:sz w:val="16"/>
              </w:rPr>
              <w:t>BOMCalculationPanel</w:t>
            </w:r>
          </w:p>
        </w:tc>
        <w:tc>
          <w:tcPr>
            <w:tcW w:type="dxa" w:w="5112"/>
            <w:vAlign w:val="center"/>
          </w:tcPr>
          <w:p>
            <w:r>
              <w:rPr>
                <w:sz w:val="16"/>
              </w:rPr>
              <w:t>Live calculation</w:t>
            </w:r>
          </w:p>
        </w:tc>
      </w:tr>
      <w:tr>
        <w:tc>
          <w:tcPr>
            <w:tcW w:type="dxa" w:w="5112"/>
            <w:vAlign w:val="center"/>
          </w:tcPr>
          <w:p>
            <w:r>
              <w:rPr>
                <w:sz w:val="16"/>
              </w:rPr>
              <w:t>BOMApprovalTab</w:t>
            </w:r>
          </w:p>
        </w:tc>
        <w:tc>
          <w:tcPr>
            <w:tcW w:type="dxa" w:w="5112"/>
            <w:vAlign w:val="center"/>
          </w:tcPr>
          <w:p>
            <w:r>
              <w:rPr>
                <w:sz w:val="16"/>
              </w:rPr>
              <w:t>Submit/approve/revise</w:t>
            </w:r>
          </w:p>
        </w:tc>
      </w:tr>
      <w:tr>
        <w:tc>
          <w:tcPr>
            <w:tcW w:type="dxa" w:w="5112"/>
            <w:vAlign w:val="center"/>
          </w:tcPr>
          <w:p>
            <w:r>
              <w:rPr>
                <w:sz w:val="16"/>
              </w:rPr>
              <w:t>BOMAuditTab</w:t>
            </w:r>
          </w:p>
        </w:tc>
        <w:tc>
          <w:tcPr>
            <w:tcW w:type="dxa" w:w="5112"/>
            <w:vAlign w:val="center"/>
          </w:tcPr>
          <w:p>
            <w:r>
              <w:rPr>
                <w:sz w:val="16"/>
              </w:rPr>
              <w:t>Change history</w:t>
            </w:r>
          </w:p>
        </w:tc>
      </w:tr>
    </w:tbl>
    <w:p/>
    <w:p>
      <w:pPr>
        <w:pStyle w:val="Heading1"/>
      </w:pPr>
      <w:r>
        <w:t>24. Backend Architecture</w:t>
      </w:r>
    </w:p>
    <w:p>
      <w:pPr>
        <w:pStyle w:val="ListBullet"/>
      </w:pPr>
      <w:r>
        <w:t>Controller: thin request/response layer.</w:t>
      </w:r>
    </w:p>
    <w:p>
      <w:pPr>
        <w:pStyle w:val="ListBullet"/>
      </w:pPr>
      <w:r>
        <w:t>Form Requests: validation and authorization checks.</w:t>
      </w:r>
    </w:p>
    <w:p>
      <w:pPr>
        <w:pStyle w:val="ListBullet"/>
      </w:pPr>
      <w:r>
        <w:t>BOMService: create/update/revision logic.</w:t>
      </w:r>
    </w:p>
    <w:p>
      <w:pPr>
        <w:pStyle w:val="ListBullet"/>
      </w:pPr>
      <w:r>
        <w:t>BOMCalculationService: all requirement calculations.</w:t>
      </w:r>
    </w:p>
    <w:p>
      <w:pPr>
        <w:pStyle w:val="ListBullet"/>
      </w:pPr>
      <w:r>
        <w:t>UOMConversionService: unit conversion and rounding.</w:t>
      </w:r>
    </w:p>
    <w:p>
      <w:pPr>
        <w:pStyle w:val="ListBullet"/>
      </w:pPr>
      <w:r>
        <w:t>MaterialRequirementService: gross/net requirement.</w:t>
      </w:r>
    </w:p>
    <w:p>
      <w:pPr>
        <w:pStyle w:val="ListBullet"/>
      </w:pPr>
      <w:r>
        <w:t>BOMApprovalService: workflow and status transitions.</w:t>
      </w:r>
    </w:p>
    <w:p>
      <w:pPr>
        <w:pStyle w:val="ListBullet"/>
      </w:pPr>
      <w:r>
        <w:t>AuditService: before/after values and reason.</w:t>
      </w:r>
    </w:p>
    <w:p>
      <w:pPr>
        <w:pStyle w:val="ListBullet"/>
      </w:pPr>
      <w:r>
        <w:t>Use database transactions for save, approve, revision and posting operations.</w:t>
      </w:r>
    </w:p>
    <w:p>
      <w:pPr>
        <w:pStyle w:val="Heading1"/>
      </w:pPr>
      <w:r>
        <w:t>25. Recommended Database Tables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Table</w:t>
            </w:r>
          </w:p>
        </w:tc>
        <w:tc>
          <w:tcPr>
            <w:tcW w:type="dxa" w:w="5112"/>
            <w:shd w:fill="D9EAF7"/>
            <w:vAlign w:val="center"/>
          </w:tcPr>
          <w:p>
            <w:r>
              <w:rPr>
                <w:b/>
                <w:sz w:val="17"/>
              </w:rPr>
              <w:t>Purpose</w:t>
            </w:r>
          </w:p>
        </w:tc>
      </w:tr>
      <w:tr>
        <w:tc>
          <w:tcPr>
            <w:tcW w:type="dxa" w:w="5112"/>
            <w:vAlign w:val="center"/>
          </w:tcPr>
          <w:p>
            <w:r>
              <w:rPr>
                <w:sz w:val="16"/>
              </w:rPr>
              <w:t>mst_boms</w:t>
            </w:r>
          </w:p>
        </w:tc>
        <w:tc>
          <w:tcPr>
            <w:tcW w:type="dxa" w:w="5112"/>
            <w:vAlign w:val="center"/>
          </w:tcPr>
          <w:p>
            <w:r>
              <w:rPr>
                <w:sz w:val="16"/>
              </w:rPr>
              <w:t>BOM header/version</w:t>
            </w:r>
          </w:p>
        </w:tc>
      </w:tr>
      <w:tr>
        <w:tc>
          <w:tcPr>
            <w:tcW w:type="dxa" w:w="5112"/>
            <w:vAlign w:val="center"/>
          </w:tcPr>
          <w:p>
            <w:r>
              <w:rPr>
                <w:sz w:val="16"/>
              </w:rPr>
              <w:t>mst_bom_details</w:t>
            </w:r>
          </w:p>
        </w:tc>
        <w:tc>
          <w:tcPr>
            <w:tcW w:type="dxa" w:w="5112"/>
            <w:vAlign w:val="center"/>
          </w:tcPr>
          <w:p>
            <w:r>
              <w:rPr>
                <w:sz w:val="16"/>
              </w:rPr>
              <w:t>Material lines</w:t>
            </w:r>
          </w:p>
        </w:tc>
      </w:tr>
      <w:tr>
        <w:tc>
          <w:tcPr>
            <w:tcW w:type="dxa" w:w="5112"/>
            <w:vAlign w:val="center"/>
          </w:tcPr>
          <w:p>
            <w:r>
              <w:rPr>
                <w:sz w:val="16"/>
              </w:rPr>
              <w:t>mst_bom_colours</w:t>
            </w:r>
          </w:p>
        </w:tc>
        <w:tc>
          <w:tcPr>
            <w:tcW w:type="dxa" w:w="5112"/>
            <w:vAlign w:val="center"/>
          </w:tcPr>
          <w:p>
            <w:r>
              <w:rPr>
                <w:sz w:val="16"/>
              </w:rPr>
              <w:t>BOM colour mapping</w:t>
            </w:r>
          </w:p>
        </w:tc>
      </w:tr>
      <w:tr>
        <w:tc>
          <w:tcPr>
            <w:tcW w:type="dxa" w:w="5112"/>
            <w:vAlign w:val="center"/>
          </w:tcPr>
          <w:p>
            <w:r>
              <w:rPr>
                <w:sz w:val="16"/>
              </w:rPr>
              <w:t>mst_bom_sizes</w:t>
            </w:r>
          </w:p>
        </w:tc>
        <w:tc>
          <w:tcPr>
            <w:tcW w:type="dxa" w:w="5112"/>
            <w:vAlign w:val="center"/>
          </w:tcPr>
          <w:p>
            <w:r>
              <w:rPr>
                <w:sz w:val="16"/>
              </w:rPr>
              <w:t>BOM size mapping</w:t>
            </w:r>
          </w:p>
        </w:tc>
      </w:tr>
      <w:tr>
        <w:tc>
          <w:tcPr>
            <w:tcW w:type="dxa" w:w="5112"/>
            <w:vAlign w:val="center"/>
          </w:tcPr>
          <w:p>
            <w:r>
              <w:rPr>
                <w:sz w:val="16"/>
              </w:rPr>
              <w:t>mst_materials</w:t>
            </w:r>
          </w:p>
        </w:tc>
        <w:tc>
          <w:tcPr>
            <w:tcW w:type="dxa" w:w="5112"/>
            <w:vAlign w:val="center"/>
          </w:tcPr>
          <w:p>
            <w:r>
              <w:rPr>
                <w:sz w:val="16"/>
              </w:rPr>
              <w:t>Material master</w:t>
            </w:r>
          </w:p>
        </w:tc>
      </w:tr>
      <w:tr>
        <w:tc>
          <w:tcPr>
            <w:tcW w:type="dxa" w:w="5112"/>
            <w:vAlign w:val="center"/>
          </w:tcPr>
          <w:p>
            <w:r>
              <w:rPr>
                <w:sz w:val="16"/>
              </w:rPr>
              <w:t>mst_material_categories</w:t>
            </w:r>
          </w:p>
        </w:tc>
        <w:tc>
          <w:tcPr>
            <w:tcW w:type="dxa" w:w="5112"/>
            <w:vAlign w:val="center"/>
          </w:tcPr>
          <w:p>
            <w:r>
              <w:rPr>
                <w:sz w:val="16"/>
              </w:rPr>
              <w:t>Material grouping</w:t>
            </w:r>
          </w:p>
        </w:tc>
      </w:tr>
      <w:tr>
        <w:tc>
          <w:tcPr>
            <w:tcW w:type="dxa" w:w="5112"/>
            <w:vAlign w:val="center"/>
          </w:tcPr>
          <w:p>
            <w:r>
              <w:rPr>
                <w:sz w:val="16"/>
              </w:rPr>
              <w:t>mst_uoms</w:t>
            </w:r>
          </w:p>
        </w:tc>
        <w:tc>
          <w:tcPr>
            <w:tcW w:type="dxa" w:w="5112"/>
            <w:vAlign w:val="center"/>
          </w:tcPr>
          <w:p>
            <w:r>
              <w:rPr>
                <w:sz w:val="16"/>
              </w:rPr>
              <w:t>UOM master</w:t>
            </w:r>
          </w:p>
        </w:tc>
      </w:tr>
      <w:tr>
        <w:tc>
          <w:tcPr>
            <w:tcW w:type="dxa" w:w="5112"/>
            <w:vAlign w:val="center"/>
          </w:tcPr>
          <w:p>
            <w:r>
              <w:rPr>
                <w:sz w:val="16"/>
              </w:rPr>
              <w:t>mst_uom_conversions</w:t>
            </w:r>
          </w:p>
        </w:tc>
        <w:tc>
          <w:tcPr>
            <w:tcW w:type="dxa" w:w="5112"/>
            <w:vAlign w:val="center"/>
          </w:tcPr>
          <w:p>
            <w:r>
              <w:rPr>
                <w:sz w:val="16"/>
              </w:rPr>
              <w:t>Conversion rules</w:t>
            </w:r>
          </w:p>
        </w:tc>
      </w:tr>
      <w:tr>
        <w:tc>
          <w:tcPr>
            <w:tcW w:type="dxa" w:w="5112"/>
            <w:vAlign w:val="center"/>
          </w:tcPr>
          <w:p>
            <w:r>
              <w:rPr>
                <w:sz w:val="16"/>
              </w:rPr>
              <w:t>mst_packaging_ratios</w:t>
            </w:r>
          </w:p>
        </w:tc>
        <w:tc>
          <w:tcPr>
            <w:tcW w:type="dxa" w:w="5112"/>
            <w:vAlign w:val="center"/>
          </w:tcPr>
          <w:p>
            <w:r>
              <w:rPr>
                <w:sz w:val="16"/>
              </w:rPr>
              <w:t>Packing ratio/assortment</w:t>
            </w:r>
          </w:p>
        </w:tc>
      </w:tr>
      <w:tr>
        <w:tc>
          <w:tcPr>
            <w:tcW w:type="dxa" w:w="5112"/>
            <w:vAlign w:val="center"/>
          </w:tcPr>
          <w:p>
            <w:r>
              <w:rPr>
                <w:sz w:val="16"/>
              </w:rPr>
              <w:t>trn_material_requirements</w:t>
            </w:r>
          </w:p>
        </w:tc>
        <w:tc>
          <w:tcPr>
            <w:tcW w:type="dxa" w:w="5112"/>
            <w:vAlign w:val="center"/>
          </w:tcPr>
          <w:p>
            <w:r>
              <w:rPr>
                <w:sz w:val="16"/>
              </w:rPr>
              <w:t>Requirement header</w:t>
            </w:r>
          </w:p>
        </w:tc>
      </w:tr>
      <w:tr>
        <w:tc>
          <w:tcPr>
            <w:tcW w:type="dxa" w:w="5112"/>
            <w:vAlign w:val="center"/>
          </w:tcPr>
          <w:p>
            <w:r>
              <w:rPr>
                <w:sz w:val="16"/>
              </w:rPr>
              <w:t>trn_material_requirement_details</w:t>
            </w:r>
          </w:p>
        </w:tc>
        <w:tc>
          <w:tcPr>
            <w:tcW w:type="dxa" w:w="5112"/>
            <w:vAlign w:val="center"/>
          </w:tcPr>
          <w:p>
            <w:r>
              <w:rPr>
                <w:sz w:val="16"/>
              </w:rPr>
              <w:t>Requirement lines</w:t>
            </w:r>
          </w:p>
        </w:tc>
      </w:tr>
      <w:tr>
        <w:tc>
          <w:tcPr>
            <w:tcW w:type="dxa" w:w="5112"/>
            <w:vAlign w:val="center"/>
          </w:tcPr>
          <w:p>
            <w:r>
              <w:rPr>
                <w:sz w:val="16"/>
              </w:rPr>
              <w:t>trn_material_issues</w:t>
            </w:r>
          </w:p>
        </w:tc>
        <w:tc>
          <w:tcPr>
            <w:tcW w:type="dxa" w:w="5112"/>
            <w:vAlign w:val="center"/>
          </w:tcPr>
          <w:p>
            <w:r>
              <w:rPr>
                <w:sz w:val="16"/>
              </w:rPr>
              <w:t>Issue transactions</w:t>
            </w:r>
          </w:p>
        </w:tc>
      </w:tr>
      <w:tr>
        <w:tc>
          <w:tcPr>
            <w:tcW w:type="dxa" w:w="5112"/>
            <w:vAlign w:val="center"/>
          </w:tcPr>
          <w:p>
            <w:r>
              <w:rPr>
                <w:sz w:val="16"/>
              </w:rPr>
              <w:t>trn_material_consumptions</w:t>
            </w:r>
          </w:p>
        </w:tc>
        <w:tc>
          <w:tcPr>
            <w:tcW w:type="dxa" w:w="5112"/>
            <w:vAlign w:val="center"/>
          </w:tcPr>
          <w:p>
            <w:r>
              <w:rPr>
                <w:sz w:val="16"/>
              </w:rPr>
              <w:t>Actual consumption</w:t>
            </w:r>
          </w:p>
        </w:tc>
      </w:tr>
      <w:tr>
        <w:tc>
          <w:tcPr>
            <w:tcW w:type="dxa" w:w="5112"/>
            <w:vAlign w:val="center"/>
          </w:tcPr>
          <w:p>
            <w:r>
              <w:rPr>
                <w:sz w:val="16"/>
              </w:rPr>
              <w:t>trn_material_returns</w:t>
            </w:r>
          </w:p>
        </w:tc>
        <w:tc>
          <w:tcPr>
            <w:tcW w:type="dxa" w:w="5112"/>
            <w:vAlign w:val="center"/>
          </w:tcPr>
          <w:p>
            <w:r>
              <w:rPr>
                <w:sz w:val="16"/>
              </w:rPr>
              <w:t>Returns</w:t>
            </w:r>
          </w:p>
        </w:tc>
      </w:tr>
      <w:tr>
        <w:tc>
          <w:tcPr>
            <w:tcW w:type="dxa" w:w="5112"/>
            <w:vAlign w:val="center"/>
          </w:tcPr>
          <w:p>
            <w:r>
              <w:rPr>
                <w:sz w:val="16"/>
              </w:rPr>
              <w:t>trn_material_wastage</w:t>
            </w:r>
          </w:p>
        </w:tc>
        <w:tc>
          <w:tcPr>
            <w:tcW w:type="dxa" w:w="5112"/>
            <w:vAlign w:val="center"/>
          </w:tcPr>
          <w:p>
            <w:r>
              <w:rPr>
                <w:sz w:val="16"/>
              </w:rPr>
              <w:t>Wastage</w:t>
            </w:r>
          </w:p>
        </w:tc>
      </w:tr>
      <w:tr>
        <w:tc>
          <w:tcPr>
            <w:tcW w:type="dxa" w:w="5112"/>
            <w:vAlign w:val="center"/>
          </w:tcPr>
          <w:p>
            <w:r>
              <w:rPr>
                <w:sz w:val="16"/>
              </w:rPr>
              <w:t>trn_bom_revisions</w:t>
            </w:r>
          </w:p>
        </w:tc>
        <w:tc>
          <w:tcPr>
            <w:tcW w:type="dxa" w:w="5112"/>
            <w:vAlign w:val="center"/>
          </w:tcPr>
          <w:p>
            <w:r>
              <w:rPr>
                <w:sz w:val="16"/>
              </w:rPr>
              <w:t>Revision history</w:t>
            </w:r>
          </w:p>
        </w:tc>
      </w:tr>
      <w:tr>
        <w:tc>
          <w:tcPr>
            <w:tcW w:type="dxa" w:w="5112"/>
            <w:vAlign w:val="center"/>
          </w:tcPr>
          <w:p>
            <w:r>
              <w:rPr>
                <w:sz w:val="16"/>
              </w:rPr>
              <w:t>audit_logs</w:t>
            </w:r>
          </w:p>
        </w:tc>
        <w:tc>
          <w:tcPr>
            <w:tcW w:type="dxa" w:w="5112"/>
            <w:vAlign w:val="center"/>
          </w:tcPr>
          <w:p>
            <w:r>
              <w:rPr>
                <w:sz w:val="16"/>
              </w:rPr>
              <w:t>Field-level audit trail</w:t>
            </w:r>
          </w:p>
        </w:tc>
      </w:tr>
    </w:tbl>
    <w:p/>
    <w:p>
      <w:pPr>
        <w:pStyle w:val="Heading1"/>
      </w:pPr>
      <w:r>
        <w:t>26. API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sz w:val="17"/>
              </w:rPr>
              <w:t>Method</w:t>
            </w:r>
          </w:p>
        </w:tc>
        <w:tc>
          <w:tcPr>
            <w:tcW w:type="dxa" w:w="3408"/>
            <w:shd w:fill="D9EAF7"/>
            <w:vAlign w:val="center"/>
          </w:tcPr>
          <w:p>
            <w:r>
              <w:rPr>
                <w:b/>
                <w:sz w:val="17"/>
              </w:rPr>
              <w:t>Endpoint</w:t>
            </w:r>
          </w:p>
        </w:tc>
        <w:tc>
          <w:tcPr>
            <w:tcW w:type="dxa" w:w="3408"/>
            <w:shd w:fill="D9EAF7"/>
            <w:vAlign w:val="center"/>
          </w:tcPr>
          <w:p>
            <w:r>
              <w:rPr>
                <w:b/>
                <w:sz w:val="17"/>
              </w:rPr>
              <w:t>Purpose</w:t>
            </w:r>
          </w:p>
        </w:tc>
      </w:tr>
      <w:tr>
        <w:tc>
          <w:tcPr>
            <w:tcW w:type="dxa" w:w="3408"/>
            <w:vAlign w:val="center"/>
          </w:tcPr>
          <w:p>
            <w:r>
              <w:rPr>
                <w:sz w:val="16"/>
              </w:rPr>
              <w:t>GET</w:t>
            </w:r>
          </w:p>
        </w:tc>
        <w:tc>
          <w:tcPr>
            <w:tcW w:type="dxa" w:w="3408"/>
            <w:vAlign w:val="center"/>
          </w:tcPr>
          <w:p>
            <w:r>
              <w:rPr>
                <w:sz w:val="16"/>
              </w:rPr>
              <w:t>/api/boms</w:t>
            </w:r>
          </w:p>
        </w:tc>
        <w:tc>
          <w:tcPr>
            <w:tcW w:type="dxa" w:w="3408"/>
            <w:vAlign w:val="center"/>
          </w:tcPr>
          <w:p>
            <w:r>
              <w:rPr>
                <w:sz w:val="16"/>
              </w:rPr>
              <w:t>List BOMs</w:t>
            </w:r>
          </w:p>
        </w:tc>
      </w:tr>
      <w:tr>
        <w:tc>
          <w:tcPr>
            <w:tcW w:type="dxa" w:w="3408"/>
            <w:vAlign w:val="center"/>
          </w:tcPr>
          <w:p>
            <w:r>
              <w:rPr>
                <w:sz w:val="16"/>
              </w:rPr>
              <w:t>POST</w:t>
            </w:r>
          </w:p>
        </w:tc>
        <w:tc>
          <w:tcPr>
            <w:tcW w:type="dxa" w:w="3408"/>
            <w:vAlign w:val="center"/>
          </w:tcPr>
          <w:p>
            <w:r>
              <w:rPr>
                <w:sz w:val="16"/>
              </w:rPr>
              <w:t>/api/boms</w:t>
            </w:r>
          </w:p>
        </w:tc>
        <w:tc>
          <w:tcPr>
            <w:tcW w:type="dxa" w:w="3408"/>
            <w:vAlign w:val="center"/>
          </w:tcPr>
          <w:p>
            <w:r>
              <w:rPr>
                <w:sz w:val="16"/>
              </w:rPr>
              <w:t>Create BOM</w:t>
            </w:r>
          </w:p>
        </w:tc>
      </w:tr>
      <w:tr>
        <w:tc>
          <w:tcPr>
            <w:tcW w:type="dxa" w:w="3408"/>
            <w:vAlign w:val="center"/>
          </w:tcPr>
          <w:p>
            <w:r>
              <w:rPr>
                <w:sz w:val="16"/>
              </w:rPr>
              <w:t>GET</w:t>
            </w:r>
          </w:p>
        </w:tc>
        <w:tc>
          <w:tcPr>
            <w:tcW w:type="dxa" w:w="3408"/>
            <w:vAlign w:val="center"/>
          </w:tcPr>
          <w:p>
            <w:r>
              <w:rPr>
                <w:sz w:val="16"/>
              </w:rPr>
              <w:t>/api/boms/{id}</w:t>
            </w:r>
          </w:p>
        </w:tc>
        <w:tc>
          <w:tcPr>
            <w:tcW w:type="dxa" w:w="3408"/>
            <w:vAlign w:val="center"/>
          </w:tcPr>
          <w:p>
            <w:r>
              <w:rPr>
                <w:sz w:val="16"/>
              </w:rPr>
              <w:t>View BOM</w:t>
            </w:r>
          </w:p>
        </w:tc>
      </w:tr>
      <w:tr>
        <w:tc>
          <w:tcPr>
            <w:tcW w:type="dxa" w:w="3408"/>
            <w:vAlign w:val="center"/>
          </w:tcPr>
          <w:p>
            <w:r>
              <w:rPr>
                <w:sz w:val="16"/>
              </w:rPr>
              <w:t>PUT</w:t>
            </w:r>
          </w:p>
        </w:tc>
        <w:tc>
          <w:tcPr>
            <w:tcW w:type="dxa" w:w="3408"/>
            <w:vAlign w:val="center"/>
          </w:tcPr>
          <w:p>
            <w:r>
              <w:rPr>
                <w:sz w:val="16"/>
              </w:rPr>
              <w:t>/api/boms/{id}</w:t>
            </w:r>
          </w:p>
        </w:tc>
        <w:tc>
          <w:tcPr>
            <w:tcW w:type="dxa" w:w="3408"/>
            <w:vAlign w:val="center"/>
          </w:tcPr>
          <w:p>
            <w:r>
              <w:rPr>
                <w:sz w:val="16"/>
              </w:rPr>
              <w:t>Edit draft BOM</w:t>
            </w:r>
          </w:p>
        </w:tc>
      </w:tr>
      <w:tr>
        <w:tc>
          <w:tcPr>
            <w:tcW w:type="dxa" w:w="3408"/>
            <w:vAlign w:val="center"/>
          </w:tcPr>
          <w:p>
            <w:r>
              <w:rPr>
                <w:sz w:val="16"/>
              </w:rPr>
              <w:t>DELETE</w:t>
            </w:r>
          </w:p>
        </w:tc>
        <w:tc>
          <w:tcPr>
            <w:tcW w:type="dxa" w:w="3408"/>
            <w:vAlign w:val="center"/>
          </w:tcPr>
          <w:p>
            <w:r>
              <w:rPr>
                <w:sz w:val="16"/>
              </w:rPr>
              <w:t>/api/boms/{id}</w:t>
            </w:r>
          </w:p>
        </w:tc>
        <w:tc>
          <w:tcPr>
            <w:tcW w:type="dxa" w:w="3408"/>
            <w:vAlign w:val="center"/>
          </w:tcPr>
          <w:p>
            <w:r>
              <w:rPr>
                <w:sz w:val="16"/>
              </w:rPr>
              <w:t>Deactivate/delete where permitted</w:t>
            </w:r>
          </w:p>
        </w:tc>
      </w:tr>
      <w:tr>
        <w:tc>
          <w:tcPr>
            <w:tcW w:type="dxa" w:w="3408"/>
            <w:vAlign w:val="center"/>
          </w:tcPr>
          <w:p>
            <w:r>
              <w:rPr>
                <w:sz w:val="16"/>
              </w:rPr>
              <w:t>POST</w:t>
            </w:r>
          </w:p>
        </w:tc>
        <w:tc>
          <w:tcPr>
            <w:tcW w:type="dxa" w:w="3408"/>
            <w:vAlign w:val="center"/>
          </w:tcPr>
          <w:p>
            <w:r>
              <w:rPr>
                <w:sz w:val="16"/>
              </w:rPr>
              <w:t>/api/boms/{id}/submit</w:t>
            </w:r>
          </w:p>
        </w:tc>
        <w:tc>
          <w:tcPr>
            <w:tcW w:type="dxa" w:w="3408"/>
            <w:vAlign w:val="center"/>
          </w:tcPr>
          <w:p>
            <w:r>
              <w:rPr>
                <w:sz w:val="16"/>
              </w:rPr>
              <w:t>Submit</w:t>
            </w:r>
          </w:p>
        </w:tc>
      </w:tr>
      <w:tr>
        <w:tc>
          <w:tcPr>
            <w:tcW w:type="dxa" w:w="3408"/>
            <w:vAlign w:val="center"/>
          </w:tcPr>
          <w:p>
            <w:r>
              <w:rPr>
                <w:sz w:val="16"/>
              </w:rPr>
              <w:t>POST</w:t>
            </w:r>
          </w:p>
        </w:tc>
        <w:tc>
          <w:tcPr>
            <w:tcW w:type="dxa" w:w="3408"/>
            <w:vAlign w:val="center"/>
          </w:tcPr>
          <w:p>
            <w:r>
              <w:rPr>
                <w:sz w:val="16"/>
              </w:rPr>
              <w:t>/api/boms/{id}/approve</w:t>
            </w:r>
          </w:p>
        </w:tc>
        <w:tc>
          <w:tcPr>
            <w:tcW w:type="dxa" w:w="3408"/>
            <w:vAlign w:val="center"/>
          </w:tcPr>
          <w:p>
            <w:r>
              <w:rPr>
                <w:sz w:val="16"/>
              </w:rPr>
              <w:t>Approve</w:t>
            </w:r>
          </w:p>
        </w:tc>
      </w:tr>
      <w:tr>
        <w:tc>
          <w:tcPr>
            <w:tcW w:type="dxa" w:w="3408"/>
            <w:vAlign w:val="center"/>
          </w:tcPr>
          <w:p>
            <w:r>
              <w:rPr>
                <w:sz w:val="16"/>
              </w:rPr>
              <w:t>POST</w:t>
            </w:r>
          </w:p>
        </w:tc>
        <w:tc>
          <w:tcPr>
            <w:tcW w:type="dxa" w:w="3408"/>
            <w:vAlign w:val="center"/>
          </w:tcPr>
          <w:p>
            <w:r>
              <w:rPr>
                <w:sz w:val="16"/>
              </w:rPr>
              <w:t>/api/boms/{id}/activate</w:t>
            </w:r>
          </w:p>
        </w:tc>
        <w:tc>
          <w:tcPr>
            <w:tcW w:type="dxa" w:w="3408"/>
            <w:vAlign w:val="center"/>
          </w:tcPr>
          <w:p>
            <w:r>
              <w:rPr>
                <w:sz w:val="16"/>
              </w:rPr>
              <w:t>Activate</w:t>
            </w:r>
          </w:p>
        </w:tc>
      </w:tr>
      <w:tr>
        <w:tc>
          <w:tcPr>
            <w:tcW w:type="dxa" w:w="3408"/>
            <w:vAlign w:val="center"/>
          </w:tcPr>
          <w:p>
            <w:r>
              <w:rPr>
                <w:sz w:val="16"/>
              </w:rPr>
              <w:t>POST</w:t>
            </w:r>
          </w:p>
        </w:tc>
        <w:tc>
          <w:tcPr>
            <w:tcW w:type="dxa" w:w="3408"/>
            <w:vAlign w:val="center"/>
          </w:tcPr>
          <w:p>
            <w:r>
              <w:rPr>
                <w:sz w:val="16"/>
              </w:rPr>
              <w:t>/api/boms/{id}/revision</w:t>
            </w:r>
          </w:p>
        </w:tc>
        <w:tc>
          <w:tcPr>
            <w:tcW w:type="dxa" w:w="3408"/>
            <w:vAlign w:val="center"/>
          </w:tcPr>
          <w:p>
            <w:r>
              <w:rPr>
                <w:sz w:val="16"/>
              </w:rPr>
              <w:t>Create revision</w:t>
            </w:r>
          </w:p>
        </w:tc>
      </w:tr>
      <w:tr>
        <w:tc>
          <w:tcPr>
            <w:tcW w:type="dxa" w:w="3408"/>
            <w:vAlign w:val="center"/>
          </w:tcPr>
          <w:p>
            <w:r>
              <w:rPr>
                <w:sz w:val="16"/>
              </w:rPr>
              <w:t>POST</w:t>
            </w:r>
          </w:p>
        </w:tc>
        <w:tc>
          <w:tcPr>
            <w:tcW w:type="dxa" w:w="3408"/>
            <w:vAlign w:val="center"/>
          </w:tcPr>
          <w:p>
            <w:r>
              <w:rPr>
                <w:sz w:val="16"/>
              </w:rPr>
              <w:t>/api/boms/{id}/calculate</w:t>
            </w:r>
          </w:p>
        </w:tc>
        <w:tc>
          <w:tcPr>
            <w:tcW w:type="dxa" w:w="3408"/>
            <w:vAlign w:val="center"/>
          </w:tcPr>
          <w:p>
            <w:r>
              <w:rPr>
                <w:sz w:val="16"/>
              </w:rPr>
              <w:t>Calculate</w:t>
            </w:r>
          </w:p>
        </w:tc>
      </w:tr>
      <w:tr>
        <w:tc>
          <w:tcPr>
            <w:tcW w:type="dxa" w:w="3408"/>
            <w:vAlign w:val="center"/>
          </w:tcPr>
          <w:p>
            <w:r>
              <w:rPr>
                <w:sz w:val="16"/>
              </w:rPr>
              <w:t>GET</w:t>
            </w:r>
          </w:p>
        </w:tc>
        <w:tc>
          <w:tcPr>
            <w:tcW w:type="dxa" w:w="3408"/>
            <w:vAlign w:val="center"/>
          </w:tcPr>
          <w:p>
            <w:r>
              <w:rPr>
                <w:sz w:val="16"/>
              </w:rPr>
              <w:t>/api/boms/{id}/audit</w:t>
            </w:r>
          </w:p>
        </w:tc>
        <w:tc>
          <w:tcPr>
            <w:tcW w:type="dxa" w:w="3408"/>
            <w:vAlign w:val="center"/>
          </w:tcPr>
          <w:p>
            <w:r>
              <w:rPr>
                <w:sz w:val="16"/>
              </w:rPr>
              <w:t>Audit history</w:t>
            </w:r>
          </w:p>
        </w:tc>
      </w:tr>
      <w:tr>
        <w:tc>
          <w:tcPr>
            <w:tcW w:type="dxa" w:w="3408"/>
            <w:vAlign w:val="center"/>
          </w:tcPr>
          <w:p>
            <w:r>
              <w:rPr>
                <w:sz w:val="16"/>
              </w:rPr>
              <w:t>GET</w:t>
            </w:r>
          </w:p>
        </w:tc>
        <w:tc>
          <w:tcPr>
            <w:tcW w:type="dxa" w:w="3408"/>
            <w:vAlign w:val="center"/>
          </w:tcPr>
          <w:p>
            <w:r>
              <w:rPr>
                <w:sz w:val="16"/>
              </w:rPr>
              <w:t>/api/material-requirements</w:t>
            </w:r>
          </w:p>
        </w:tc>
        <w:tc>
          <w:tcPr>
            <w:tcW w:type="dxa" w:w="3408"/>
            <w:vAlign w:val="center"/>
          </w:tcPr>
          <w:p>
            <w:r>
              <w:rPr>
                <w:sz w:val="16"/>
              </w:rPr>
              <w:t>List requirements</w:t>
            </w:r>
          </w:p>
        </w:tc>
      </w:tr>
      <w:tr>
        <w:tc>
          <w:tcPr>
            <w:tcW w:type="dxa" w:w="3408"/>
            <w:vAlign w:val="center"/>
          </w:tcPr>
          <w:p>
            <w:r>
              <w:rPr>
                <w:sz w:val="16"/>
              </w:rPr>
              <w:t>POST</w:t>
            </w:r>
          </w:p>
        </w:tc>
        <w:tc>
          <w:tcPr>
            <w:tcW w:type="dxa" w:w="3408"/>
            <w:vAlign w:val="center"/>
          </w:tcPr>
          <w:p>
            <w:r>
              <w:rPr>
                <w:sz w:val="16"/>
              </w:rPr>
              <w:t>/api/material-requirements</w:t>
            </w:r>
          </w:p>
        </w:tc>
        <w:tc>
          <w:tcPr>
            <w:tcW w:type="dxa" w:w="3408"/>
            <w:vAlign w:val="center"/>
          </w:tcPr>
          <w:p>
            <w:r>
              <w:rPr>
                <w:sz w:val="16"/>
              </w:rPr>
              <w:t>Create requirement</w:t>
            </w:r>
          </w:p>
        </w:tc>
      </w:tr>
      <w:tr>
        <w:tc>
          <w:tcPr>
            <w:tcW w:type="dxa" w:w="3408"/>
            <w:vAlign w:val="center"/>
          </w:tcPr>
          <w:p>
            <w:r>
              <w:rPr>
                <w:sz w:val="16"/>
              </w:rPr>
              <w:t>POST</w:t>
            </w:r>
          </w:p>
        </w:tc>
        <w:tc>
          <w:tcPr>
            <w:tcW w:type="dxa" w:w="3408"/>
            <w:vAlign w:val="center"/>
          </w:tcPr>
          <w:p>
            <w:r>
              <w:rPr>
                <w:sz w:val="16"/>
              </w:rPr>
              <w:t>/api/material-requirements/{id}/calculate</w:t>
            </w:r>
          </w:p>
        </w:tc>
        <w:tc>
          <w:tcPr>
            <w:tcW w:type="dxa" w:w="3408"/>
            <w:vAlign w:val="center"/>
          </w:tcPr>
          <w:p>
            <w:r>
              <w:rPr>
                <w:sz w:val="16"/>
              </w:rPr>
              <w:t>Recalculate</w:t>
            </w:r>
          </w:p>
        </w:tc>
      </w:tr>
      <w:tr>
        <w:tc>
          <w:tcPr>
            <w:tcW w:type="dxa" w:w="3408"/>
            <w:vAlign w:val="center"/>
          </w:tcPr>
          <w:p>
            <w:r>
              <w:rPr>
                <w:sz w:val="16"/>
              </w:rPr>
              <w:t>POST</w:t>
            </w:r>
          </w:p>
        </w:tc>
        <w:tc>
          <w:tcPr>
            <w:tcW w:type="dxa" w:w="3408"/>
            <w:vAlign w:val="center"/>
          </w:tcPr>
          <w:p>
            <w:r>
              <w:rPr>
                <w:sz w:val="16"/>
              </w:rPr>
              <w:t>/api/material-requirements/{id}/confirm</w:t>
            </w:r>
          </w:p>
        </w:tc>
        <w:tc>
          <w:tcPr>
            <w:tcW w:type="dxa" w:w="3408"/>
            <w:vAlign w:val="center"/>
          </w:tcPr>
          <w:p>
            <w:r>
              <w:rPr>
                <w:sz w:val="16"/>
              </w:rPr>
              <w:t>Confirm requirement</w:t>
            </w:r>
          </w:p>
        </w:tc>
      </w:tr>
      <w:tr>
        <w:tc>
          <w:tcPr>
            <w:tcW w:type="dxa" w:w="3408"/>
            <w:vAlign w:val="center"/>
          </w:tcPr>
          <w:p>
            <w:r>
              <w:rPr>
                <w:sz w:val="16"/>
              </w:rPr>
              <w:t>POST</w:t>
            </w:r>
          </w:p>
        </w:tc>
        <w:tc>
          <w:tcPr>
            <w:tcW w:type="dxa" w:w="3408"/>
            <w:vAlign w:val="center"/>
          </w:tcPr>
          <w:p>
            <w:r>
              <w:rPr>
                <w:sz w:val="16"/>
              </w:rPr>
              <w:t>/api/material-requirements/{id}/cancel</w:t>
            </w:r>
          </w:p>
        </w:tc>
        <w:tc>
          <w:tcPr>
            <w:tcW w:type="dxa" w:w="3408"/>
            <w:vAlign w:val="center"/>
          </w:tcPr>
          <w:p>
            <w:r>
              <w:rPr>
                <w:sz w:val="16"/>
              </w:rPr>
              <w:t>Cancel</w:t>
            </w:r>
          </w:p>
        </w:tc>
      </w:tr>
    </w:tbl>
    <w:p/>
    <w:p>
      <w:pPr>
        <w:pStyle w:val="Heading1"/>
      </w:pPr>
      <w:r>
        <w:t>27. Validation Rules</w:t>
      </w:r>
    </w:p>
    <w:p>
      <w:pPr>
        <w:pStyle w:val="ListBullet"/>
      </w:pPr>
      <w:r>
        <w:t>Buyer, Style and BOM Type are mandatory.</w:t>
      </w:r>
    </w:p>
    <w:p>
      <w:pPr>
        <w:pStyle w:val="ListBullet"/>
      </w:pPr>
      <w:r>
        <w:t>Buyer PO must belong to the selected Buyer.</w:t>
      </w:r>
    </w:p>
    <w:p>
      <w:pPr>
        <w:pStyle w:val="ListBullet"/>
      </w:pPr>
      <w:r>
        <w:t>Style must belong to the selected order/PO where PO control is enabled.</w:t>
      </w:r>
    </w:p>
    <w:p>
      <w:pPr>
        <w:pStyle w:val="ListBullet"/>
      </w:pPr>
      <w:r>
        <w:t>Consumption must be greater than zero for consumption-based lines.</w:t>
      </w:r>
    </w:p>
    <w:p>
      <w:pPr>
        <w:pStyle w:val="ListBullet"/>
      </w:pPr>
      <w:r>
        <w:t>Additional Qty cannot be negative.</w:t>
      </w:r>
    </w:p>
    <w:p>
      <w:pPr>
        <w:pStyle w:val="ListBullet"/>
      </w:pPr>
      <w:r>
        <w:t>Wastage % must be within the configured maximum.</w:t>
      </w:r>
    </w:p>
    <w:p>
      <w:pPr>
        <w:pStyle w:val="ListBullet"/>
      </w:pPr>
      <w:r>
        <w:t>Packaging ratio and conversion factor must be greater than zero.</w:t>
      </w:r>
    </w:p>
    <w:p>
      <w:pPr>
        <w:pStyle w:val="ListBullet"/>
      </w:pPr>
      <w:r>
        <w:t>Colour and Size must be valid master values.</w:t>
      </w:r>
    </w:p>
    <w:p>
      <w:pPr>
        <w:pStyle w:val="ListBullet"/>
      </w:pPr>
      <w:r>
        <w:t>A material cannot be duplicated for the same BOM + colour + size + applicability unless explicitly allowed.</w:t>
      </w:r>
    </w:p>
    <w:p>
      <w:pPr>
        <w:pStyle w:val="ListBullet"/>
      </w:pPr>
      <w:r>
        <w:t>Approved/Active BOM cannot be directly edited; create a revision.</w:t>
      </w:r>
    </w:p>
    <w:p>
      <w:pPr>
        <w:pStyle w:val="ListBullet"/>
      </w:pPr>
      <w:r>
        <w:t>Posted material transactions cannot be deleted.</w:t>
      </w:r>
    </w:p>
    <w:p>
      <w:pPr>
        <w:pStyle w:val="ListBullet"/>
      </w:pPr>
      <w:r>
        <w:t>Issue cannot exceed available stock unless an authorised over-issue policy exists.</w:t>
      </w:r>
    </w:p>
    <w:p>
      <w:pPr>
        <w:pStyle w:val="ListBullet"/>
      </w:pPr>
      <w:r>
        <w:t>Return cannot exceed outstanding issued quantity.</w:t>
      </w:r>
    </w:p>
    <w:p>
      <w:pPr>
        <w:pStyle w:val="ListBullet"/>
      </w:pPr>
      <w:r>
        <w:t>Actual used + return + wastage must follow configured reconciliation rules.</w:t>
      </w:r>
    </w:p>
    <w:p>
      <w:pPr>
        <w:pStyle w:val="ListBullet"/>
      </w:pPr>
      <w:r>
        <w:t>Closed/cancelled documents cannot be modified.</w:t>
      </w:r>
    </w:p>
    <w:p>
      <w:pPr>
        <w:pStyle w:val="Heading1"/>
      </w:pPr>
      <w:r>
        <w:t>28. BOM Workflow</w:t>
      </w:r>
    </w:p>
    <w:p>
      <w:r>
        <w:t>DRAFT → SUBMITTED → APPROVED → ACTIVE → SUPERSEDED</w:t>
      </w:r>
    </w:p>
    <w:p>
      <w:r>
        <w:t>Alternative terminal states: CANCELLED / CLOSED.</w:t>
      </w:r>
    </w:p>
    <w:p>
      <w:pPr>
        <w:pStyle w:val="ListBullet"/>
      </w:pPr>
      <w:r>
        <w:t>Only authorised users can approve.</w:t>
      </w:r>
    </w:p>
    <w:p>
      <w:pPr>
        <w:pStyle w:val="ListBullet"/>
      </w:pPr>
      <w:r>
        <w:t>Only Active BOMs can be used for normal material requirement generation.</w:t>
      </w:r>
    </w:p>
    <w:p>
      <w:pPr>
        <w:pStyle w:val="ListBullet"/>
      </w:pPr>
      <w:r>
        <w:t>When a revision is approved, the previous active revision becomes SUPERSEDED.</w:t>
      </w:r>
    </w:p>
    <w:p>
      <w:pPr>
        <w:pStyle w:val="ListBullet"/>
      </w:pPr>
      <w:r>
        <w:t>Approval must store user, timestamp and reason/comment.</w:t>
      </w:r>
    </w:p>
    <w:p>
      <w:pPr>
        <w:pStyle w:val="Heading1"/>
      </w:pPr>
      <w:r>
        <w:t>29. Permissions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Permission</w:t>
            </w:r>
          </w:p>
        </w:tc>
        <w:tc>
          <w:tcPr>
            <w:tcW w:type="dxa" w:w="5112"/>
            <w:shd w:fill="D9EAF7"/>
            <w:vAlign w:val="center"/>
          </w:tcPr>
          <w:p>
            <w:r>
              <w:rPr>
                <w:b/>
                <w:sz w:val="17"/>
              </w:rPr>
              <w:t>Purpose</w:t>
            </w:r>
          </w:p>
        </w:tc>
      </w:tr>
      <w:tr>
        <w:tc>
          <w:tcPr>
            <w:tcW w:type="dxa" w:w="5112"/>
            <w:vAlign w:val="center"/>
          </w:tcPr>
          <w:p>
            <w:r>
              <w:rPr>
                <w:sz w:val="16"/>
              </w:rPr>
              <w:t>bom.view</w:t>
            </w:r>
          </w:p>
        </w:tc>
        <w:tc>
          <w:tcPr>
            <w:tcW w:type="dxa" w:w="5112"/>
            <w:vAlign w:val="center"/>
          </w:tcPr>
          <w:p>
            <w:r>
              <w:rPr>
                <w:sz w:val="16"/>
              </w:rPr>
              <w:t>View BOM</w:t>
            </w:r>
          </w:p>
        </w:tc>
      </w:tr>
      <w:tr>
        <w:tc>
          <w:tcPr>
            <w:tcW w:type="dxa" w:w="5112"/>
            <w:vAlign w:val="center"/>
          </w:tcPr>
          <w:p>
            <w:r>
              <w:rPr>
                <w:sz w:val="16"/>
              </w:rPr>
              <w:t>bom.create</w:t>
            </w:r>
          </w:p>
        </w:tc>
        <w:tc>
          <w:tcPr>
            <w:tcW w:type="dxa" w:w="5112"/>
            <w:vAlign w:val="center"/>
          </w:tcPr>
          <w:p>
            <w:r>
              <w:rPr>
                <w:sz w:val="16"/>
              </w:rPr>
              <w:t>Create</w:t>
            </w:r>
          </w:p>
        </w:tc>
      </w:tr>
      <w:tr>
        <w:tc>
          <w:tcPr>
            <w:tcW w:type="dxa" w:w="5112"/>
            <w:vAlign w:val="center"/>
          </w:tcPr>
          <w:p>
            <w:r>
              <w:rPr>
                <w:sz w:val="16"/>
              </w:rPr>
              <w:t>bom.edit</w:t>
            </w:r>
          </w:p>
        </w:tc>
        <w:tc>
          <w:tcPr>
            <w:tcW w:type="dxa" w:w="5112"/>
            <w:vAlign w:val="center"/>
          </w:tcPr>
          <w:p>
            <w:r>
              <w:rPr>
                <w:sz w:val="16"/>
              </w:rPr>
              <w:t>Edit draft</w:t>
            </w:r>
          </w:p>
        </w:tc>
      </w:tr>
      <w:tr>
        <w:tc>
          <w:tcPr>
            <w:tcW w:type="dxa" w:w="5112"/>
            <w:vAlign w:val="center"/>
          </w:tcPr>
          <w:p>
            <w:r>
              <w:rPr>
                <w:sz w:val="16"/>
              </w:rPr>
              <w:t>bom.submit</w:t>
            </w:r>
          </w:p>
        </w:tc>
        <w:tc>
          <w:tcPr>
            <w:tcW w:type="dxa" w:w="5112"/>
            <w:vAlign w:val="center"/>
          </w:tcPr>
          <w:p>
            <w:r>
              <w:rPr>
                <w:sz w:val="16"/>
              </w:rPr>
              <w:t>Submit</w:t>
            </w:r>
          </w:p>
        </w:tc>
      </w:tr>
      <w:tr>
        <w:tc>
          <w:tcPr>
            <w:tcW w:type="dxa" w:w="5112"/>
            <w:vAlign w:val="center"/>
          </w:tcPr>
          <w:p>
            <w:r>
              <w:rPr>
                <w:sz w:val="16"/>
              </w:rPr>
              <w:t>bom.approve</w:t>
            </w:r>
          </w:p>
        </w:tc>
        <w:tc>
          <w:tcPr>
            <w:tcW w:type="dxa" w:w="5112"/>
            <w:vAlign w:val="center"/>
          </w:tcPr>
          <w:p>
            <w:r>
              <w:rPr>
                <w:sz w:val="16"/>
              </w:rPr>
              <w:t>Approve</w:t>
            </w:r>
          </w:p>
        </w:tc>
      </w:tr>
      <w:tr>
        <w:tc>
          <w:tcPr>
            <w:tcW w:type="dxa" w:w="5112"/>
            <w:vAlign w:val="center"/>
          </w:tcPr>
          <w:p>
            <w:r>
              <w:rPr>
                <w:sz w:val="16"/>
              </w:rPr>
              <w:t>bom.revise</w:t>
            </w:r>
          </w:p>
        </w:tc>
        <w:tc>
          <w:tcPr>
            <w:tcW w:type="dxa" w:w="5112"/>
            <w:vAlign w:val="center"/>
          </w:tcPr>
          <w:p>
            <w:r>
              <w:rPr>
                <w:sz w:val="16"/>
              </w:rPr>
              <w:t>Create revision</w:t>
            </w:r>
          </w:p>
        </w:tc>
      </w:tr>
      <w:tr>
        <w:tc>
          <w:tcPr>
            <w:tcW w:type="dxa" w:w="5112"/>
            <w:vAlign w:val="center"/>
          </w:tcPr>
          <w:p>
            <w:r>
              <w:rPr>
                <w:sz w:val="16"/>
              </w:rPr>
              <w:t>bom.deactivate</w:t>
            </w:r>
          </w:p>
        </w:tc>
        <w:tc>
          <w:tcPr>
            <w:tcW w:type="dxa" w:w="5112"/>
            <w:vAlign w:val="center"/>
          </w:tcPr>
          <w:p>
            <w:r>
              <w:rPr>
                <w:sz w:val="16"/>
              </w:rPr>
              <w:t>Deactivate</w:t>
            </w:r>
          </w:p>
        </w:tc>
      </w:tr>
      <w:tr>
        <w:tc>
          <w:tcPr>
            <w:tcW w:type="dxa" w:w="5112"/>
            <w:vAlign w:val="center"/>
          </w:tcPr>
          <w:p>
            <w:r>
              <w:rPr>
                <w:sz w:val="16"/>
              </w:rPr>
              <w:t>material_requirement.view</w:t>
            </w:r>
          </w:p>
        </w:tc>
        <w:tc>
          <w:tcPr>
            <w:tcW w:type="dxa" w:w="5112"/>
            <w:vAlign w:val="center"/>
          </w:tcPr>
          <w:p>
            <w:r>
              <w:rPr>
                <w:sz w:val="16"/>
              </w:rPr>
              <w:t>View requirements</w:t>
            </w:r>
          </w:p>
        </w:tc>
      </w:tr>
      <w:tr>
        <w:tc>
          <w:tcPr>
            <w:tcW w:type="dxa" w:w="5112"/>
            <w:vAlign w:val="center"/>
          </w:tcPr>
          <w:p>
            <w:r>
              <w:rPr>
                <w:sz w:val="16"/>
              </w:rPr>
              <w:t>material_requirement.create</w:t>
            </w:r>
          </w:p>
        </w:tc>
        <w:tc>
          <w:tcPr>
            <w:tcW w:type="dxa" w:w="5112"/>
            <w:vAlign w:val="center"/>
          </w:tcPr>
          <w:p>
            <w:r>
              <w:rPr>
                <w:sz w:val="16"/>
              </w:rPr>
              <w:t>Create/calculate</w:t>
            </w:r>
          </w:p>
        </w:tc>
      </w:tr>
      <w:tr>
        <w:tc>
          <w:tcPr>
            <w:tcW w:type="dxa" w:w="5112"/>
            <w:vAlign w:val="center"/>
          </w:tcPr>
          <w:p>
            <w:r>
              <w:rPr>
                <w:sz w:val="16"/>
              </w:rPr>
              <w:t>material_requirement.confirm</w:t>
            </w:r>
          </w:p>
        </w:tc>
        <w:tc>
          <w:tcPr>
            <w:tcW w:type="dxa" w:w="5112"/>
            <w:vAlign w:val="center"/>
          </w:tcPr>
          <w:p>
            <w:r>
              <w:rPr>
                <w:sz w:val="16"/>
              </w:rPr>
              <w:t>Confirm</w:t>
            </w:r>
          </w:p>
        </w:tc>
      </w:tr>
      <w:tr>
        <w:tc>
          <w:tcPr>
            <w:tcW w:type="dxa" w:w="5112"/>
            <w:vAlign w:val="center"/>
          </w:tcPr>
          <w:p>
            <w:r>
              <w:rPr>
                <w:sz w:val="16"/>
              </w:rPr>
              <w:t>material_issue.create</w:t>
            </w:r>
          </w:p>
        </w:tc>
        <w:tc>
          <w:tcPr>
            <w:tcW w:type="dxa" w:w="5112"/>
            <w:vAlign w:val="center"/>
          </w:tcPr>
          <w:p>
            <w:r>
              <w:rPr>
                <w:sz w:val="16"/>
              </w:rPr>
              <w:t>Create issue</w:t>
            </w:r>
          </w:p>
        </w:tc>
      </w:tr>
      <w:tr>
        <w:tc>
          <w:tcPr>
            <w:tcW w:type="dxa" w:w="5112"/>
            <w:vAlign w:val="center"/>
          </w:tcPr>
          <w:p>
            <w:r>
              <w:rPr>
                <w:sz w:val="16"/>
              </w:rPr>
              <w:t>material_issue.post</w:t>
            </w:r>
          </w:p>
        </w:tc>
        <w:tc>
          <w:tcPr>
            <w:tcW w:type="dxa" w:w="5112"/>
            <w:vAlign w:val="center"/>
          </w:tcPr>
          <w:p>
            <w:r>
              <w:rPr>
                <w:sz w:val="16"/>
              </w:rPr>
              <w:t>Post issue</w:t>
            </w:r>
          </w:p>
        </w:tc>
      </w:tr>
      <w:tr>
        <w:tc>
          <w:tcPr>
            <w:tcW w:type="dxa" w:w="5112"/>
            <w:vAlign w:val="center"/>
          </w:tcPr>
          <w:p>
            <w:r>
              <w:rPr>
                <w:sz w:val="16"/>
              </w:rPr>
              <w:t>material_consumption.post</w:t>
            </w:r>
          </w:p>
        </w:tc>
        <w:tc>
          <w:tcPr>
            <w:tcW w:type="dxa" w:w="5112"/>
            <w:vAlign w:val="center"/>
          </w:tcPr>
          <w:p>
            <w:r>
              <w:rPr>
                <w:sz w:val="16"/>
              </w:rPr>
              <w:t>Post actual consumption</w:t>
            </w:r>
          </w:p>
        </w:tc>
      </w:tr>
      <w:tr>
        <w:tc>
          <w:tcPr>
            <w:tcW w:type="dxa" w:w="5112"/>
            <w:vAlign w:val="center"/>
          </w:tcPr>
          <w:p>
            <w:r>
              <w:rPr>
                <w:sz w:val="16"/>
              </w:rPr>
              <w:t>material_return.create</w:t>
            </w:r>
          </w:p>
        </w:tc>
        <w:tc>
          <w:tcPr>
            <w:tcW w:type="dxa" w:w="5112"/>
            <w:vAlign w:val="center"/>
          </w:tcPr>
          <w:p>
            <w:r>
              <w:rPr>
                <w:sz w:val="16"/>
              </w:rPr>
              <w:t>Create return</w:t>
            </w:r>
          </w:p>
        </w:tc>
      </w:tr>
      <w:tr>
        <w:tc>
          <w:tcPr>
            <w:tcW w:type="dxa" w:w="5112"/>
            <w:vAlign w:val="center"/>
          </w:tcPr>
          <w:p>
            <w:r>
              <w:rPr>
                <w:sz w:val="16"/>
              </w:rPr>
              <w:t>material_wastage.create</w:t>
            </w:r>
          </w:p>
        </w:tc>
        <w:tc>
          <w:tcPr>
            <w:tcW w:type="dxa" w:w="5112"/>
            <w:vAlign w:val="center"/>
          </w:tcPr>
          <w:p>
            <w:r>
              <w:rPr>
                <w:sz w:val="16"/>
              </w:rPr>
              <w:t>Record wastage</w:t>
            </w:r>
          </w:p>
        </w:tc>
      </w:tr>
      <w:tr>
        <w:tc>
          <w:tcPr>
            <w:tcW w:type="dxa" w:w="5112"/>
            <w:vAlign w:val="center"/>
          </w:tcPr>
          <w:p>
            <w:r>
              <w:rPr>
                <w:sz w:val="16"/>
              </w:rPr>
              <w:t>bom.report</w:t>
            </w:r>
          </w:p>
        </w:tc>
        <w:tc>
          <w:tcPr>
            <w:tcW w:type="dxa" w:w="5112"/>
            <w:vAlign w:val="center"/>
          </w:tcPr>
          <w:p>
            <w:r>
              <w:rPr>
                <w:sz w:val="16"/>
              </w:rPr>
              <w:t>View reports</w:t>
            </w:r>
          </w:p>
        </w:tc>
      </w:tr>
      <w:tr>
        <w:tc>
          <w:tcPr>
            <w:tcW w:type="dxa" w:w="5112"/>
            <w:vAlign w:val="center"/>
          </w:tcPr>
          <w:p>
            <w:r>
              <w:rPr>
                <w:sz w:val="16"/>
              </w:rPr>
              <w:t>bom.audit</w:t>
            </w:r>
          </w:p>
        </w:tc>
        <w:tc>
          <w:tcPr>
            <w:tcW w:type="dxa" w:w="5112"/>
            <w:vAlign w:val="center"/>
          </w:tcPr>
          <w:p>
            <w:r>
              <w:rPr>
                <w:sz w:val="16"/>
              </w:rPr>
              <w:t>View audit trail</w:t>
            </w:r>
          </w:p>
        </w:tc>
      </w:tr>
    </w:tbl>
    <w:p/>
    <w:p>
      <w:pPr>
        <w:pStyle w:val="Heading1"/>
      </w:pPr>
      <w:r>
        <w:t>30. Audit Trail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7"/>
              </w:rPr>
              <w:t>Field</w:t>
            </w:r>
          </w:p>
        </w:tc>
        <w:tc>
          <w:tcPr>
            <w:tcW w:type="dxa" w:w="5112"/>
            <w:shd w:fill="D9EAF7"/>
            <w:vAlign w:val="center"/>
          </w:tcPr>
          <w:p>
            <w:r>
              <w:rPr>
                <w:b/>
                <w:sz w:val="17"/>
              </w:rPr>
              <w:t>Example</w:t>
            </w:r>
          </w:p>
        </w:tc>
      </w:tr>
      <w:tr>
        <w:tc>
          <w:tcPr>
            <w:tcW w:type="dxa" w:w="5112"/>
            <w:vAlign w:val="center"/>
          </w:tcPr>
          <w:p>
            <w:r>
              <w:rPr>
                <w:sz w:val="16"/>
              </w:rPr>
              <w:t>Document Type</w:t>
            </w:r>
          </w:p>
        </w:tc>
        <w:tc>
          <w:tcPr>
            <w:tcW w:type="dxa" w:w="5112"/>
            <w:vAlign w:val="center"/>
          </w:tcPr>
          <w:p>
            <w:r>
              <w:rPr>
                <w:sz w:val="16"/>
              </w:rPr>
              <w:t>BOM</w:t>
            </w:r>
          </w:p>
        </w:tc>
      </w:tr>
      <w:tr>
        <w:tc>
          <w:tcPr>
            <w:tcW w:type="dxa" w:w="5112"/>
            <w:vAlign w:val="center"/>
          </w:tcPr>
          <w:p>
            <w:r>
              <w:rPr>
                <w:sz w:val="16"/>
              </w:rPr>
              <w:t>Document ID</w:t>
            </w:r>
          </w:p>
        </w:tc>
        <w:tc>
          <w:tcPr>
            <w:tcW w:type="dxa" w:w="5112"/>
            <w:vAlign w:val="center"/>
          </w:tcPr>
          <w:p>
            <w:r>
              <w:rPr>
                <w:sz w:val="16"/>
              </w:rPr>
              <w:t>BOM-000125</w:t>
            </w:r>
          </w:p>
        </w:tc>
      </w:tr>
      <w:tr>
        <w:tc>
          <w:tcPr>
            <w:tcW w:type="dxa" w:w="5112"/>
            <w:vAlign w:val="center"/>
          </w:tcPr>
          <w:p>
            <w:r>
              <w:rPr>
                <w:sz w:val="16"/>
              </w:rPr>
              <w:t>Field</w:t>
            </w:r>
          </w:p>
        </w:tc>
        <w:tc>
          <w:tcPr>
            <w:tcW w:type="dxa" w:w="5112"/>
            <w:vAlign w:val="center"/>
          </w:tcPr>
          <w:p>
            <w:r>
              <w:rPr>
                <w:sz w:val="16"/>
              </w:rPr>
              <w:t>Consumption Qty</w:t>
            </w:r>
          </w:p>
        </w:tc>
      </w:tr>
      <w:tr>
        <w:tc>
          <w:tcPr>
            <w:tcW w:type="dxa" w:w="5112"/>
            <w:vAlign w:val="center"/>
          </w:tcPr>
          <w:p>
            <w:r>
              <w:rPr>
                <w:sz w:val="16"/>
              </w:rPr>
              <w:t>Old Value</w:t>
            </w:r>
          </w:p>
        </w:tc>
        <w:tc>
          <w:tcPr>
            <w:tcW w:type="dxa" w:w="5112"/>
            <w:vAlign w:val="center"/>
          </w:tcPr>
          <w:p>
            <w:r>
              <w:rPr>
                <w:sz w:val="16"/>
              </w:rPr>
              <w:t>0.82</w:t>
            </w:r>
          </w:p>
        </w:tc>
      </w:tr>
      <w:tr>
        <w:tc>
          <w:tcPr>
            <w:tcW w:type="dxa" w:w="5112"/>
            <w:vAlign w:val="center"/>
          </w:tcPr>
          <w:p>
            <w:r>
              <w:rPr>
                <w:sz w:val="16"/>
              </w:rPr>
              <w:t>New Value</w:t>
            </w:r>
          </w:p>
        </w:tc>
        <w:tc>
          <w:tcPr>
            <w:tcW w:type="dxa" w:w="5112"/>
            <w:vAlign w:val="center"/>
          </w:tcPr>
          <w:p>
            <w:r>
              <w:rPr>
                <w:sz w:val="16"/>
              </w:rPr>
              <w:t>0.80</w:t>
            </w:r>
          </w:p>
        </w:tc>
      </w:tr>
      <w:tr>
        <w:tc>
          <w:tcPr>
            <w:tcW w:type="dxa" w:w="5112"/>
            <w:vAlign w:val="center"/>
          </w:tcPr>
          <w:p>
            <w:r>
              <w:rPr>
                <w:sz w:val="16"/>
              </w:rPr>
              <w:t>Changed By</w:t>
            </w:r>
          </w:p>
        </w:tc>
        <w:tc>
          <w:tcPr>
            <w:tcW w:type="dxa" w:w="5112"/>
            <w:vAlign w:val="center"/>
          </w:tcPr>
          <w:p>
            <w:r>
              <w:rPr>
                <w:sz w:val="16"/>
              </w:rPr>
              <w:t>User ID</w:t>
            </w:r>
          </w:p>
        </w:tc>
      </w:tr>
      <w:tr>
        <w:tc>
          <w:tcPr>
            <w:tcW w:type="dxa" w:w="5112"/>
            <w:vAlign w:val="center"/>
          </w:tcPr>
          <w:p>
            <w:r>
              <w:rPr>
                <w:sz w:val="16"/>
              </w:rPr>
              <w:t>Changed At</w:t>
            </w:r>
          </w:p>
        </w:tc>
        <w:tc>
          <w:tcPr>
            <w:tcW w:type="dxa" w:w="5112"/>
            <w:vAlign w:val="center"/>
          </w:tcPr>
          <w:p>
            <w:r>
              <w:rPr>
                <w:sz w:val="16"/>
              </w:rPr>
              <w:t>Timestamp</w:t>
            </w:r>
          </w:p>
        </w:tc>
      </w:tr>
      <w:tr>
        <w:tc>
          <w:tcPr>
            <w:tcW w:type="dxa" w:w="5112"/>
            <w:vAlign w:val="center"/>
          </w:tcPr>
          <w:p>
            <w:r>
              <w:rPr>
                <w:sz w:val="16"/>
              </w:rPr>
              <w:t>Reason</w:t>
            </w:r>
          </w:p>
        </w:tc>
        <w:tc>
          <w:tcPr>
            <w:tcW w:type="dxa" w:w="5112"/>
            <w:vAlign w:val="center"/>
          </w:tcPr>
          <w:p>
            <w:r>
              <w:rPr>
                <w:sz w:val="16"/>
              </w:rPr>
              <w:t>Buyer approved revised consumption</w:t>
            </w:r>
          </w:p>
        </w:tc>
      </w:tr>
    </w:tbl>
    <w:p/>
    <w:p>
      <w:pPr>
        <w:pStyle w:val="Heading1"/>
      </w:pPr>
      <w:r>
        <w:t>31. Reports</w:t>
      </w:r>
    </w:p>
    <w:p>
      <w:pPr>
        <w:pStyle w:val="ListBullet"/>
      </w:pPr>
      <w:r>
        <w:t>BOM Master Report</w:t>
      </w:r>
    </w:p>
    <w:p>
      <w:pPr>
        <w:pStyle w:val="ListBullet"/>
      </w:pPr>
      <w:r>
        <w:t>BOM Revision Report</w:t>
      </w:r>
    </w:p>
    <w:p>
      <w:pPr>
        <w:pStyle w:val="ListBullet"/>
      </w:pPr>
      <w:r>
        <w:t>Style-wise BOM</w:t>
      </w:r>
    </w:p>
    <w:p>
      <w:pPr>
        <w:pStyle w:val="ListBullet"/>
      </w:pPr>
      <w:r>
        <w:t>Buyer PO-wise BOM</w:t>
      </w:r>
    </w:p>
    <w:p>
      <w:pPr>
        <w:pStyle w:val="ListBullet"/>
      </w:pPr>
      <w:r>
        <w:t>Colour-wise Material Requirement</w:t>
      </w:r>
    </w:p>
    <w:p>
      <w:pPr>
        <w:pStyle w:val="ListBullet"/>
      </w:pPr>
      <w:r>
        <w:t>Size-wise Material Requirement</w:t>
      </w:r>
    </w:p>
    <w:p>
      <w:pPr>
        <w:pStyle w:val="ListBullet"/>
      </w:pPr>
      <w:r>
        <w:t>Colour + Size Matrix</w:t>
      </w:r>
    </w:p>
    <w:p>
      <w:pPr>
        <w:pStyle w:val="ListBullet"/>
      </w:pPr>
      <w:r>
        <w:t>Yarn Requirement</w:t>
      </w:r>
    </w:p>
    <w:p>
      <w:pPr>
        <w:pStyle w:val="ListBullet"/>
      </w:pPr>
      <w:r>
        <w:t>Fabric Requirement</w:t>
      </w:r>
    </w:p>
    <w:p>
      <w:pPr>
        <w:pStyle w:val="ListBullet"/>
      </w:pPr>
      <w:r>
        <w:t>Trims Requirement</w:t>
      </w:r>
    </w:p>
    <w:p>
      <w:pPr>
        <w:pStyle w:val="ListBullet"/>
      </w:pPr>
      <w:r>
        <w:t>Accessories Requirement</w:t>
      </w:r>
    </w:p>
    <w:p>
      <w:pPr>
        <w:pStyle w:val="ListBullet"/>
      </w:pPr>
      <w:r>
        <w:t>Packing Requirement</w:t>
      </w:r>
    </w:p>
    <w:p>
      <w:pPr>
        <w:pStyle w:val="ListBullet"/>
      </w:pPr>
      <w:r>
        <w:t>Purchase Shortage Report</w:t>
      </w:r>
    </w:p>
    <w:p>
      <w:pPr>
        <w:pStyle w:val="ListBullet"/>
      </w:pPr>
      <w:r>
        <w:t>Stock vs Requirement</w:t>
      </w:r>
    </w:p>
    <w:p>
      <w:pPr>
        <w:pStyle w:val="ListBullet"/>
      </w:pPr>
      <w:r>
        <w:t>Planned vs Actual Consumption</w:t>
      </w:r>
    </w:p>
    <w:p>
      <w:pPr>
        <w:pStyle w:val="ListBullet"/>
      </w:pPr>
      <w:r>
        <w:t>Wastage Report</w:t>
      </w:r>
    </w:p>
    <w:p>
      <w:pPr>
        <w:pStyle w:val="ListBullet"/>
      </w:pPr>
      <w:r>
        <w:t>Material Variance Report</w:t>
      </w:r>
    </w:p>
    <w:p>
      <w:pPr>
        <w:pStyle w:val="ListBullet"/>
      </w:pPr>
      <w:r>
        <w:t>BOM Audit Report</w:t>
      </w:r>
    </w:p>
    <w:p>
      <w:pPr>
        <w:pStyle w:val="Heading1"/>
      </w:pPr>
      <w:r>
        <w:t>32. Dashboard KPIs</w:t>
      </w:r>
    </w:p>
    <w:p>
      <w:pPr>
        <w:pStyle w:val="ListBullet"/>
      </w:pPr>
      <w:r>
        <w:t>Active BOMs</w:t>
      </w:r>
    </w:p>
    <w:p>
      <w:pPr>
        <w:pStyle w:val="ListBullet"/>
      </w:pPr>
      <w:r>
        <w:t>Pending BOM Approval</w:t>
      </w:r>
    </w:p>
    <w:p>
      <w:pPr>
        <w:pStyle w:val="ListBullet"/>
      </w:pPr>
      <w:r>
        <w:t>Open Material Requirements</w:t>
      </w:r>
    </w:p>
    <w:p>
      <w:pPr>
        <w:pStyle w:val="ListBullet"/>
      </w:pPr>
      <w:r>
        <w:t>Material Shortage</w:t>
      </w:r>
    </w:p>
    <w:p>
      <w:pPr>
        <w:pStyle w:val="ListBullet"/>
      </w:pPr>
      <w:r>
        <w:t>Purchase Pending</w:t>
      </w:r>
    </w:p>
    <w:p>
      <w:pPr>
        <w:pStyle w:val="ListBullet"/>
      </w:pPr>
      <w:r>
        <w:t>GRN Pending</w:t>
      </w:r>
    </w:p>
    <w:p>
      <w:pPr>
        <w:pStyle w:val="ListBullet"/>
      </w:pPr>
      <w:r>
        <w:t>Material Issue Pending</w:t>
      </w:r>
    </w:p>
    <w:p>
      <w:pPr>
        <w:pStyle w:val="ListBullet"/>
      </w:pPr>
      <w:r>
        <w:t>Production/Packing Consumption Pending</w:t>
      </w:r>
    </w:p>
    <w:p>
      <w:pPr>
        <w:pStyle w:val="ListBullet"/>
      </w:pPr>
      <w:r>
        <w:t>High Wastage</w:t>
      </w:r>
    </w:p>
    <w:p>
      <w:pPr>
        <w:pStyle w:val="ListBullet"/>
      </w:pPr>
      <w:r>
        <w:t>High Variance</w:t>
      </w:r>
    </w:p>
    <w:p>
      <w:pPr>
        <w:pStyle w:val="ListBullet"/>
      </w:pPr>
      <w:r>
        <w:t>Superseded BOMs</w:t>
      </w:r>
    </w:p>
    <w:p>
      <w:pPr>
        <w:pStyle w:val="ListBullet"/>
      </w:pPr>
      <w:r>
        <w:t>Requirements by Buyer / Style / Colour</w:t>
      </w:r>
    </w:p>
    <w:p>
      <w:pPr>
        <w:pStyle w:val="Heading1"/>
      </w:pPr>
      <w:r>
        <w:t>33. Multi-Company / Multi-Store</w:t>
      </w:r>
    </w:p>
    <w:p>
      <w:r>
        <w:t>All transactional and master records that require segregation should carry company_id and branch_id. Stock-related records should additionally carry store_id, location_id and optionally rack/bin.</w:t>
      </w:r>
    </w:p>
    <w:p>
      <w:r>
        <w:t>Hierarchy: Company → Branch → Store → Location → Rack/Bin</w:t>
      </w:r>
    </w:p>
    <w:p>
      <w:pPr>
        <w:pStyle w:val="Heading1"/>
      </w:pPr>
      <w:r>
        <w:t>34. Security &amp; Data Integrity</w:t>
      </w:r>
    </w:p>
    <w:p>
      <w:pPr>
        <w:pStyle w:val="ListBullet"/>
      </w:pPr>
      <w:r>
        <w:t>Use Laravel authorization policies for BOM actions.</w:t>
      </w:r>
    </w:p>
    <w:p>
      <w:pPr>
        <w:pStyle w:val="ListBullet"/>
      </w:pPr>
      <w:r>
        <w:t>Validate company/branch ownership on every foreign key.</w:t>
      </w:r>
    </w:p>
    <w:p>
      <w:pPr>
        <w:pStyle w:val="ListBullet"/>
      </w:pPr>
      <w:r>
        <w:t>Prevent cross-company Buyer/Style/Material selection.</w:t>
      </w:r>
    </w:p>
    <w:p>
      <w:pPr>
        <w:pStyle w:val="ListBullet"/>
      </w:pPr>
      <w:r>
        <w:t>Use database transactions for multi-table posting.</w:t>
      </w:r>
    </w:p>
    <w:p>
      <w:pPr>
        <w:pStyle w:val="ListBullet"/>
      </w:pPr>
      <w:r>
        <w:t>Use soft delete/deactivation for master data where audit retention is required.</w:t>
      </w:r>
    </w:p>
    <w:p>
      <w:pPr>
        <w:pStyle w:val="ListBullet"/>
      </w:pPr>
      <w:r>
        <w:t>Never hard-delete posted transactional documents.</w:t>
      </w:r>
    </w:p>
    <w:p>
      <w:pPr>
        <w:pStyle w:val="ListBullet"/>
      </w:pPr>
      <w:r>
        <w:t>Maintain created_by, updated_by, approved_by and timestamps.</w:t>
      </w:r>
    </w:p>
    <w:p>
      <w:pPr>
        <w:pStyle w:val="Heading1"/>
      </w:pPr>
      <w:r>
        <w:t>35. Acceptance Criteria</w:t>
      </w:r>
    </w:p>
    <w:p>
      <w:pPr>
        <w:pStyle w:val="ListNumber"/>
      </w:pPr>
      <w:r>
        <w:t>Developer can create a BOM for a Style.</w:t>
      </w:r>
    </w:p>
    <w:p>
      <w:pPr>
        <w:pStyle w:val="ListNumber"/>
      </w:pPr>
      <w:r>
        <w:t>BOM can contain Yarn, Fabric, Trims, Accessories, Packing and General Materials.</w:t>
      </w:r>
    </w:p>
    <w:p>
      <w:pPr>
        <w:pStyle w:val="ListNumber"/>
      </w:pPr>
      <w:r>
        <w:t>Material applicability can be ALL, COLOUR_WISE, SIZE_WISE or COLOUR_SIZE_WISE.</w:t>
      </w:r>
    </w:p>
    <w:p>
      <w:pPr>
        <w:pStyle w:val="ListNumber"/>
      </w:pPr>
      <w:r>
        <w:t>Colour-size matrix calculates material quantities correctly.</w:t>
      </w:r>
    </w:p>
    <w:p>
      <w:pPr>
        <w:pStyle w:val="ListNumber"/>
      </w:pPr>
      <w:r>
        <w:t>Consumption basis works correctly.</w:t>
      </w:r>
    </w:p>
    <w:p>
      <w:pPr>
        <w:pStyle w:val="ListNumber"/>
      </w:pPr>
      <w:r>
        <w:t>Additional and wastage calculations are correct.</w:t>
      </w:r>
    </w:p>
    <w:p>
      <w:pPr>
        <w:pStyle w:val="ListNumber"/>
      </w:pPr>
      <w:r>
        <w:t>Packaging ratio and carton rounding work correctly.</w:t>
      </w:r>
    </w:p>
    <w:p>
      <w:pPr>
        <w:pStyle w:val="ListNumber"/>
      </w:pPr>
      <w:r>
        <w:t>UOM conversions work correctly.</w:t>
      </w:r>
    </w:p>
    <w:p>
      <w:pPr>
        <w:pStyle w:val="ListNumber"/>
      </w:pPr>
      <w:r>
        <w:t>Material requirement is generated from an approved BOM.</w:t>
      </w:r>
    </w:p>
    <w:p>
      <w:pPr>
        <w:pStyle w:val="ListNumber"/>
      </w:pPr>
      <w:r>
        <w:t>Stock and open PO are deducted to calculate net purchase requirement.</w:t>
      </w:r>
    </w:p>
    <w:p>
      <w:pPr>
        <w:pStyle w:val="ListNumber"/>
      </w:pPr>
      <w:r>
        <w:t>BOM revision preserves historical values.</w:t>
      </w:r>
    </w:p>
    <w:p>
      <w:pPr>
        <w:pStyle w:val="ListNumber"/>
      </w:pPr>
      <w:r>
        <w:t>Approval workflow and permissions work.</w:t>
      </w:r>
    </w:p>
    <w:p>
      <w:pPr>
        <w:pStyle w:val="ListNumber"/>
      </w:pPr>
      <w:r>
        <w:t>Audit trail records changes.</w:t>
      </w:r>
    </w:p>
    <w:p>
      <w:pPr>
        <w:pStyle w:val="ListNumber"/>
      </w:pPr>
      <w:r>
        <w:t>Reports can filter by Buyer, PO, Style, Colour, Size and BOM category.</w:t>
      </w:r>
    </w:p>
    <w:p>
      <w:pPr>
        <w:pStyle w:val="ListNumber"/>
      </w:pPr>
      <w:r>
        <w:t>No posted transaction can be silently changed or deleted.</w:t>
      </w:r>
    </w:p>
    <w:p>
      <w:pPr>
        <w:pStyle w:val="Heading1"/>
      </w:pPr>
      <w:r>
        <w:t>36. End-to-End Reference Flow</w:t>
      </w:r>
    </w:p>
    <w:p>
      <w:pPr>
        <w:pStyle w:val="IntenseQuote"/>
      </w:pPr>
      <w:r>
        <w:t>Buyer PO → Style → Colour/Size Order Matrix → Active BOM Revision → Yarn/Fabric/Trims/Accessories/Packing/General Material Calculation → Gross Requirement → Stock Check → Open PO Check → Net Purchase Requirement → Purchase PO → GRN → Stock → Material Issue → Production/Packing → Actual Consumption → Return/Wastage → Variance → Costing/Reports</w:t>
      </w:r>
    </w:p>
    <w:p>
      <w:pPr>
        <w:pStyle w:val="Heading1"/>
      </w:pPr>
      <w:r>
        <w:t>37. Developer Implementation Notes</w:t>
      </w:r>
    </w:p>
    <w:p>
      <w:pPr>
        <w:pStyle w:val="ListBullet"/>
      </w:pPr>
      <w:r>
        <w:t>Use decimal/numeric types for quantities; avoid floating point calculations.</w:t>
      </w:r>
    </w:p>
    <w:p>
      <w:pPr>
        <w:pStyle w:val="ListBullet"/>
      </w:pPr>
      <w:r>
        <w:t>Suggested SQL Server quantity precision: DECIMAL(18,6), percentage DECIMAL(9,4).</w:t>
      </w:r>
    </w:p>
    <w:p>
      <w:pPr>
        <w:pStyle w:val="ListBullet"/>
      </w:pPr>
      <w:r>
        <w:t>Store the calculated values as transaction snapshots for audit and performance.</w:t>
      </w:r>
    </w:p>
    <w:p>
      <w:pPr>
        <w:pStyle w:val="ListBullet"/>
      </w:pPr>
      <w:r>
        <w:t>Use server-side calculation as the final authority; React live calculation is only for UI preview.</w:t>
      </w:r>
    </w:p>
    <w:p>
      <w:pPr>
        <w:pStyle w:val="ListBullet"/>
      </w:pPr>
      <w:r>
        <w:t>Use optimistic locking or version checks to prevent concurrent BOM edits.</w:t>
      </w:r>
    </w:p>
    <w:p>
      <w:pPr>
        <w:pStyle w:val="ListBullet"/>
      </w:pPr>
      <w:r>
        <w:t>Approved BOM revision should be immutable.</w:t>
      </w:r>
    </w:p>
    <w:p>
      <w:pPr>
        <w:pStyle w:val="ListBullet"/>
      </w:pPr>
      <w:r>
        <w:t>All calculation services must be unit tested with colour-size, rounding, UOM and packaging scenarios.</w:t>
      </w:r>
    </w:p>
    <w:p>
      <w:pPr>
        <w:pStyle w:val="ListBullet"/>
      </w:pPr>
      <w:r>
        <w:t>Excel import/export should validate master codes before committing records.</w:t>
      </w:r>
    </w:p>
    <w:p>
      <w:pPr>
        <w:pStyle w:val="ListBullet"/>
      </w:pPr>
      <w:r>
        <w:t>Print/PDF output should show BOM revision, calculation basis, approval details and date.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Garment ERP – Complete BOM Developer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