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C8577"/>
          <w:sz w:val="16"/>
          <w:szCs w:val="16"/>
        </w:rPr>
        <w:t xml:space="preserve">LECTURE ORGANIZATION WORKFLOW</w:t>
      </w:r>
    </w:p>
    <w:p>
      <w:pPr>
        <w:spacing w:after="160"/>
      </w:pPr>
      <w:r>
        <w:rPr>
          <w:b/>
          <w:bCs/>
          <w:color w:val="2A2723"/>
          <w:sz w:val="40"/>
          <w:szCs w:val="40"/>
        </w:rPr>
        <w:t xml:space="preserve">강의정리 워크플로우</w:t>
      </w:r>
    </w:p>
    <w:p>
      <w:pPr>
        <w:spacing w:after="160"/>
      </w:pPr>
      <w:r>
        <w:rPr>
          <w:color w:val="5B564C"/>
          <w:sz w:val="22"/>
          <w:szCs w:val="22"/>
        </w:rPr>
        <w:t>예습에서 만든 두 문서가 학습 중 쌓인 기록과 합쳐져 강의별 폴더로 자리 잡고, 실습·배포가 있는 강의는 보고서·방법론 문서·영상까지 이어지는 흐름입니다. (2026-07-17 확정, 2026-10-21 3-5~3-8 추가)</w:t>
      </w:r>
    </w:p>
    <w:p>
      <w:pPr>
        <w:pBdr>
          <w:bottom w:val="single" w:color="3E5C76" w:sz="12" w:space="4"/>
        </w:pBdr>
        <w:spacing w:after="40" w:before="420"/>
      </w:pPr>
      <w:r>
        <w:rPr>
          <w:b/>
          <w:bCs/>
          <w:color w:val="3E5C76"/>
          <w:sz w:val="30"/>
          <w:szCs w:val="30"/>
        </w:rPr>
        <w:t xml:space="preserve">1  </w:t>
      </w:r>
      <w:r>
        <w:rPr>
          <w:b/>
          <w:bCs/>
          <w:color w:val="2A2723"/>
          <w:sz w:val="30"/>
          <w:szCs w:val="30"/>
        </w:rPr>
        <w:t xml:space="preserve">예습 단계</w:t>
      </w:r>
    </w:p>
    <w:p>
      <w:pPr>
        <w:spacing w:after="200"/>
      </w:pPr>
      <w:r>
        <w:rPr>
          <w:i/>
          <w:iCs/>
          <w:color w:val="5B564C"/>
          <w:sz w:val="20"/>
          <w:szCs w:val="20"/>
        </w:rPr>
        <w:t xml:space="preserve">동시 진행</w:t>
      </w:r>
    </w:p>
    <w:p>
      <w:pPr>
        <w:spacing w:after="100" w:before="240"/>
      </w:pPr>
      <w:r>
        <w:rPr>
          <w:b/>
          <w:bCs/>
          <w:color w:val="3E5C76"/>
          <w:sz w:val="20"/>
          <w:szCs w:val="20"/>
          <w:shd w:fill="E8EDF1" w:val="clear"/>
        </w:rPr>
        <w:t xml:space="preserve"> 1-1 </w:t>
      </w:r>
      <w:r>
        <w:rPr>
          <w:b/>
          <w:bCs/>
          <w:color w:val="2A2723"/>
          <w:sz w:val="26"/>
          <w:szCs w:val="26"/>
        </w:rPr>
        <w:t xml:space="preserve">  학습서</w:t>
      </w:r>
    </w:p>
    <w:p>
      <w:pPr>
        <w:spacing w:after="160"/>
      </w:pPr>
      <w:r>
        <w:rPr>
          <w:color w:val="5B564C"/>
          <w:sz w:val="22"/>
          <w:szCs w:val="22"/>
        </w:rPr>
        <w:t xml:space="preserve">LMS의 여러 챕터를 읽고 하나의 노션 페이지에 기록한다.</w:t>
      </w:r>
    </w:p>
    <w:p>
      <w:pPr>
        <w:spacing w:after="100" w:before="240"/>
      </w:pPr>
      <w:r>
        <w:rPr>
          <w:b/>
          <w:bCs/>
          <w:color w:val="3E5C76"/>
          <w:sz w:val="20"/>
          <w:szCs w:val="20"/>
          <w:shd w:fill="E8EDF1" w:val="clear"/>
        </w:rPr>
        <w:t xml:space="preserve"> 1-2 </w:t>
      </w:r>
      <w:r>
        <w:rPr>
          <w:b/>
          <w:bCs/>
          <w:color w:val="2A2723"/>
          <w:sz w:val="26"/>
          <w:szCs w:val="26"/>
        </w:rPr>
        <w:t xml:space="preserve">  해설서</w:t>
      </w:r>
    </w:p>
    <w:p>
      <w:pPr>
        <w:spacing w:after="160"/>
      </w:pPr>
      <w:r>
        <w:rPr>
          <w:color w:val="5B564C"/>
          <w:sz w:val="22"/>
          <w:szCs w:val="22"/>
        </w:rPr>
        <w:t xml:space="preserve">각 챕터에 대해 AI를 활용하여 상세한 설명을 요청하고, 그 결과를 별도의 노션 페이지에 기록한다.</w:t>
      </w:r>
    </w:p>
    <w:p>
      <w:pPr>
        <w:pBdr>
          <w:bottom w:val="single" w:color="A6613B" w:sz="12" w:space="4"/>
        </w:pBdr>
        <w:spacing w:after="40" w:before="420"/>
      </w:pPr>
      <w:r>
        <w:rPr>
          <w:b/>
          <w:bCs/>
          <w:color w:val="A6613B"/>
          <w:sz w:val="30"/>
          <w:szCs w:val="30"/>
        </w:rPr>
        <w:t xml:space="preserve">2  </w:t>
      </w:r>
      <w:r>
        <w:rPr>
          <w:b/>
          <w:bCs/>
          <w:color w:val="2A2723"/>
          <w:sz w:val="30"/>
          <w:szCs w:val="30"/>
        </w:rPr>
        <w:t xml:space="preserve">학습 단계</w:t>
      </w:r>
    </w:p>
    <w:p>
      <w:pPr>
        <w:spacing w:after="200"/>
      </w:pPr>
      <w:r>
        <w:rPr>
          <w:i/>
          <w:iCs/>
          <w:color w:val="5B564C"/>
          <w:sz w:val="20"/>
          <w:szCs w:val="20"/>
        </w:rPr>
        <w:t xml:space="preserve">수업이 진행되는 동안 수시로 기록한다 (수업노트)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723"/>
          <w:sz w:val="22"/>
          <w:szCs w:val="22"/>
        </w:rPr>
        <w:t xml:space="preserve">오늘 배운 내용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723"/>
          <w:sz w:val="22"/>
          <w:szCs w:val="22"/>
        </w:rPr>
        <w:t xml:space="preserve">수업 분위기 / 인상적인 장면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723"/>
          <w:sz w:val="22"/>
          <w:szCs w:val="22"/>
        </w:rPr>
        <w:t xml:space="preserve">어려웠던 점 / 어떻게 극복했는지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723"/>
          <w:sz w:val="22"/>
          <w:szCs w:val="22"/>
        </w:rPr>
        <w:t xml:space="preserve">새롭게 알게 된 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723"/>
          <w:sz w:val="22"/>
          <w:szCs w:val="22"/>
        </w:rPr>
        <w:t xml:space="preserve">오늘의 성장도 (1~5점 척도)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723"/>
          <w:sz w:val="22"/>
          <w:szCs w:val="22"/>
        </w:rPr>
        <w:t xml:space="preserve">한줄 느낌 또는 내일의 각오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723"/>
          <w:sz w:val="22"/>
          <w:szCs w:val="22"/>
        </w:rPr>
        <w:t xml:space="preserve">기타 에피소드</w:t>
      </w:r>
    </w:p>
    <w:p>
      <w:pPr>
        <w:pBdr>
          <w:bottom w:val="single" w:color="4F6B4C" w:sz="12" w:space="4"/>
        </w:pBdr>
        <w:spacing w:after="40" w:before="420"/>
      </w:pPr>
      <w:r>
        <w:rPr>
          <w:b/>
          <w:bCs/>
          <w:color w:val="4F6B4C"/>
          <w:sz w:val="30"/>
          <w:szCs w:val="30"/>
        </w:rPr>
        <w:t xml:space="preserve">3  </w:t>
      </w:r>
      <w:r>
        <w:rPr>
          <w:b/>
          <w:bCs/>
          <w:color w:val="2A2723"/>
          <w:sz w:val="30"/>
          <w:szCs w:val="30"/>
        </w:rPr>
        <w:t>정리 단계 — 모든 강의 공통</w:t>
      </w:r>
    </w:p>
    <w:p>
      <w:pPr>
        <w:spacing w:after="200"/>
      </w:pPr>
      <w:r>
        <w:rPr>
          <w:i/>
          <w:iCs/>
          <w:color w:val="5B564C"/>
          <w:sz w:val="20"/>
          <w:szCs w:val="20"/>
        </w:rPr>
        <w:t xml:space="preserve">두 문서와 기록들을 강의노트로 합치고, 폴더 체계에 맞춰 보관한다</w:t>
      </w:r>
    </w:p>
    <w:p>
      <w:pPr>
        <w:spacing w:after="100" w:before="240"/>
      </w:pPr>
      <w:r>
        <w:rPr>
          <w:b/>
          <w:bCs/>
          <w:color w:val="4F6B4C"/>
          <w:sz w:val="20"/>
          <w:szCs w:val="20"/>
          <w:shd w:fill="E8EDE6" w:val="clear"/>
        </w:rPr>
        <w:t xml:space="preserve"> 3-1 </w:t>
      </w:r>
      <w:r>
        <w:rPr>
          <w:b/>
          <w:bCs/>
          <w:color w:val="2A2723"/>
          <w:sz w:val="26"/>
          <w:szCs w:val="26"/>
        </w:rPr>
        <w:t xml:space="preserve">  강의노트 생성</w:t>
      </w:r>
      <w:r>
        <w:rPr>
          <w:b/>
          <w:bCs/>
          <w:color w:val="9C6A1E"/>
          <w:sz w:val="16"/>
          <w:szCs w:val="16"/>
          <w:shd w:fill="F5E7CE" w:val="clear"/>
        </w:rPr>
        <w:t xml:space="preserve">   양식 계속 업데이트</w:t>
      </w:r>
    </w:p>
    <w:p>
      <w:pPr>
        <w:spacing w:after="160"/>
      </w:pPr>
      <w:r>
        <w:rPr>
          <w:color w:val="5B564C"/>
          <w:sz w:val="22"/>
          <w:szCs w:val="22"/>
        </w:rPr>
        <w:t xml:space="preserve">클로드 코드를 통해 학습서와 해설서를 합쳐 강의노트를 생성한다. (md, html, word)</w:t>
      </w:r>
    </w:p>
    <w:p>
      <w:pPr>
        <w:spacing w:after="100" w:before="240"/>
      </w:pPr>
      <w:r>
        <w:rPr>
          <w:b/>
          <w:bCs/>
          <w:color w:val="4F6B4C"/>
          <w:sz w:val="20"/>
          <w:szCs w:val="20"/>
          <w:shd w:fill="E8EDE6" w:val="clear"/>
        </w:rPr>
        <w:t xml:space="preserve"> 3-2 </w:t>
      </w:r>
      <w:r>
        <w:rPr>
          <w:b/>
          <w:bCs/>
          <w:color w:val="2A2723"/>
          <w:sz w:val="26"/>
          <w:szCs w:val="26"/>
        </w:rPr>
        <w:t xml:space="preserve">  수업노트 정리</w:t>
      </w:r>
      <w:r>
        <w:rPr>
          <w:b/>
          <w:bCs/>
          <w:color w:val="9C6A1E"/>
          <w:sz w:val="16"/>
          <w:szCs w:val="16"/>
          <w:shd w:fill="F5E7CE" w:val="clear"/>
        </w:rPr>
        <w:t xml:space="preserve">   양식 논의 필요</w:t>
      </w:r>
    </w:p>
    <w:p>
      <w:pPr>
        <w:spacing w:after="160"/>
      </w:pPr>
      <w:r>
        <w:rPr>
          <w:color w:val="5B564C"/>
          <w:sz w:val="22"/>
          <w:szCs w:val="22"/>
        </w:rPr>
        <w:t xml:space="preserve">수업노트를 체계적으로 정리한다. 세부 양식은 추후 클로드 코드와 다시 논의한다.</w:t>
      </w:r>
    </w:p>
    <w:p>
      <w:pPr>
        <w:spacing w:after="100" w:before="240"/>
      </w:pPr>
      <w:r>
        <w:rPr>
          <w:b/>
          <w:bCs/>
          <w:color w:val="4F6B4C"/>
          <w:sz w:val="20"/>
          <w:szCs w:val="20"/>
          <w:shd w:fill="E8EDE6" w:val="clear"/>
        </w:rPr>
        <w:t xml:space="preserve"> 3-3 </w:t>
      </w:r>
      <w:r>
        <w:rPr>
          <w:b/>
          <w:bCs/>
          <w:color w:val="2A2723"/>
          <w:sz w:val="26"/>
          <w:szCs w:val="26"/>
        </w:rPr>
        <w:t xml:space="preserve">  폴더 배치</w:t>
      </w:r>
    </w:p>
    <w:p>
      <w:pPr>
        <w:spacing w:after="160"/>
      </w:pPr>
      <w:r>
        <w:rPr>
          <w:color w:val="5B564C"/>
          <w:sz w:val="22"/>
          <w:szCs w:val="22"/>
        </w:rPr>
        <w:t xml:space="preserve">정리된 폴더는 '강의정리' 폴더 안에 강의 순서에 따라(예: N008) 배치하고, 상위 '강의정리' 폴더에는 아래처럼 문서 종류별로만 모으는 아카이브 폴더를 별도로 관리한다.</w:t>
      </w:r>
    </w:p>
    <w:p>
      <w:pPr>
        <w:pBdr>
          <w:top w:val="single" w:color="D8D3C7" w:sz="4" w:space="4"/>
          <w:bottom w:val="single" w:color="D8D3C7" w:sz="4" w:space="4"/>
          <w:left w:val="single" w:color="D8D3C7" w:sz="4" w:space="4"/>
          <w:right w:val="single" w:color="D8D3C7" w:sz="4" w:space="4"/>
        </w:pBdr>
        <w:shd w:fill="F6F3EC" w:val="clear"/>
        <w:spacing w:after="200" w:before="8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5B564C"/>
          <w:sz w:val="19"/>
          <w:szCs w:val="19"/>
        </w:rPr>
        <w:t xml:space="preserve">강의정리/</w:t>
      </w:r>
    </w:p>
    <w:p>
      <w:pPr>
        <w:spacing w:after="0"/>
      </w:pPr>
      <w:r>
        <w:rPr>
          <w:rFonts w:ascii="Consolas" w:cs="Consolas" w:eastAsia="Consolas" w:hAnsi="Consolas"/>
          <w:color w:val="5B564C"/>
          <w:sz w:val="19"/>
          <w:szCs w:val="19"/>
        </w:rPr>
        <w:t xml:space="preserve">├─ N008/              # 강의 순서별 폴더</w:t>
      </w:r>
    </w:p>
    <w:p>
      <w:pPr>
        <w:spacing w:after="0"/>
      </w:pPr>
      <w:r>
        <w:rPr>
          <w:rFonts w:ascii="Consolas" w:cs="Consolas" w:eastAsia="Consolas" w:hAnsi="Consolas"/>
          <w:color w:val="5B564C"/>
          <w:sz w:val="19"/>
          <w:szCs w:val="19"/>
        </w:rPr>
        <w:t xml:space="preserve">│   ├─ 학습서.md</w:t>
      </w:r>
    </w:p>
    <w:p>
      <w:pPr>
        <w:spacing w:after="0"/>
      </w:pPr>
      <w:r>
        <w:rPr>
          <w:rFonts w:ascii="Consolas" w:cs="Consolas" w:eastAsia="Consolas" w:hAnsi="Consolas"/>
          <w:color w:val="5B564C"/>
          <w:sz w:val="19"/>
          <w:szCs w:val="19"/>
        </w:rPr>
        <w:t xml:space="preserve">│   ├─ 해설서.md</w:t>
      </w:r>
    </w:p>
    <w:p>
      <w:pPr>
        <w:spacing w:after="0"/>
      </w:pPr>
      <w:r>
        <w:rPr>
          <w:rFonts w:ascii="Consolas" w:cs="Consolas" w:eastAsia="Consolas" w:hAnsi="Consolas"/>
          <w:color w:val="5B564C"/>
          <w:sz w:val="19"/>
          <w:szCs w:val="19"/>
        </w:rPr>
        <w:t xml:space="preserve">│   ├─ 강의노트.md / .html / .docx</w:t>
      </w:r>
    </w:p>
    <w:p>
      <w:pPr>
        <w:spacing w:after="0"/>
      </w:pPr>
      <w:r>
        <w:rPr>
          <w:rFonts w:ascii="Consolas" w:cs="Consolas" w:eastAsia="Consolas" w:hAnsi="Consolas"/>
          <w:color w:val="5B564C"/>
          <w:sz w:val="19"/>
          <w:szCs w:val="19"/>
        </w:rPr>
        <w:t xml:space="preserve">│   └─ 수업노트.md</w:t>
      </w:r>
    </w:p>
    <w:p>
      <w:pPr>
        <w:spacing w:after="0"/>
      </w:pPr>
      <w:r>
        <w:rPr>
          <w:rFonts w:ascii="Consolas" w:cs="Consolas" w:eastAsia="Consolas" w:hAnsi="Consolas"/>
          <w:color w:val="5B564C"/>
          <w:sz w:val="19"/>
          <w:szCs w:val="19"/>
        </w:rPr>
        <w:t xml:space="preserve">├─ N009/</w:t>
      </w:r>
    </w:p>
    <w:p>
      <w:pPr>
        <w:spacing w:after="0"/>
      </w:pPr>
      <w:r>
        <w:rPr>
          <w:rFonts w:ascii="Consolas" w:cs="Consolas" w:eastAsia="Consolas" w:hAnsi="Consolas"/>
          <w:color w:val="5B564C"/>
          <w:sz w:val="19"/>
          <w:szCs w:val="19"/>
        </w:rPr>
        <w:t xml:space="preserve">│   └─ ...</w:t>
      </w:r>
    </w:p>
    <w:p>
      <w:pPr>
        <w:spacing w:after="0"/>
      </w:pPr>
      <w:r>
        <w:rPr>
          <w:rFonts w:ascii="Consolas" w:cs="Consolas" w:eastAsia="Consolas" w:hAnsi="Consolas"/>
          <w:color w:val="5B564C"/>
          <w:sz w:val="19"/>
          <w:szCs w:val="19"/>
        </w:rPr>
        <w:t xml:space="preserve">└─ 모음/               # 문서 종류별 아카이브</w:t>
      </w:r>
    </w:p>
    <w:p>
      <w:pPr>
        <w:spacing w:after="0"/>
      </w:pPr>
      <w:r>
        <w:rPr>
          <w:rFonts w:ascii="Consolas" w:cs="Consolas" w:eastAsia="Consolas" w:hAnsi="Consolas"/>
          <w:color w:val="5B564C"/>
          <w:sz w:val="19"/>
          <w:szCs w:val="19"/>
        </w:rPr>
        <w:t xml:space="preserve">    ├─ 학습서/</w:t>
      </w:r>
    </w:p>
    <w:p>
      <w:pPr>
        <w:spacing w:after="0"/>
      </w:pPr>
      <w:r>
        <w:rPr>
          <w:rFonts w:ascii="Consolas" w:cs="Consolas" w:eastAsia="Consolas" w:hAnsi="Consolas"/>
          <w:color w:val="5B564C"/>
          <w:sz w:val="19"/>
          <w:szCs w:val="19"/>
        </w:rPr>
        <w:t xml:space="preserve">    ├─ 해설서/</w:t>
      </w:r>
    </w:p>
    <w:p>
      <w:pPr>
        <w:spacing w:after="0"/>
      </w:pPr>
      <w:r>
        <w:rPr>
          <w:rFonts w:ascii="Consolas" w:cs="Consolas" w:eastAsia="Consolas" w:hAnsi="Consolas"/>
          <w:color w:val="5B564C"/>
          <w:sz w:val="19"/>
          <w:szCs w:val="19"/>
        </w:rPr>
        <w:t xml:space="preserve">    ├─ 강의노트/</w:t>
      </w:r>
    </w:p>
    <w:p>
      <w:pPr>
        <w:spacing w:after="240"/>
      </w:pPr>
      <w:r>
        <w:rPr>
          <w:rFonts w:ascii="Consolas" w:cs="Consolas" w:eastAsia="Consolas" w:hAnsi="Consolas"/>
          <w:color w:val="5B564C"/>
          <w:sz w:val="19"/>
          <w:szCs w:val="19"/>
        </w:rPr>
        <w:t xml:space="preserve">    └─ 수업노트/</w:t>
      </w:r>
    </w:p>
    <w:p>
      <w:pPr>
        <w:spacing w:after="100" w:before="240"/>
      </w:pPr>
      <w:r>
        <w:rPr>
          <w:b/>
          <w:bCs/>
          <w:color w:val="4F6B4C"/>
          <w:sz w:val="20"/>
          <w:szCs w:val="20"/>
          <w:shd w:fill="E8EDE6" w:val="clear"/>
        </w:rPr>
        <w:t xml:space="preserve"> 3-4 </w:t>
      </w:r>
      <w:r>
        <w:rPr>
          <w:b/>
          <w:bCs/>
          <w:color w:val="2A2723"/>
          <w:sz w:val="26"/>
          <w:szCs w:val="26"/>
        </w:rPr>
        <w:t xml:space="preserve">  클라우드 보관</w:t>
      </w:r>
      <w:r>
        <w:rPr>
          <w:b/>
          <w:bCs/>
          <w:color w:val="9C6A1E"/>
          <w:sz w:val="16"/>
          <w:szCs w:val="16"/>
          <w:shd w:fill="F5E7CE" w:val="clear"/>
        </w:rPr>
        <w:t xml:space="preserve">   자동화 논의 필요</w:t>
      </w:r>
    </w:p>
    <w:p>
      <w:pPr>
        <w:spacing w:after="160"/>
      </w:pPr>
      <w:r>
        <w:rPr>
          <w:color w:val="5B564C"/>
          <w:sz w:val="22"/>
          <w:szCs w:val="22"/>
        </w:rPr>
        <w:t>정리된 노트를 구글 드라이브와 깃허브에 백업한다. N044부터는 Aiffel_Quest 저장소에 매번 커밋한다(push는 매번 확인).</w:t>
      </w:r>
    </w:p>
    <w:p>
      <w:r>
        <w:rPr>
          <w:b/>
          <w:color w:val="9C6A1E"/>
          <w:sz w:val="30"/>
        </w:rPr>
        <w:t xml:space="preserve">4  </w:t>
      </w:r>
      <w:r>
        <w:rPr>
          <w:b/>
          <w:color w:val="2A2723"/>
          <w:sz w:val="30"/>
        </w:rPr>
        <w:t>실습·배포가 있는 강의만 — 추가 4단계</w:t>
      </w:r>
    </w:p>
    <w:p>
      <w:r>
        <w:rPr>
          <w:color w:val="5B564C"/>
          <w:sz w:val="22"/>
        </w:rPr>
        <w:t>순수 개념 강의는 만들지 않는다 — 억지로 만들면 알맹이 없는 문서가 된다</w:t>
      </w:r>
    </w:p>
    <w:p>
      <w:r>
        <w:rPr>
          <w:b/>
          <w:i/>
          <w:color w:val="2A2723"/>
          <w:sz w:val="20"/>
        </w:rPr>
        <w:t xml:space="preserve">최종 확정 로직: </w:t>
      </w:r>
      <w:r>
        <w:rPr>
          <w:i/>
          <w:color w:val="5B564C"/>
          <w:sz w:val="20"/>
        </w:rPr>
        <w:t>1. 학습서·해설서(입력) → 2. 강의노트 3종 → 3. (실습 있는 강의만) 보고서 3종 + 방법론 문서 3종(재사용 원리 있을 때만) → 4. Motion 영상(선택) → 5. 노션 업로드</w:t>
      </w:r>
    </w:p>
    <w:p>
      <w:r>
        <w:rPr>
          <w:b/>
          <w:color w:val="9C6A1E"/>
          <w:sz w:val="20"/>
        </w:rPr>
        <w:t xml:space="preserve"> 3-5 </w:t>
      </w:r>
      <w:r>
        <w:rPr>
          <w:b/>
          <w:color w:val="2A2723"/>
          <w:sz w:val="26"/>
        </w:rPr>
        <w:t xml:space="preserve">  실습과제 제출보고서</w:t>
      </w:r>
      <w:r>
        <w:rPr>
          <w:b/>
          <w:color w:val="4F6B4C"/>
          <w:sz w:val="16"/>
        </w:rPr>
        <w:t xml:space="preserve">   항상 만든다</w:t>
      </w:r>
    </w:p>
    <w:p>
      <w:r>
        <w:rPr>
          <w:color w:val="5B564C"/>
          <w:sz w:val="22"/>
        </w:rPr>
        <w:t>이름은 반드시 "N0XX_실습과제_제출보고서"로 통일, md/html/docx 3종. 노션엔 md를 그대로 복붙하면 되므로 "설명서" 같은 별도 이름은 쓰지 않는다.</w:t>
      </w:r>
    </w:p>
    <w:p>
      <w:r>
        <w:rPr>
          <w:b/>
          <w:color w:val="9C6A1E"/>
          <w:sz w:val="20"/>
        </w:rPr>
        <w:t xml:space="preserve">실제로 한 번 어겼던 실수 — </w:t>
      </w:r>
      <w:r>
        <w:rPr>
          <w:color w:val="5B564C"/>
          <w:sz w:val="20"/>
        </w:rPr>
        <w:t>N047에서 처음엔 N047_실습과제_설명서로 md만 만들었다가, N046과 이름·포맷이 안 맞아 나중에 html·docx를 보강하고 이름도 다시 맞춘 적이 있다(2026-10-22). 새 N0XX 폴더가 생기면 이름부터 먼저 확인한다.</w:t>
      </w:r>
    </w:p>
    <w:p>
      <w:r>
        <w:rPr>
          <w:b/>
          <w:color w:val="9C6A1E"/>
          <w:sz w:val="20"/>
        </w:rPr>
        <w:t xml:space="preserve"> 3-6 </w:t>
      </w:r>
      <w:r>
        <w:rPr>
          <w:b/>
          <w:color w:val="2A2723"/>
          <w:sz w:val="26"/>
        </w:rPr>
        <w:t xml:space="preserve">  방법론 실전적용 문서("매뉴얼")</w:t>
      </w:r>
      <w:r>
        <w:rPr>
          <w:b/>
          <w:color w:val="9C6A1E"/>
          <w:sz w:val="16"/>
        </w:rPr>
        <w:t xml:space="preserve">   재사용 원리가 있을 때만</w:t>
      </w:r>
    </w:p>
    <w:p>
      <w:r>
        <w:rPr>
          <w:color w:val="5B564C"/>
          <w:sz w:val="22"/>
        </w:rPr>
        <w:t>보고서(3-5)와는 독자·목적·수명이 다른 별개 문서 — 보고서=기록·증거, 방법론 문서=다음에 또 쓸 레시피. 형식: 일반 원리 → 실제 적용 예시 → 체크리스트 → 용어 사전. 원본은 그 방법론을 실제 적용한 프로젝트 폴더에, 강의 폴더엔 사본만 둔다. 여러 강의가 같은 서비스를 이어 다루면(N046→N047) 한 편으로 묶어 양쪽에 같은 사본을 둔다.</w:t>
      </w:r>
    </w:p>
    <w:p>
      <w:r>
        <w:rPr>
          <w:b/>
          <w:color w:val="9C6A1E"/>
          <w:sz w:val="20"/>
        </w:rPr>
        <w:t xml:space="preserve"> 3-7 </w:t>
      </w:r>
      <w:r>
        <w:rPr>
          <w:b/>
          <w:color w:val="2A2723"/>
          <w:sz w:val="26"/>
        </w:rPr>
        <w:t xml:space="preserve">  Motion 영상</w:t>
      </w:r>
      <w:r>
        <w:rPr>
          <w:b/>
          <w:color w:val="9C6A1E"/>
          <w:sz w:val="16"/>
        </w:rPr>
        <w:t xml:space="preserve">   선택 — 원할 때만</w:t>
      </w:r>
    </w:p>
    <w:p>
      <w:r>
        <w:rPr>
          <w:color w:val="5B564C"/>
          <w:sz w:val="22"/>
        </w:rPr>
        <w:t>그날 실습을 10~30초 안팎으로 요약하는 mp4. 원본은 방법론 문서와 같은 프로젝트 폴더에, 사본은 강의 폴더에 둔다.</w:t>
      </w:r>
    </w:p>
    <w:p>
      <w:r>
        <w:rPr>
          <w:b/>
          <w:color w:val="9C6A1E"/>
          <w:sz w:val="20"/>
        </w:rPr>
        <w:t xml:space="preserve"> 3-8 </w:t>
      </w:r>
      <w:r>
        <w:rPr>
          <w:b/>
          <w:color w:val="2A2723"/>
          <w:sz w:val="26"/>
        </w:rPr>
        <w:t xml:space="preserve">  노션 업로드</w:t>
      </w:r>
    </w:p>
    <w:p>
      <w:r>
        <w:rPr>
          <w:color w:val="5B564C"/>
          <w:sz w:val="22"/>
        </w:rPr>
        <w:t>보고서·방법론 문서·영상을 노션 페이지에 붙여넣기 좋은 형태로 정리해 전달</w:t>
      </w:r>
    </w:p>
    <w:p>
      <w:r>
        <w:rPr>
          <w:b/>
          <w:color w:val="2A2723"/>
          <w:sz w:val="24"/>
        </w:rPr>
        <w:t>지금까지 적용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Pr>
        <w:tblW w:type="auto" w:w="0"/>
        <w:tblLook w:firstColumn="1" w:firstRow="1" w:lastColumn="0" w:lastRow="0" w:noHBand="0" w:noVBand="1" w:val="04A0"/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</w:tcPr>
          <w:p>
            <w:r/>
            <w:r>
              <w:rPr>
                <w:b/>
                <w:color w:val="5B564C"/>
                <w:sz w:val="20"/>
              </w:rPr>
              <w:t>강의</w:t>
            </w:r>
          </w:p>
        </w:tc>
        <w:tc>
          <w:tcPr>
            <w:tcW w:type="dxa" w:w="1968"/>
          </w:tcPr>
          <w:p>
            <w:r/>
            <w:r>
              <w:rPr>
                <w:b/>
                <w:color w:val="5B564C"/>
                <w:sz w:val="20"/>
              </w:rPr>
              <w:t>강의노트</w:t>
            </w:r>
          </w:p>
        </w:tc>
        <w:tc>
          <w:tcPr>
            <w:tcW w:type="dxa" w:w="1968"/>
          </w:tcPr>
          <w:p>
            <w:r/>
            <w:r>
              <w:rPr>
                <w:b/>
                <w:color w:val="5B564C"/>
                <w:sz w:val="20"/>
              </w:rPr>
              <w:t>보고서</w:t>
            </w:r>
          </w:p>
        </w:tc>
        <w:tc>
          <w:tcPr>
            <w:tcW w:type="dxa" w:w="1968"/>
          </w:tcPr>
          <w:p>
            <w:r/>
            <w:r>
              <w:rPr>
                <w:b/>
                <w:color w:val="5B564C"/>
                <w:sz w:val="20"/>
              </w:rPr>
              <w:t>방법론 문서</w:t>
            </w:r>
          </w:p>
        </w:tc>
        <w:tc>
          <w:tcPr>
            <w:tcW w:type="dxa" w:w="1968"/>
          </w:tcPr>
          <w:p>
            <w:r/>
            <w:r>
              <w:rPr>
                <w:b/>
                <w:color w:val="5B564C"/>
                <w:sz w:val="20"/>
              </w:rPr>
              <w:t>Motion</w:t>
            </w:r>
          </w:p>
        </w:tc>
      </w:tr>
      <w:tr>
        <w:tc>
          <w:tcPr>
            <w:tcW w:type="dxa" w:w="1968"/>
          </w:tcPr>
          <w:p>
            <w:r/>
            <w:r>
              <w:rPr>
                <w:b w:val="0"/>
                <w:color w:val="2A2723"/>
                <w:sz w:val="20"/>
              </w:rPr>
              <w:t>N045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color w:val="2A2723"/>
                <w:sz w:val="20"/>
              </w:rPr>
              <w:t>완료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color w:val="2A2723"/>
                <w:sz w:val="20"/>
              </w:rPr>
              <w:t>완료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color w:val="2A2723"/>
                <w:sz w:val="20"/>
              </w:rPr>
              <w:t>완료 (단독)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color w:val="2A2723"/>
                <w:sz w:val="20"/>
              </w:rPr>
              <w:t>—</w:t>
            </w:r>
          </w:p>
        </w:tc>
      </w:tr>
      <w:tr>
        <w:tc>
          <w:tcPr>
            <w:tcW w:type="dxa" w:w="1968"/>
          </w:tcPr>
          <w:p>
            <w:r/>
            <w:r>
              <w:rPr>
                <w:b w:val="0"/>
                <w:color w:val="2A2723"/>
                <w:sz w:val="20"/>
              </w:rPr>
              <w:t>N046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color w:val="2A2723"/>
                <w:sz w:val="20"/>
              </w:rPr>
              <w:t>완료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color w:val="2A2723"/>
                <w:sz w:val="20"/>
              </w:rPr>
              <w:t>완료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color w:val="2A2723"/>
                <w:sz w:val="20"/>
              </w:rPr>
              <w:t>완료 (N047과 공유)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color w:val="2A2723"/>
                <w:sz w:val="20"/>
              </w:rPr>
              <w:t>완료</w:t>
            </w:r>
          </w:p>
        </w:tc>
      </w:tr>
      <w:tr>
        <w:tc>
          <w:tcPr>
            <w:tcW w:type="dxa" w:w="1968"/>
          </w:tcPr>
          <w:p>
            <w:r/>
            <w:r>
              <w:rPr>
                <w:b w:val="0"/>
                <w:color w:val="2A2723"/>
                <w:sz w:val="20"/>
              </w:rPr>
              <w:t>N047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color w:val="2A2723"/>
                <w:sz w:val="20"/>
              </w:rPr>
              <w:t>완료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color w:val="2A2723"/>
                <w:sz w:val="20"/>
              </w:rPr>
              <w:t>완료 (이름 정정됨)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color w:val="2A2723"/>
                <w:sz w:val="20"/>
              </w:rPr>
              <w:t>완료 (N046과 공유)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color w:val="2A2723"/>
                <w:sz w:val="20"/>
              </w:rPr>
              <w:t>완료</w:t>
            </w:r>
          </w:p>
        </w:tc>
      </w:tr>
      <w:tr>
        <w:tc>
          <w:tcPr>
            <w:tcW w:type="dxa" w:w="1968"/>
          </w:tcPr>
          <w:p>
            <w:r/>
            <w:r>
              <w:rPr>
                <w:b w:val="0"/>
                <w:color w:val="2A2723"/>
                <w:sz w:val="20"/>
              </w:rPr>
              <w:t>N048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color w:val="2A2723"/>
                <w:sz w:val="20"/>
              </w:rPr>
              <w:t>완료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color w:val="2A2723"/>
                <w:sz w:val="20"/>
              </w:rPr>
              <w:t>예정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color w:val="2A2723"/>
                <w:sz w:val="20"/>
              </w:rPr>
              <w:t>판단 필요</w:t>
            </w:r>
          </w:p>
        </w:tc>
        <w:tc>
          <w:tcPr>
            <w:tcW w:type="dxa" w:w="1968"/>
          </w:tcPr>
          <w:p>
            <w:r/>
            <w:r>
              <w:rPr>
                <w:color w:val="2A2723"/>
                <w:sz w:val="20"/>
              </w:rPr>
              <w:t>완료</w:t>
            </w:r>
          </w:p>
        </w:tc>
      </w:tr>
    </w:tbl>
    <w:p>
      <w:pPr>
        <w:pBdr>
          <w:top w:val="single" w:color="D8D3C7" w:sz="4" w:space="4"/>
        </w:pBdr>
        <w:spacing w:after="120" w:before="360"/>
      </w:pPr>
      <w:r>
        <w:rPr>
          <w:b/>
          <w:bCs/>
          <w:color w:val="2A2723"/>
          <w:sz w:val="24"/>
          <w:szCs w:val="24"/>
        </w:rPr>
        <w:t xml:space="preserve">범례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FEB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A2723"/>
                <w:sz w:val="20"/>
                <w:szCs w:val="20"/>
              </w:rPr>
              <w:t xml:space="preserve">단계</w:t>
            </w:r>
          </w:p>
        </w:tc>
        <w:tc>
          <w:tcPr>
            <w:tcW w:type="dxa" w:w="6960"/>
            <w:shd w:fill="EFEB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A2723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723"/>
                <w:sz w:val="20"/>
                <w:szCs w:val="20"/>
              </w:rPr>
              <w:t xml:space="preserve">예습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723"/>
                <w:sz w:val="20"/>
                <w:szCs w:val="20"/>
              </w:rPr>
              <w:t xml:space="preserve">학습서(1-1) + 해설서(1-2)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723"/>
                <w:sz w:val="20"/>
                <w:szCs w:val="20"/>
              </w:rPr>
              <w:t xml:space="preserve">학습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723"/>
                <w:sz w:val="20"/>
                <w:szCs w:val="20"/>
              </w:rPr>
              <w:t xml:space="preserve">수업노트 (수시 기록)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/>
            <w:r>
              <w:rPr>
                <w:b w:val="0"/>
                <w:color w:val="2A2723"/>
                <w:sz w:val="20"/>
              </w:rPr>
              <w:t>정리(공통)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/>
            <w:r>
              <w:rPr>
                <w:b w:val="0"/>
                <w:color w:val="2A2723"/>
                <w:sz w:val="20"/>
              </w:rPr>
              <w:t>강의노트 생성 → 수업노트 정리 → 폴더 배치 → 클라우드 보관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/>
            <w:r>
              <w:rPr>
                <w:b w:val="0"/>
                <w:color w:val="2A2723"/>
                <w:sz w:val="20"/>
              </w:rPr>
              <w:t>정리(실습) / 논의 필요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/>
            <w:r>
              <w:rPr>
                <w:b w:val="0"/>
                <w:color w:val="2A2723"/>
                <w:sz w:val="20"/>
              </w:rPr>
              <w:t>보고서(항상)·방법론 문서(원리 있을 때)·Motion(선택)·노션 업로드 / 강의노트 양식, 수업노트 정리 양식, 백업 자동화</w:t>
            </w:r>
          </w:p>
        </w:tc>
      </w:tr>
    </w:tbl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2026-07-16T23:10:33.111Z</dcterms:created>
  <dcterms:modified xsi:type="dcterms:W3CDTF">2026-07-16T23:10:33.113Z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