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121E7A" w14:textId="77777777" w:rsidR="00270977" w:rsidRDefault="00270977">
      <w:pPr>
        <w:rPr>
          <w:rFonts w:hint="eastAsia"/>
        </w:rPr>
      </w:pPr>
    </w:p>
    <w:p w14:paraId="3C281100" w14:textId="77777777" w:rsidR="00270977" w:rsidRDefault="00270977"/>
    <w:p w14:paraId="68210F61" w14:textId="77777777" w:rsidR="00270977" w:rsidRDefault="00270977"/>
    <w:p w14:paraId="5757E908" w14:textId="77777777" w:rsidR="00270977" w:rsidRDefault="00270977"/>
    <w:p w14:paraId="6293CE37" w14:textId="77777777" w:rsidR="00270977" w:rsidRDefault="00270977"/>
    <w:p w14:paraId="5B5B0CEA" w14:textId="77777777" w:rsidR="00270977" w:rsidRDefault="00270977"/>
    <w:p w14:paraId="4F0B4D4A" w14:textId="77777777" w:rsidR="00270977" w:rsidRDefault="00000000">
      <w:pPr>
        <w:spacing w:after="40"/>
      </w:pPr>
      <w:r>
        <w:rPr>
          <w:color w:val="6B6B6B"/>
          <w:sz w:val="18"/>
          <w:szCs w:val="18"/>
        </w:rPr>
        <w:t>Game Interactive Technology — Term Project</w:t>
      </w:r>
    </w:p>
    <w:p w14:paraId="7FA0F961" w14:textId="77777777" w:rsidR="00270977" w:rsidRDefault="00000000">
      <w:r>
        <w:rPr>
          <w:color w:val="6B6B6B"/>
          <w:sz w:val="18"/>
          <w:szCs w:val="18"/>
        </w:rPr>
        <w:t>Report #1 — Interaction Design &amp; Literature Review</w:t>
      </w:r>
    </w:p>
    <w:p w14:paraId="5D8BF4D9" w14:textId="77777777" w:rsidR="00270977" w:rsidRDefault="00270977"/>
    <w:p w14:paraId="5D3D175A" w14:textId="77777777" w:rsidR="00270977" w:rsidRDefault="00270977"/>
    <w:p w14:paraId="0BB5AE77" w14:textId="77777777" w:rsidR="00270977" w:rsidRDefault="00270977"/>
    <w:p w14:paraId="53F2CBBE" w14:textId="77777777" w:rsidR="00270977" w:rsidRDefault="00270977"/>
    <w:p w14:paraId="3C1EE2F7" w14:textId="77777777" w:rsidR="00270977" w:rsidRDefault="00270977">
      <w:pPr>
        <w:rPr>
          <w:rFonts w:hint="eastAsia"/>
        </w:rPr>
      </w:pPr>
    </w:p>
    <w:p w14:paraId="07F5E06C" w14:textId="77777777" w:rsidR="00270977" w:rsidRDefault="00270977"/>
    <w:p w14:paraId="7EAF35AB" w14:textId="77777777" w:rsidR="00270977" w:rsidRDefault="00270977"/>
    <w:p w14:paraId="22AAE84B" w14:textId="77777777" w:rsidR="00270977" w:rsidRDefault="00000000">
      <w:pPr>
        <w:spacing w:after="80"/>
      </w:pPr>
      <w:r>
        <w:rPr>
          <w:sz w:val="56"/>
          <w:szCs w:val="56"/>
        </w:rPr>
        <w:t>Persona-Aligned LLM NPC Behavior</w:t>
      </w:r>
    </w:p>
    <w:p w14:paraId="119E52CD" w14:textId="77777777" w:rsidR="00270977" w:rsidRDefault="00000000">
      <w:pPr>
        <w:spacing w:after="40"/>
      </w:pPr>
      <w:r>
        <w:rPr>
          <w:color w:val="6B6B6B"/>
          <w:sz w:val="26"/>
          <w:szCs w:val="26"/>
        </w:rPr>
        <w:t>AS + PAS: 발화와 행동을 동일한 성격 축으로 정렬하기</w:t>
      </w:r>
    </w:p>
    <w:p w14:paraId="01DB35E1" w14:textId="77777777" w:rsidR="00270977" w:rsidRDefault="00000000">
      <w:pPr>
        <w:spacing w:after="240"/>
      </w:pPr>
      <w:r>
        <w:rPr>
          <w:color w:val="6B6B6B"/>
          <w:sz w:val="26"/>
          <w:szCs w:val="26"/>
        </w:rPr>
        <w:t>Bill Verplank Interaction Design Framework 기반 설계 보고서</w:t>
      </w:r>
    </w:p>
    <w:p w14:paraId="51AE9D14" w14:textId="77777777" w:rsidR="00270977" w:rsidRDefault="00270977">
      <w:pPr>
        <w:pBdr>
          <w:bottom w:val="single" w:sz="8" w:space="0" w:color="0070D1"/>
        </w:pBdr>
      </w:pPr>
    </w:p>
    <w:p w14:paraId="32CCE5C8" w14:textId="77777777" w:rsidR="00270977" w:rsidRDefault="00270977"/>
    <w:p w14:paraId="7997E825" w14:textId="77777777" w:rsidR="00270977" w:rsidRDefault="00270977"/>
    <w:p w14:paraId="53B1C003" w14:textId="77777777" w:rsidR="00270977" w:rsidRDefault="00270977"/>
    <w:p w14:paraId="65201492" w14:textId="77777777" w:rsidR="00270977" w:rsidRDefault="00270977"/>
    <w:p w14:paraId="1AC20AF2" w14:textId="77777777" w:rsidR="00270977" w:rsidRDefault="00270977"/>
    <w:p w14:paraId="7A7960ED" w14:textId="77777777" w:rsidR="00270977" w:rsidRPr="00B21B86" w:rsidRDefault="00270977">
      <w:pPr>
        <w:rPr>
          <w:rFonts w:hint="eastAsia"/>
        </w:rPr>
      </w:pPr>
    </w:p>
    <w:p w14:paraId="1D886EA4" w14:textId="77777777" w:rsidR="00270977" w:rsidRDefault="00270977"/>
    <w:p w14:paraId="16095DE0" w14:textId="77777777" w:rsidR="00270977" w:rsidRDefault="00270977"/>
    <w:p w14:paraId="00631B1E" w14:textId="77777777" w:rsidR="00270977" w:rsidRDefault="00270977"/>
    <w:p w14:paraId="7513FEF9" w14:textId="77777777" w:rsidR="00270977" w:rsidRDefault="00270977"/>
    <w:p w14:paraId="1B2995B0" w14:textId="77777777" w:rsidR="00270977" w:rsidRDefault="00000000">
      <w:pPr>
        <w:jc w:val="right"/>
      </w:pPr>
      <w:proofErr w:type="spellStart"/>
      <w:r>
        <w:rPr>
          <w:b/>
          <w:bCs/>
          <w:sz w:val="26"/>
          <w:szCs w:val="26"/>
        </w:rPr>
        <w:t>강채원</w:t>
      </w:r>
      <w:proofErr w:type="spellEnd"/>
      <w:r>
        <w:rPr>
          <w:b/>
          <w:bCs/>
          <w:sz w:val="26"/>
          <w:szCs w:val="26"/>
        </w:rPr>
        <w:t xml:space="preserve">   2022103383</w:t>
      </w:r>
    </w:p>
    <w:p w14:paraId="25605323" w14:textId="77777777" w:rsidR="00270977" w:rsidRDefault="00000000">
      <w:pPr>
        <w:spacing w:before="40"/>
        <w:jc w:val="right"/>
      </w:pPr>
      <w:r>
        <w:rPr>
          <w:b/>
          <w:bCs/>
          <w:sz w:val="26"/>
          <w:szCs w:val="26"/>
        </w:rPr>
        <w:t>전  진   2021105731</w:t>
      </w:r>
    </w:p>
    <w:p w14:paraId="7B622327" w14:textId="77777777" w:rsidR="00270977" w:rsidRDefault="00000000">
      <w:pPr>
        <w:spacing w:before="40"/>
        <w:jc w:val="right"/>
      </w:pPr>
      <w:proofErr w:type="spellStart"/>
      <w:r>
        <w:rPr>
          <w:b/>
          <w:bCs/>
          <w:sz w:val="26"/>
          <w:szCs w:val="26"/>
        </w:rPr>
        <w:t>주민우</w:t>
      </w:r>
      <w:proofErr w:type="spellEnd"/>
      <w:r>
        <w:rPr>
          <w:b/>
          <w:bCs/>
          <w:sz w:val="26"/>
          <w:szCs w:val="26"/>
        </w:rPr>
        <w:t xml:space="preserve">   2021105647</w:t>
      </w:r>
    </w:p>
    <w:p w14:paraId="2D9784E2" w14:textId="77777777" w:rsidR="00270977" w:rsidRDefault="00270977">
      <w:pPr>
        <w:pageBreakBefore/>
        <w:rPr>
          <w:rFonts w:hint="eastAsia"/>
        </w:rPr>
      </w:pPr>
    </w:p>
    <w:p w14:paraId="28D18C79" w14:textId="77777777" w:rsidR="00270977" w:rsidRDefault="00000000">
      <w:pPr>
        <w:spacing w:after="400"/>
      </w:pPr>
      <w:r>
        <w:rPr>
          <w:color w:val="0070D1"/>
          <w:sz w:val="40"/>
          <w:szCs w:val="40"/>
        </w:rPr>
        <w:t>목  차</w:t>
      </w:r>
    </w:p>
    <w:p w14:paraId="0A06C48B" w14:textId="77777777" w:rsidR="00270977" w:rsidRDefault="00000000">
      <w:pPr>
        <w:spacing w:before="40" w:after="40" w:line="320" w:lineRule="auto"/>
      </w:pPr>
      <w:r>
        <w:t>1. Introduction</w:t>
      </w:r>
    </w:p>
    <w:p w14:paraId="40AEC005" w14:textId="77777777" w:rsidR="00270977" w:rsidRDefault="00000000">
      <w:pPr>
        <w:spacing w:before="40" w:after="40" w:line="320" w:lineRule="auto"/>
      </w:pPr>
      <w:r>
        <w:rPr>
          <w:color w:val="6B6B6B"/>
        </w:rPr>
        <w:t xml:space="preserve">   1.1  LLM NPC의 가능성과 한계</w:t>
      </w:r>
    </w:p>
    <w:p w14:paraId="0B094A26" w14:textId="77777777" w:rsidR="00270977" w:rsidRDefault="00000000">
      <w:pPr>
        <w:spacing w:before="40" w:after="40" w:line="320" w:lineRule="auto"/>
      </w:pPr>
      <w:r>
        <w:rPr>
          <w:color w:val="6B6B6B"/>
        </w:rPr>
        <w:t xml:space="preserve">   1.2  발화–행동 불일치 문제 정의</w:t>
      </w:r>
    </w:p>
    <w:p w14:paraId="7E6E4E78" w14:textId="3407E3E2" w:rsidR="00270977" w:rsidRDefault="00000000">
      <w:pPr>
        <w:spacing w:before="40" w:after="40" w:line="320" w:lineRule="auto"/>
      </w:pPr>
      <w:r>
        <w:rPr>
          <w:color w:val="6B6B6B"/>
        </w:rPr>
        <w:t xml:space="preserve">   1.3  본 </w:t>
      </w:r>
      <w:r w:rsidR="00326296">
        <w:rPr>
          <w:rFonts w:hint="eastAsia"/>
          <w:color w:val="6B6B6B"/>
        </w:rPr>
        <w:t>프로젝트</w:t>
      </w:r>
      <w:r>
        <w:rPr>
          <w:color w:val="6B6B6B"/>
        </w:rPr>
        <w:t>의 전제 · 이유 · 근거</w:t>
      </w:r>
    </w:p>
    <w:p w14:paraId="68C55A69" w14:textId="77777777" w:rsidR="00270977" w:rsidRDefault="00000000">
      <w:pPr>
        <w:spacing w:before="40" w:after="40" w:line="320" w:lineRule="auto"/>
      </w:pPr>
      <w:r>
        <w:t>2. Related Work</w:t>
      </w:r>
    </w:p>
    <w:p w14:paraId="762A620E" w14:textId="77777777" w:rsidR="00270977" w:rsidRDefault="00000000">
      <w:pPr>
        <w:spacing w:before="40" w:after="40" w:line="320" w:lineRule="auto"/>
      </w:pPr>
      <w:r>
        <w:rPr>
          <w:color w:val="6B6B6B"/>
        </w:rPr>
        <w:t xml:space="preserve">   2.1–2.5  기존 접근 검토  /  [Table 1] 비교</w:t>
      </w:r>
    </w:p>
    <w:p w14:paraId="5300B336" w14:textId="77777777" w:rsidR="00270977" w:rsidRDefault="00000000">
      <w:pPr>
        <w:spacing w:before="40" w:after="40" w:line="320" w:lineRule="auto"/>
      </w:pPr>
      <w:r>
        <w:t>3. Sketching — 문제 발견과 대안 구성</w:t>
      </w:r>
    </w:p>
    <w:p w14:paraId="5CE80FD5" w14:textId="77777777" w:rsidR="00270977" w:rsidRDefault="00000000">
      <w:pPr>
        <w:spacing w:before="40" w:after="40" w:line="320" w:lineRule="auto"/>
      </w:pPr>
      <w:r>
        <w:t>4. Interaction — Do / Feel / Know</w:t>
      </w:r>
    </w:p>
    <w:p w14:paraId="4DB449D3" w14:textId="77777777" w:rsidR="00270977" w:rsidRDefault="00000000">
      <w:pPr>
        <w:spacing w:before="40" w:after="40" w:line="320" w:lineRule="auto"/>
      </w:pPr>
      <w:r>
        <w:t>5. Design — Motivation / Meaning / Modes / Mappings</w:t>
      </w:r>
    </w:p>
    <w:p w14:paraId="18810FA0" w14:textId="77777777" w:rsidR="00270977" w:rsidRDefault="00000000">
      <w:pPr>
        <w:spacing w:before="40" w:after="40" w:line="320" w:lineRule="auto"/>
      </w:pPr>
      <w:r>
        <w:t>6. Paradigms — Brain / Tool / Media</w:t>
      </w:r>
    </w:p>
    <w:p w14:paraId="2A413D26" w14:textId="77777777" w:rsidR="00270977" w:rsidRDefault="00000000">
      <w:pPr>
        <w:spacing w:before="40" w:after="40" w:line="320" w:lineRule="auto"/>
      </w:pPr>
      <w:r>
        <w:t>7. 중요성 (Significance)</w:t>
      </w:r>
    </w:p>
    <w:p w14:paraId="23D3B459" w14:textId="77777777" w:rsidR="00270977" w:rsidRDefault="00000000">
      <w:pPr>
        <w:spacing w:before="40" w:after="40" w:line="320" w:lineRule="auto"/>
      </w:pPr>
      <w:r>
        <w:t>8. 필요성 (Necessity)</w:t>
      </w:r>
    </w:p>
    <w:p w14:paraId="0BBA7022" w14:textId="77777777" w:rsidR="00270977" w:rsidRDefault="00000000">
      <w:pPr>
        <w:spacing w:before="40" w:after="40" w:line="320" w:lineRule="auto"/>
      </w:pPr>
      <w:r>
        <w:t>9. Conclusion</w:t>
      </w:r>
    </w:p>
    <w:p w14:paraId="0A6C8BDE" w14:textId="77777777" w:rsidR="00270977" w:rsidRDefault="00000000">
      <w:pPr>
        <w:spacing w:before="40" w:after="40" w:line="320" w:lineRule="auto"/>
      </w:pPr>
      <w:r>
        <w:t>References</w:t>
      </w:r>
    </w:p>
    <w:p w14:paraId="013E6A04" w14:textId="77777777" w:rsidR="00270977" w:rsidRDefault="00270977">
      <w:pPr>
        <w:pageBreakBefore/>
        <w:rPr>
          <w:rFonts w:hint="eastAsia"/>
        </w:rPr>
      </w:pPr>
    </w:p>
    <w:p w14:paraId="5275CEEE" w14:textId="77777777" w:rsidR="00270977" w:rsidRDefault="00000000">
      <w:pPr>
        <w:pStyle w:val="1"/>
        <w:pBdr>
          <w:bottom w:val="single" w:sz="4" w:space="6" w:color="E0E0E0"/>
        </w:pBdr>
      </w:pPr>
      <w:r>
        <w:t>1. Introduction</w:t>
      </w:r>
    </w:p>
    <w:p w14:paraId="0C905223" w14:textId="77777777" w:rsidR="00270977" w:rsidRDefault="00000000">
      <w:pPr>
        <w:pStyle w:val="2"/>
      </w:pPr>
      <w:r>
        <w:t>1.1  LLM NPC의 가능성과 한계</w:t>
      </w:r>
    </w:p>
    <w:p w14:paraId="17ABC735" w14:textId="0D6AAC85" w:rsidR="00270977" w:rsidRDefault="00000000">
      <w:pPr>
        <w:spacing w:after="120" w:line="360" w:lineRule="auto"/>
        <w:ind w:firstLine="160"/>
        <w:jc w:val="both"/>
      </w:pPr>
      <w:r>
        <w:t xml:space="preserve">LLM을 게임 NPC에 적용하면 기존 스크립트 기반 NPC보다 훨씬 자연스럽고 유연한 상호작용이 가능하다. LLM 기반 NPC는 플레이어가 예상하지 못한 질문을 하거나 새로운 상황을 제시하더라도 자연어로 응답을 생성할 수 있어, </w:t>
      </w:r>
      <w:proofErr w:type="spellStart"/>
      <w:r>
        <w:t>내러티브</w:t>
      </w:r>
      <w:proofErr w:type="spellEnd"/>
      <w:r>
        <w:t xml:space="preserve"> RPG·텍스트 어드벤처·오픈월드 게임 등 다양한 장르에서 주목받고 있다[1][5].</w:t>
      </w:r>
    </w:p>
    <w:p w14:paraId="34060276" w14:textId="50692F2D" w:rsidR="00270977" w:rsidRDefault="00000000">
      <w:pPr>
        <w:spacing w:after="120" w:line="360" w:lineRule="auto"/>
        <w:ind w:firstLine="160"/>
        <w:jc w:val="both"/>
      </w:pPr>
      <w:r>
        <w:t xml:space="preserve">그러나 LLM NPC가 실제 게임 캐릭터로 기능하기 위해서는 언어적 자연스러움만으로는 충분하지 않다. 플레이어는 NPC가 어떤 말을 </w:t>
      </w:r>
      <w:proofErr w:type="spellStart"/>
      <w:r>
        <w:t>했는지뿐</w:t>
      </w:r>
      <w:proofErr w:type="spellEnd"/>
      <w:r>
        <w:t xml:space="preserve"> 아니라 그 말 이후 어떤 행동을 선택했는지, 이전 상황과 현재 행동이 얼마나 일관적인지, 어떤 행동 패턴을 반복하는지를 종합적으로 판단한다[5][13][14]. 따라서 LLM NPC의 품질은 언어적 자연스러움뿐 아니라 행동 일관성에 의해 결정된다.</w:t>
      </w:r>
    </w:p>
    <w:p w14:paraId="532FDE47" w14:textId="77777777" w:rsidR="004E0163" w:rsidRDefault="004E0163">
      <w:pPr>
        <w:spacing w:after="120" w:line="360" w:lineRule="auto"/>
        <w:ind w:firstLine="160"/>
        <w:jc w:val="both"/>
      </w:pPr>
    </w:p>
    <w:p w14:paraId="65994A46" w14:textId="77777777" w:rsidR="00270977" w:rsidRDefault="00000000">
      <w:pPr>
        <w:pStyle w:val="2"/>
      </w:pPr>
      <w:r>
        <w:t>1.2  발화–행동 불일치 문제 정의</w:t>
      </w:r>
    </w:p>
    <w:p w14:paraId="59965F15" w14:textId="6E6F214F" w:rsidR="0094261B" w:rsidRDefault="00000000" w:rsidP="004E0163">
      <w:pPr>
        <w:spacing w:after="120" w:line="360" w:lineRule="auto"/>
        <w:ind w:firstLine="160"/>
        <w:jc w:val="both"/>
        <w:rPr>
          <w:rFonts w:hint="eastAsia"/>
        </w:rPr>
      </w:pPr>
      <w:r>
        <w:t>본 프로젝트가 주목하는 문제는 LLM NPC의 발화와 행동이 서로 어긋나는 현상이다. NPC가 자신을 "냉혹한 용병"이라고 소개하고 공격적인 대사를 생성했음에도 실제 행동 선택에서는 협상이나 양보를 선택한다면, 플레이어는 그 NPC를 일관된 인격체로 받아들이기 어렵다. 본 프로젝트는 이 현상을 발화–행동 불일치(speech–action inconsistency)로 정의한다[2][3]. 이 불일치는 캐릭터성·</w:t>
      </w:r>
      <w:proofErr w:type="spellStart"/>
      <w:r>
        <w:t>몰입감</w:t>
      </w:r>
      <w:proofErr w:type="spellEnd"/>
      <w:r>
        <w:t>·서사 일관성의 붕괴로 이어지며, 일반 LLM 연구에서도 말로 선언한 원칙과 실제 선택이 일치하지 않는 words–deeds inconsistency로 보고된다[15][16][17][18].</w:t>
      </w:r>
    </w:p>
    <w:p w14:paraId="0B526EE6" w14:textId="77777777" w:rsidR="0094261B" w:rsidRDefault="0094261B">
      <w:pPr>
        <w:pStyle w:val="2"/>
      </w:pPr>
    </w:p>
    <w:p w14:paraId="113C54F3" w14:textId="78CA7E0B" w:rsidR="00270977" w:rsidRDefault="00000000">
      <w:pPr>
        <w:pStyle w:val="2"/>
      </w:pPr>
      <w:r>
        <w:lastRenderedPageBreak/>
        <w:t xml:space="preserve">1.3  본 </w:t>
      </w:r>
      <w:r w:rsidR="00326296">
        <w:rPr>
          <w:rFonts w:hint="eastAsia"/>
        </w:rPr>
        <w:t>프로젝트</w:t>
      </w:r>
      <w:r>
        <w:t>의 전제 · 이유 · 근거</w:t>
      </w:r>
    </w:p>
    <w:p w14:paraId="5293959D" w14:textId="77777777" w:rsidR="00270977" w:rsidRDefault="00000000">
      <w:pPr>
        <w:spacing w:after="120" w:line="360" w:lineRule="auto"/>
        <w:jc w:val="both"/>
      </w:pPr>
      <w:r>
        <w:t>본 보고서가 제안하는 AS+PAS 구조는 다음의 전제, 이유, 근거에 기반한다.</w:t>
      </w:r>
    </w:p>
    <w:p w14:paraId="02DF8FBD" w14:textId="77777777" w:rsidR="00270977" w:rsidRDefault="00000000">
      <w:pPr>
        <w:pStyle w:val="3"/>
      </w:pPr>
      <w:r>
        <w:t>전제 1. NPC의 설득력은 말투가 아니라 반복된 행동 패턴에서 나온다.</w:t>
      </w:r>
    </w:p>
    <w:p w14:paraId="559A081F" w14:textId="25296216" w:rsidR="00270977" w:rsidRDefault="00000000">
      <w:pPr>
        <w:spacing w:after="120" w:line="360" w:lineRule="auto"/>
        <w:ind w:firstLine="160"/>
        <w:jc w:val="both"/>
      </w:pPr>
      <w:r>
        <w:t>플레이어는 NPC의 자기소개 문장이나 일회성 대사만으로 캐릭터를 판단하지 않는다. 어떤 상황에서 어떤 선택을 반복하는지, 감정 반응과 행동이 얼마나 일관적인지를 종합적으로 판단한다. Generative Agents[5]는 LLM 에이전트를 memory, reflection, planning을 가진 시뮬레이션 객체로 설계함으로써, 에이전트의 설득력이 단발성 발화가 아니라 누적된 기억과 행동 패턴에서 구성된다는 점을 보여준다.</w:t>
      </w:r>
    </w:p>
    <w:p w14:paraId="11366B87" w14:textId="77777777" w:rsidR="00270977" w:rsidRDefault="00000000">
      <w:pPr>
        <w:pStyle w:val="3"/>
      </w:pPr>
      <w:r>
        <w:t>전제 2. 말·가치 선언과 실제 행동 선택은 별개로 다루어야 한다.</w:t>
      </w:r>
    </w:p>
    <w:p w14:paraId="6FC7D17D" w14:textId="2D12AF0E" w:rsidR="00270977" w:rsidRDefault="00000000">
      <w:pPr>
        <w:spacing w:after="120" w:line="360" w:lineRule="auto"/>
        <w:ind w:firstLine="160"/>
        <w:jc w:val="both"/>
      </w:pPr>
      <w:r>
        <w:t>LLM이 특정 성격이나 가치관을 말로 선언한다고 해서 실제 상황에서 그에 맞는 행동을 선택한다고 볼 수 없다. Large Language Models Often Say One Thing and Do Another[15]는 word-based question과 deed-based question을 대응시켜 평가했으며, 여러 영역에서 말과 행동의 불일치가 나타남을 보였다. Mind the Value-Action Gap[16] 역시 LLM이 특정 가치에 동의한다고 말하더라도 실제 행동 선택은 그 가치와 다를 수 있음을 보여준다.</w:t>
      </w:r>
    </w:p>
    <w:p w14:paraId="5FBC9222" w14:textId="77777777" w:rsidR="00270977" w:rsidRDefault="00000000">
      <w:pPr>
        <w:pStyle w:val="3"/>
      </w:pPr>
      <w:r>
        <w:t>전제 3. 장기 persona drift와 단일 결정 시점의 발화–행동 mismatch는 다른 문제다.</w:t>
      </w:r>
    </w:p>
    <w:p w14:paraId="603F0794" w14:textId="57DD7CCC" w:rsidR="00270977" w:rsidRDefault="00000000">
      <w:pPr>
        <w:spacing w:after="120" w:line="360" w:lineRule="auto"/>
        <w:ind w:firstLine="160"/>
        <w:jc w:val="both"/>
      </w:pPr>
      <w:r>
        <w:t xml:space="preserve">장기 persona drift는 긴 대화 과정에서 NPC의 정체성이 서서히 흐트러지는 문제다. 반면 본 프로젝트가 다루는 speech–action mismatch는 한 결정 시점에서 발화와 행동이 어긋나는 문제다. LLM Agents in Interaction[13]과 Examining Identity Drift[14]는 장기 상호작용에서 persona consistency가 흔들릴 수 있음을 보여주지만, 본 </w:t>
      </w:r>
      <w:r w:rsidR="00326296">
        <w:rPr>
          <w:rFonts w:hint="eastAsia"/>
        </w:rPr>
        <w:t>프로젝트</w:t>
      </w:r>
      <w:r>
        <w:t>는 그 중에서도 단일 결정 시점의 정렬 문제에 초점을 둔다.</w:t>
      </w:r>
    </w:p>
    <w:p w14:paraId="5DC1032E" w14:textId="77777777" w:rsidR="00F42E93" w:rsidRDefault="00F42E93">
      <w:pPr>
        <w:spacing w:after="120" w:line="360" w:lineRule="auto"/>
        <w:ind w:firstLine="160"/>
        <w:jc w:val="both"/>
      </w:pPr>
    </w:p>
    <w:p w14:paraId="3BC52B8C" w14:textId="77777777" w:rsidR="00F42E93" w:rsidRDefault="00F42E93">
      <w:pPr>
        <w:spacing w:after="120" w:line="360" w:lineRule="auto"/>
        <w:ind w:firstLine="160"/>
        <w:jc w:val="both"/>
        <w:rPr>
          <w:rFonts w:hint="eastAsia"/>
        </w:rPr>
      </w:pPr>
    </w:p>
    <w:p w14:paraId="6D12A1D0" w14:textId="77777777" w:rsidR="00270977" w:rsidRDefault="00000000">
      <w:pPr>
        <w:pStyle w:val="3"/>
      </w:pPr>
      <w:r>
        <w:lastRenderedPageBreak/>
        <w:t>이유 · 근거</w:t>
      </w:r>
    </w:p>
    <w:p w14:paraId="7ED69BB9" w14:textId="687AE0B4" w:rsidR="00270977" w:rsidRDefault="00000000">
      <w:pPr>
        <w:spacing w:after="120" w:line="360" w:lineRule="auto"/>
        <w:ind w:firstLine="160"/>
        <w:jc w:val="both"/>
      </w:pPr>
      <w:r>
        <w:t xml:space="preserve">성격 표현 능력이 행동 선택 정렬을 보장하지 않는다. </w:t>
      </w:r>
      <w:proofErr w:type="spellStart"/>
      <w:r>
        <w:t>PersonaLLM</w:t>
      </w:r>
      <w:proofErr w:type="spellEnd"/>
      <w:r>
        <w:t>[1]은 LLM이 Big Five 기반 persona를 언어적으로 표현할 수 있음을 보여주지만, Is Self-knowledge and Action Consistent or Not[3]은 자기보고 성격과 실제 행동 경향이 일치하지 않을 수 있음을 보여주며, The Personality Illusion[17]은 persona injection이 behavior에는 일관되지 않은 효과만 보일 수 있음을 지적한다. Editing Personality for LLMs 관련 측정에서 자기보고와 행동 선택의 일치율은 인간이 84% 이상인 데 비해 LLM은 55% 이하였으며, Character is Destiny[2]의 의사결정 실험에서 인간이 92.01%를 기록한 반면 LLM은 70~80% 수준에 그쳤다. 또한 ASA[12]는 내부 표현에 특정 의도가 존재하더라도 그것이 실제 decision으로 자동 연결되지 않을 수 있음을 보여주며, 이는 PAS와 같은 선택 단계 보정이 필요한 직접적인 근거가 된다.</w:t>
      </w:r>
    </w:p>
    <w:p w14:paraId="0A210F75" w14:textId="77777777" w:rsidR="00270977" w:rsidRDefault="00000000">
      <w:pPr>
        <w:spacing w:after="120" w:line="360" w:lineRule="auto"/>
        <w:ind w:firstLine="160"/>
        <w:jc w:val="both"/>
      </w:pPr>
      <w:r>
        <w:t>이러한 전제와 근거를 바탕으로 본 프로젝트는 LLM NPC의 persona alignment를 "성격처럼 말하게 만드는" 문제가 아니라 "성격에 맞는 행동을 선택하게 만드는" 문제로 재정의한다. 이를 위해 표현 단계에서 내부 표현을 persona 방향으로 유도하는 AS와, 행동 선택 단계에서 후보 행동을 같은 persona axis로 다시 정렬하는 PAS를 결합한다.</w:t>
      </w:r>
    </w:p>
    <w:p w14:paraId="315AA9BC" w14:textId="77777777" w:rsidR="00270977" w:rsidRDefault="00000000">
      <w:pPr>
        <w:pStyle w:val="1"/>
        <w:pageBreakBefore/>
        <w:pBdr>
          <w:bottom w:val="single" w:sz="4" w:space="6" w:color="E0E0E0"/>
        </w:pBdr>
      </w:pPr>
      <w:r>
        <w:lastRenderedPageBreak/>
        <w:t>2. Related Work</w:t>
      </w:r>
    </w:p>
    <w:p w14:paraId="7E2E6DE8" w14:textId="77777777" w:rsidR="00270977" w:rsidRDefault="00000000">
      <w:pPr>
        <w:spacing w:after="120" w:line="360" w:lineRule="auto"/>
        <w:jc w:val="both"/>
      </w:pPr>
      <w:r>
        <w:t>본 절에서는 LLM persona 제어와 관련된 다섯 가지 접근 방식을 검토하고, 각 방식이 어느 층위에 개입하며 어떤 한계를 갖는지를 정리한다.</w:t>
      </w:r>
    </w:p>
    <w:p w14:paraId="563B4A9A" w14:textId="77777777" w:rsidR="00270977" w:rsidRDefault="00000000">
      <w:pPr>
        <w:pStyle w:val="2"/>
      </w:pPr>
      <w:r>
        <w:t>2.1  Prompt-based Persona Injection</w:t>
      </w:r>
    </w:p>
    <w:p w14:paraId="3BA9D062" w14:textId="52DF0AB3" w:rsidR="00270977" w:rsidRDefault="00000000">
      <w:pPr>
        <w:spacing w:after="120" w:line="360" w:lineRule="auto"/>
        <w:ind w:firstLine="160"/>
        <w:jc w:val="both"/>
      </w:pPr>
      <w:r>
        <w:t xml:space="preserve">System prompt나 character profile을 통해 성격을 자연어로 주입하는 방식이다. 구현이 쉽고 런타임 교체가 가능하지만, 입력 텍스트를 통한 간접 제어이기 때문에 주로 발화 스타일에 영향을 준다. LLM이 성격을 언어적으로 표현할 수 있음을 보여준 </w:t>
      </w:r>
      <w:proofErr w:type="spellStart"/>
      <w:r>
        <w:t>PersonaLLM</w:t>
      </w:r>
      <w:proofErr w:type="spellEnd"/>
      <w:r>
        <w:t>[1]도 실제 행동 선택까지 안정적으로 반영된다는 의미는 아니다[3][17].</w:t>
      </w:r>
    </w:p>
    <w:p w14:paraId="7CAC22A7" w14:textId="77777777" w:rsidR="00270977" w:rsidRDefault="00000000">
      <w:pPr>
        <w:pStyle w:val="2"/>
      </w:pPr>
      <w:r>
        <w:t>2.2  Fine-tuning Approaches</w:t>
      </w:r>
    </w:p>
    <w:p w14:paraId="72BA65D0" w14:textId="14FA07D7" w:rsidR="00270977" w:rsidRDefault="00000000">
      <w:pPr>
        <w:spacing w:after="120" w:line="360" w:lineRule="auto"/>
        <w:ind w:firstLine="160"/>
        <w:jc w:val="both"/>
      </w:pPr>
      <w:r>
        <w:t xml:space="preserve">캐릭터별 데이터를 모델 가중치에 반영하는 방식이다. Character-LLM[6], </w:t>
      </w:r>
      <w:proofErr w:type="spellStart"/>
      <w:r>
        <w:t>CoSER</w:t>
      </w:r>
      <w:proofErr w:type="spellEnd"/>
      <w:r>
        <w:t>[7], Neeko[8], P-React[21]이 역할 수행 능력 강화를 위한 다양한 접근을 제안한다. 그러나 캐릭터마다 별도 학습이 필요해 수많은 NPC가 존재하는 게임 환경에서는 비용과 확장성 측면에서 한계를 가진다.</w:t>
      </w:r>
    </w:p>
    <w:p w14:paraId="73E0D438" w14:textId="77777777" w:rsidR="00270977" w:rsidRDefault="00000000">
      <w:pPr>
        <w:pStyle w:val="2"/>
      </w:pPr>
      <w:r>
        <w:t>2.3  Memory / Architecture Approaches</w:t>
      </w:r>
    </w:p>
    <w:p w14:paraId="53283313" w14:textId="761038C9" w:rsidR="0035183E" w:rsidRDefault="00000000" w:rsidP="00905519">
      <w:pPr>
        <w:spacing w:after="120" w:line="360" w:lineRule="auto"/>
        <w:ind w:firstLine="160"/>
        <w:jc w:val="both"/>
        <w:rPr>
          <w:rFonts w:hint="eastAsia"/>
        </w:rPr>
      </w:pPr>
      <w:r>
        <w:t>NPC가 이전 대화·관계·사건을 기억하고 이를 바탕으로 행동하도록 설계한다. Generative Agents[5]는 memory, reflection, planning 구조를 통해 장기적 행동 일관성을 구성한다. 그러나 이 방식은 "이번 발화와 이번 행동이 같은 persona 방향인가"</w:t>
      </w:r>
      <w:proofErr w:type="spellStart"/>
      <w:r>
        <w:t>를</w:t>
      </w:r>
      <w:proofErr w:type="spellEnd"/>
      <w:r>
        <w:t xml:space="preserve"> 단일 결정 시점에서 직접 보장하지는 않는다[13][14].</w:t>
      </w:r>
    </w:p>
    <w:p w14:paraId="43424F2D" w14:textId="77777777" w:rsidR="00270977" w:rsidRDefault="00000000">
      <w:pPr>
        <w:pStyle w:val="2"/>
      </w:pPr>
      <w:r>
        <w:t>2.4  Activation Steering &amp; Linear Representation</w:t>
      </w:r>
    </w:p>
    <w:p w14:paraId="61E43E13" w14:textId="4B45EB9E" w:rsidR="00270977" w:rsidRDefault="00000000">
      <w:pPr>
        <w:spacing w:after="120" w:line="360" w:lineRule="auto"/>
        <w:ind w:firstLine="160"/>
        <w:jc w:val="both"/>
      </w:pPr>
      <w:r>
        <w:t xml:space="preserve">CAA[9]는 긍정/부정 예시 쌍의 activation 차이를 평균해 steering vector를 만들고, 이를 추론 중 내부 표현에 더해 행동 경향을 조절한다. LRH[10]는 고수준 개념이 내부 표현 공간에서 선형 </w:t>
      </w:r>
      <w:r>
        <w:lastRenderedPageBreak/>
        <w:t xml:space="preserve">방향으로 </w:t>
      </w:r>
      <w:proofErr w:type="spellStart"/>
      <w:r>
        <w:t>근사될</w:t>
      </w:r>
      <w:proofErr w:type="spellEnd"/>
      <w:r>
        <w:t xml:space="preserve"> 수 있다는 이론적 기반을 제공하며, EAST[11]는 activation steering이 agent의 행동 분포에 영향을 줄 수 있음을 보여준다. 그러나 내부 표현에 편향이 생기더라도 그 신호가 최종 행동 선택 단계에서 희석될 수 있으며, ASA[12]는 이 점을 직접 지적한다.</w:t>
      </w:r>
    </w:p>
    <w:p w14:paraId="0C2E38BF" w14:textId="77777777" w:rsidR="00270977" w:rsidRDefault="00000000">
      <w:pPr>
        <w:pStyle w:val="2"/>
      </w:pPr>
      <w:r>
        <w:t>2.5  Words–Deeds Inconsistency in LLMs</w:t>
      </w:r>
    </w:p>
    <w:p w14:paraId="6443A2B2" w14:textId="32A400AB" w:rsidR="00270977" w:rsidRDefault="00000000">
      <w:pPr>
        <w:spacing w:after="120" w:line="360" w:lineRule="auto"/>
        <w:ind w:firstLine="160"/>
        <w:jc w:val="both"/>
      </w:pPr>
      <w:r>
        <w:t xml:space="preserve">Large Language Models Often Say One Thing and Do Another[15], Mind the Value-Action Gap [16], The Personality Illusion[17], Probing Stable Internal Beliefs[18], Persistent Instability in Personality Measurements[19]는 각각 LLM의 말–행동 불일치, 가치–행동 괴리, 성격 자기보고와 행동의 분리, 내부 신념의 불안정성을 체계적으로 보고한다. 이러한 흐름은 본 </w:t>
      </w:r>
      <w:r w:rsidR="00326296">
        <w:rPr>
          <w:rFonts w:hint="eastAsia"/>
        </w:rPr>
        <w:t>프로젝트</w:t>
      </w:r>
      <w:r>
        <w:t>의 문제 정의가 게임 NPC에 특수한 현상이 아님을 뒷받침한다.</w:t>
      </w:r>
    </w:p>
    <w:p w14:paraId="11C5600F" w14:textId="77777777" w:rsidR="00270977" w:rsidRDefault="00000000">
      <w:pPr>
        <w:pStyle w:val="3"/>
      </w:pPr>
      <w:r>
        <w:t>[Table 1] 기존 접근의 개입 층위와 한계</w:t>
      </w:r>
    </w:p>
    <w:tbl>
      <w:tblPr>
        <w:tblW w:w="92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0"/>
        <w:gridCol w:w="1600"/>
        <w:gridCol w:w="1320"/>
        <w:gridCol w:w="1380"/>
        <w:gridCol w:w="3212"/>
      </w:tblGrid>
      <w:tr w:rsidR="00270977" w14:paraId="2F9797B3" w14:textId="77777777">
        <w:tblPrEx>
          <w:tblCellMar>
            <w:top w:w="0" w:type="dxa"/>
            <w:bottom w:w="0" w:type="dxa"/>
          </w:tblCellMar>
        </w:tblPrEx>
        <w:trPr>
          <w:tblHeader/>
        </w:trPr>
        <w:tc>
          <w:tcPr>
            <w:tcW w:w="1730" w:type="dxa"/>
            <w:shd w:val="clear" w:color="auto" w:fill="0070D1"/>
            <w:tcMar>
              <w:top w:w="100" w:type="dxa"/>
              <w:left w:w="160" w:type="dxa"/>
              <w:bottom w:w="100" w:type="dxa"/>
              <w:right w:w="160" w:type="dxa"/>
            </w:tcMar>
          </w:tcPr>
          <w:p w14:paraId="5C02C74F" w14:textId="77777777" w:rsidR="00270977" w:rsidRDefault="00000000">
            <w:pPr>
              <w:spacing w:line="300" w:lineRule="auto"/>
              <w:jc w:val="center"/>
            </w:pPr>
            <w:r>
              <w:rPr>
                <w:b/>
                <w:bCs/>
                <w:color w:val="FFFFFF"/>
              </w:rPr>
              <w:t>접근 방식</w:t>
            </w:r>
          </w:p>
        </w:tc>
        <w:tc>
          <w:tcPr>
            <w:tcW w:w="1600" w:type="dxa"/>
            <w:shd w:val="clear" w:color="auto" w:fill="0070D1"/>
            <w:tcMar>
              <w:top w:w="100" w:type="dxa"/>
              <w:left w:w="160" w:type="dxa"/>
              <w:bottom w:w="100" w:type="dxa"/>
              <w:right w:w="160" w:type="dxa"/>
            </w:tcMar>
          </w:tcPr>
          <w:p w14:paraId="71A513D0" w14:textId="77777777" w:rsidR="00270977" w:rsidRDefault="00000000">
            <w:pPr>
              <w:spacing w:line="300" w:lineRule="auto"/>
              <w:jc w:val="center"/>
            </w:pPr>
            <w:r>
              <w:rPr>
                <w:b/>
                <w:bCs/>
                <w:color w:val="FFFFFF"/>
              </w:rPr>
              <w:t>개입 층위</w:t>
            </w:r>
          </w:p>
        </w:tc>
        <w:tc>
          <w:tcPr>
            <w:tcW w:w="1320" w:type="dxa"/>
            <w:shd w:val="clear" w:color="auto" w:fill="0070D1"/>
            <w:tcMar>
              <w:top w:w="100" w:type="dxa"/>
              <w:left w:w="160" w:type="dxa"/>
              <w:bottom w:w="100" w:type="dxa"/>
              <w:right w:w="160" w:type="dxa"/>
            </w:tcMar>
          </w:tcPr>
          <w:p w14:paraId="64F604E7" w14:textId="77777777" w:rsidR="00270977" w:rsidRDefault="00000000">
            <w:pPr>
              <w:spacing w:line="300" w:lineRule="auto"/>
              <w:jc w:val="center"/>
            </w:pPr>
            <w:r>
              <w:rPr>
                <w:b/>
                <w:bCs/>
                <w:color w:val="FFFFFF"/>
              </w:rPr>
              <w:t>런타임 변경</w:t>
            </w:r>
          </w:p>
        </w:tc>
        <w:tc>
          <w:tcPr>
            <w:tcW w:w="1380" w:type="dxa"/>
            <w:shd w:val="clear" w:color="auto" w:fill="0070D1"/>
            <w:tcMar>
              <w:top w:w="100" w:type="dxa"/>
              <w:left w:w="160" w:type="dxa"/>
              <w:bottom w:w="100" w:type="dxa"/>
              <w:right w:w="160" w:type="dxa"/>
            </w:tcMar>
          </w:tcPr>
          <w:p w14:paraId="4D26F2F3" w14:textId="77777777" w:rsidR="00270977" w:rsidRDefault="00000000">
            <w:pPr>
              <w:spacing w:line="300" w:lineRule="auto"/>
              <w:jc w:val="center"/>
            </w:pPr>
            <w:r>
              <w:rPr>
                <w:b/>
                <w:bCs/>
                <w:color w:val="FFFFFF"/>
              </w:rPr>
              <w:t>단일 시점 정렬</w:t>
            </w:r>
          </w:p>
        </w:tc>
        <w:tc>
          <w:tcPr>
            <w:tcW w:w="3212" w:type="dxa"/>
            <w:shd w:val="clear" w:color="auto" w:fill="0070D1"/>
            <w:tcMar>
              <w:top w:w="100" w:type="dxa"/>
              <w:left w:w="160" w:type="dxa"/>
              <w:bottom w:w="100" w:type="dxa"/>
              <w:right w:w="160" w:type="dxa"/>
            </w:tcMar>
          </w:tcPr>
          <w:p w14:paraId="6A4336BB" w14:textId="77777777" w:rsidR="00270977" w:rsidRDefault="00000000">
            <w:pPr>
              <w:spacing w:line="300" w:lineRule="auto"/>
              <w:jc w:val="center"/>
            </w:pPr>
            <w:r>
              <w:rPr>
                <w:b/>
                <w:bCs/>
                <w:color w:val="FFFFFF"/>
              </w:rPr>
              <w:t>주요 한계</w:t>
            </w:r>
          </w:p>
        </w:tc>
      </w:tr>
      <w:tr w:rsidR="00270977" w14:paraId="61B8E606" w14:textId="77777777">
        <w:tblPrEx>
          <w:tblCellMar>
            <w:top w:w="0" w:type="dxa"/>
            <w:bottom w:w="0" w:type="dxa"/>
          </w:tblCellMar>
        </w:tblPrEx>
        <w:tc>
          <w:tcPr>
            <w:tcW w:w="1730" w:type="dxa"/>
            <w:tcBorders>
              <w:bottom w:val="single" w:sz="4" w:space="0" w:color="E0E0E0"/>
            </w:tcBorders>
            <w:tcMar>
              <w:top w:w="100" w:type="dxa"/>
              <w:left w:w="160" w:type="dxa"/>
              <w:bottom w:w="100" w:type="dxa"/>
              <w:right w:w="160" w:type="dxa"/>
            </w:tcMar>
          </w:tcPr>
          <w:p w14:paraId="65A379DA" w14:textId="77777777" w:rsidR="00270977" w:rsidRDefault="00000000">
            <w:pPr>
              <w:spacing w:line="300" w:lineRule="auto"/>
            </w:pPr>
            <w:r>
              <w:rPr>
                <w:b/>
                <w:bCs/>
              </w:rPr>
              <w:t>Prompt</w:t>
            </w:r>
          </w:p>
        </w:tc>
        <w:tc>
          <w:tcPr>
            <w:tcW w:w="1600" w:type="dxa"/>
            <w:tcBorders>
              <w:bottom w:val="single" w:sz="4" w:space="0" w:color="E0E0E0"/>
            </w:tcBorders>
            <w:tcMar>
              <w:top w:w="100" w:type="dxa"/>
              <w:left w:w="160" w:type="dxa"/>
              <w:bottom w:w="100" w:type="dxa"/>
              <w:right w:w="160" w:type="dxa"/>
            </w:tcMar>
          </w:tcPr>
          <w:p w14:paraId="4B869981" w14:textId="77777777" w:rsidR="00270977" w:rsidRDefault="00000000">
            <w:pPr>
              <w:spacing w:line="300" w:lineRule="auto"/>
            </w:pPr>
            <w:r>
              <w:t>입력 텍스트</w:t>
            </w:r>
          </w:p>
        </w:tc>
        <w:tc>
          <w:tcPr>
            <w:tcW w:w="1320" w:type="dxa"/>
            <w:tcBorders>
              <w:bottom w:val="single" w:sz="4" w:space="0" w:color="E0E0E0"/>
            </w:tcBorders>
            <w:tcMar>
              <w:top w:w="100" w:type="dxa"/>
              <w:left w:w="160" w:type="dxa"/>
              <w:bottom w:w="100" w:type="dxa"/>
              <w:right w:w="160" w:type="dxa"/>
            </w:tcMar>
          </w:tcPr>
          <w:p w14:paraId="05BBC6A1" w14:textId="77777777" w:rsidR="00270977" w:rsidRDefault="00000000">
            <w:pPr>
              <w:spacing w:line="300" w:lineRule="auto"/>
              <w:jc w:val="center"/>
            </w:pPr>
            <w:r>
              <w:t>○</w:t>
            </w:r>
          </w:p>
        </w:tc>
        <w:tc>
          <w:tcPr>
            <w:tcW w:w="1380" w:type="dxa"/>
            <w:tcBorders>
              <w:bottom w:val="single" w:sz="4" w:space="0" w:color="E0E0E0"/>
            </w:tcBorders>
            <w:tcMar>
              <w:top w:w="100" w:type="dxa"/>
              <w:left w:w="160" w:type="dxa"/>
              <w:bottom w:w="100" w:type="dxa"/>
              <w:right w:w="160" w:type="dxa"/>
            </w:tcMar>
          </w:tcPr>
          <w:p w14:paraId="0FBFBD06" w14:textId="77777777" w:rsidR="00270977" w:rsidRDefault="00000000">
            <w:pPr>
              <w:spacing w:line="300" w:lineRule="auto"/>
              <w:jc w:val="center"/>
            </w:pPr>
            <w:r>
              <w:t>△</w:t>
            </w:r>
          </w:p>
        </w:tc>
        <w:tc>
          <w:tcPr>
            <w:tcW w:w="3212" w:type="dxa"/>
            <w:tcBorders>
              <w:bottom w:val="single" w:sz="4" w:space="0" w:color="E0E0E0"/>
            </w:tcBorders>
            <w:tcMar>
              <w:top w:w="100" w:type="dxa"/>
              <w:left w:w="160" w:type="dxa"/>
              <w:bottom w:w="100" w:type="dxa"/>
              <w:right w:w="160" w:type="dxa"/>
            </w:tcMar>
          </w:tcPr>
          <w:p w14:paraId="49C33AF0" w14:textId="192F84AC" w:rsidR="00270977" w:rsidRDefault="00000000">
            <w:pPr>
              <w:spacing w:line="300" w:lineRule="auto"/>
            </w:pPr>
            <w:r>
              <w:t>말투 위주, 행동 선택 보장 어려움[1][3]</w:t>
            </w:r>
          </w:p>
        </w:tc>
      </w:tr>
      <w:tr w:rsidR="00270977" w14:paraId="3137EA1C" w14:textId="77777777">
        <w:tblPrEx>
          <w:tblCellMar>
            <w:top w:w="0" w:type="dxa"/>
            <w:bottom w:w="0" w:type="dxa"/>
          </w:tblCellMar>
        </w:tblPrEx>
        <w:tc>
          <w:tcPr>
            <w:tcW w:w="1730" w:type="dxa"/>
            <w:tcBorders>
              <w:bottom w:val="single" w:sz="4" w:space="0" w:color="E0E0E0"/>
            </w:tcBorders>
            <w:shd w:val="clear" w:color="auto" w:fill="F5F7FA"/>
            <w:tcMar>
              <w:top w:w="100" w:type="dxa"/>
              <w:left w:w="160" w:type="dxa"/>
              <w:bottom w:w="100" w:type="dxa"/>
              <w:right w:w="160" w:type="dxa"/>
            </w:tcMar>
          </w:tcPr>
          <w:p w14:paraId="0D5D500C" w14:textId="77777777" w:rsidR="00270977" w:rsidRDefault="00000000">
            <w:pPr>
              <w:spacing w:line="300" w:lineRule="auto"/>
            </w:pPr>
            <w:r>
              <w:rPr>
                <w:b/>
                <w:bCs/>
              </w:rPr>
              <w:t>Fine-tuning</w:t>
            </w:r>
          </w:p>
        </w:tc>
        <w:tc>
          <w:tcPr>
            <w:tcW w:w="1600" w:type="dxa"/>
            <w:tcBorders>
              <w:bottom w:val="single" w:sz="4" w:space="0" w:color="E0E0E0"/>
            </w:tcBorders>
            <w:shd w:val="clear" w:color="auto" w:fill="F5F7FA"/>
            <w:tcMar>
              <w:top w:w="100" w:type="dxa"/>
              <w:left w:w="160" w:type="dxa"/>
              <w:bottom w:w="100" w:type="dxa"/>
              <w:right w:w="160" w:type="dxa"/>
            </w:tcMar>
          </w:tcPr>
          <w:p w14:paraId="4FD483FF" w14:textId="77777777" w:rsidR="00270977" w:rsidRDefault="00000000">
            <w:pPr>
              <w:spacing w:line="300" w:lineRule="auto"/>
            </w:pPr>
            <w:r>
              <w:t>모델 가중치</w:t>
            </w:r>
          </w:p>
        </w:tc>
        <w:tc>
          <w:tcPr>
            <w:tcW w:w="1320" w:type="dxa"/>
            <w:tcBorders>
              <w:bottom w:val="single" w:sz="4" w:space="0" w:color="E0E0E0"/>
            </w:tcBorders>
            <w:shd w:val="clear" w:color="auto" w:fill="F5F7FA"/>
            <w:tcMar>
              <w:top w:w="100" w:type="dxa"/>
              <w:left w:w="160" w:type="dxa"/>
              <w:bottom w:w="100" w:type="dxa"/>
              <w:right w:w="160" w:type="dxa"/>
            </w:tcMar>
          </w:tcPr>
          <w:p w14:paraId="26D8AAD9" w14:textId="77777777" w:rsidR="00270977" w:rsidRDefault="00000000">
            <w:pPr>
              <w:spacing w:line="300" w:lineRule="auto"/>
              <w:jc w:val="center"/>
            </w:pPr>
            <w:r>
              <w:t>×</w:t>
            </w:r>
          </w:p>
        </w:tc>
        <w:tc>
          <w:tcPr>
            <w:tcW w:w="1380" w:type="dxa"/>
            <w:tcBorders>
              <w:bottom w:val="single" w:sz="4" w:space="0" w:color="E0E0E0"/>
            </w:tcBorders>
            <w:shd w:val="clear" w:color="auto" w:fill="F5F7FA"/>
            <w:tcMar>
              <w:top w:w="100" w:type="dxa"/>
              <w:left w:w="160" w:type="dxa"/>
              <w:bottom w:w="100" w:type="dxa"/>
              <w:right w:w="160" w:type="dxa"/>
            </w:tcMar>
          </w:tcPr>
          <w:p w14:paraId="611F1F2C" w14:textId="77777777" w:rsidR="00270977" w:rsidRDefault="00000000">
            <w:pPr>
              <w:spacing w:line="300" w:lineRule="auto"/>
              <w:jc w:val="center"/>
            </w:pPr>
            <w:r>
              <w:t>○</w:t>
            </w:r>
          </w:p>
        </w:tc>
        <w:tc>
          <w:tcPr>
            <w:tcW w:w="3212" w:type="dxa"/>
            <w:tcBorders>
              <w:bottom w:val="single" w:sz="4" w:space="0" w:color="E0E0E0"/>
            </w:tcBorders>
            <w:shd w:val="clear" w:color="auto" w:fill="F5F7FA"/>
            <w:tcMar>
              <w:top w:w="100" w:type="dxa"/>
              <w:left w:w="160" w:type="dxa"/>
              <w:bottom w:w="100" w:type="dxa"/>
              <w:right w:w="160" w:type="dxa"/>
            </w:tcMar>
          </w:tcPr>
          <w:p w14:paraId="01FBBABF" w14:textId="4F017F7E" w:rsidR="00270977" w:rsidRDefault="00000000">
            <w:pPr>
              <w:spacing w:line="300" w:lineRule="auto"/>
            </w:pPr>
            <w:r>
              <w:t>캐릭터별 학습 비용, 확장성 제한[6][7][8]</w:t>
            </w:r>
          </w:p>
        </w:tc>
      </w:tr>
      <w:tr w:rsidR="00270977" w14:paraId="6FE22CCF" w14:textId="77777777">
        <w:tblPrEx>
          <w:tblCellMar>
            <w:top w:w="0" w:type="dxa"/>
            <w:bottom w:w="0" w:type="dxa"/>
          </w:tblCellMar>
        </w:tblPrEx>
        <w:tc>
          <w:tcPr>
            <w:tcW w:w="1730" w:type="dxa"/>
            <w:tcBorders>
              <w:bottom w:val="single" w:sz="4" w:space="0" w:color="E0E0E0"/>
            </w:tcBorders>
            <w:tcMar>
              <w:top w:w="100" w:type="dxa"/>
              <w:left w:w="160" w:type="dxa"/>
              <w:bottom w:w="100" w:type="dxa"/>
              <w:right w:w="160" w:type="dxa"/>
            </w:tcMar>
          </w:tcPr>
          <w:p w14:paraId="491CFAE8" w14:textId="77777777" w:rsidR="00270977" w:rsidRDefault="00000000">
            <w:pPr>
              <w:spacing w:line="300" w:lineRule="auto"/>
            </w:pPr>
            <w:r>
              <w:rPr>
                <w:b/>
                <w:bCs/>
              </w:rPr>
              <w:t>Memory / Architecture</w:t>
            </w:r>
          </w:p>
        </w:tc>
        <w:tc>
          <w:tcPr>
            <w:tcW w:w="1600" w:type="dxa"/>
            <w:tcBorders>
              <w:bottom w:val="single" w:sz="4" w:space="0" w:color="E0E0E0"/>
            </w:tcBorders>
            <w:tcMar>
              <w:top w:w="100" w:type="dxa"/>
              <w:left w:w="160" w:type="dxa"/>
              <w:bottom w:w="100" w:type="dxa"/>
              <w:right w:w="160" w:type="dxa"/>
            </w:tcMar>
          </w:tcPr>
          <w:p w14:paraId="77D272BD" w14:textId="77777777" w:rsidR="00270977" w:rsidRDefault="00000000">
            <w:pPr>
              <w:spacing w:line="300" w:lineRule="auto"/>
            </w:pPr>
            <w:r>
              <w:t>장기 맥락</w:t>
            </w:r>
          </w:p>
        </w:tc>
        <w:tc>
          <w:tcPr>
            <w:tcW w:w="1320" w:type="dxa"/>
            <w:tcBorders>
              <w:bottom w:val="single" w:sz="4" w:space="0" w:color="E0E0E0"/>
            </w:tcBorders>
            <w:tcMar>
              <w:top w:w="100" w:type="dxa"/>
              <w:left w:w="160" w:type="dxa"/>
              <w:bottom w:w="100" w:type="dxa"/>
              <w:right w:w="160" w:type="dxa"/>
            </w:tcMar>
          </w:tcPr>
          <w:p w14:paraId="5F88C268" w14:textId="77777777" w:rsidR="00270977" w:rsidRDefault="00000000">
            <w:pPr>
              <w:spacing w:line="300" w:lineRule="auto"/>
              <w:jc w:val="center"/>
            </w:pPr>
            <w:r>
              <w:t>○</w:t>
            </w:r>
          </w:p>
        </w:tc>
        <w:tc>
          <w:tcPr>
            <w:tcW w:w="1380" w:type="dxa"/>
            <w:tcBorders>
              <w:bottom w:val="single" w:sz="4" w:space="0" w:color="E0E0E0"/>
            </w:tcBorders>
            <w:tcMar>
              <w:top w:w="100" w:type="dxa"/>
              <w:left w:w="160" w:type="dxa"/>
              <w:bottom w:w="100" w:type="dxa"/>
              <w:right w:w="160" w:type="dxa"/>
            </w:tcMar>
          </w:tcPr>
          <w:p w14:paraId="1C96F277" w14:textId="77777777" w:rsidR="00270977" w:rsidRDefault="00000000">
            <w:pPr>
              <w:spacing w:line="300" w:lineRule="auto"/>
              <w:jc w:val="center"/>
            </w:pPr>
            <w:r>
              <w:t>×</w:t>
            </w:r>
          </w:p>
        </w:tc>
        <w:tc>
          <w:tcPr>
            <w:tcW w:w="3212" w:type="dxa"/>
            <w:tcBorders>
              <w:bottom w:val="single" w:sz="4" w:space="0" w:color="E0E0E0"/>
            </w:tcBorders>
            <w:tcMar>
              <w:top w:w="100" w:type="dxa"/>
              <w:left w:w="160" w:type="dxa"/>
              <w:bottom w:w="100" w:type="dxa"/>
              <w:right w:w="160" w:type="dxa"/>
            </w:tcMar>
          </w:tcPr>
          <w:p w14:paraId="65E07B2C" w14:textId="0784E9C8" w:rsidR="00270977" w:rsidRDefault="00000000">
            <w:pPr>
              <w:spacing w:line="300" w:lineRule="auto"/>
            </w:pPr>
            <w:r>
              <w:t>단일 결정 시점 정렬 직접 보장 못 함[5][13]</w:t>
            </w:r>
          </w:p>
        </w:tc>
      </w:tr>
      <w:tr w:rsidR="00270977" w14:paraId="7F6C744C" w14:textId="77777777">
        <w:tblPrEx>
          <w:tblCellMar>
            <w:top w:w="0" w:type="dxa"/>
            <w:bottom w:w="0" w:type="dxa"/>
          </w:tblCellMar>
        </w:tblPrEx>
        <w:tc>
          <w:tcPr>
            <w:tcW w:w="1730" w:type="dxa"/>
            <w:tcBorders>
              <w:bottom w:val="single" w:sz="4" w:space="0" w:color="E0E0E0"/>
            </w:tcBorders>
            <w:shd w:val="clear" w:color="auto" w:fill="F5F7FA"/>
            <w:tcMar>
              <w:top w:w="100" w:type="dxa"/>
              <w:left w:w="160" w:type="dxa"/>
              <w:bottom w:w="100" w:type="dxa"/>
              <w:right w:w="160" w:type="dxa"/>
            </w:tcMar>
          </w:tcPr>
          <w:p w14:paraId="52DDFBA2" w14:textId="77777777" w:rsidR="00270977" w:rsidRDefault="00000000">
            <w:pPr>
              <w:spacing w:line="300" w:lineRule="auto"/>
            </w:pPr>
            <w:r>
              <w:rPr>
                <w:b/>
                <w:bCs/>
              </w:rPr>
              <w:t>Activation Steering</w:t>
            </w:r>
          </w:p>
        </w:tc>
        <w:tc>
          <w:tcPr>
            <w:tcW w:w="1600" w:type="dxa"/>
            <w:tcBorders>
              <w:bottom w:val="single" w:sz="4" w:space="0" w:color="E0E0E0"/>
            </w:tcBorders>
            <w:shd w:val="clear" w:color="auto" w:fill="F5F7FA"/>
            <w:tcMar>
              <w:top w:w="100" w:type="dxa"/>
              <w:left w:w="160" w:type="dxa"/>
              <w:bottom w:w="100" w:type="dxa"/>
              <w:right w:w="160" w:type="dxa"/>
            </w:tcMar>
          </w:tcPr>
          <w:p w14:paraId="290B4833" w14:textId="77777777" w:rsidR="00270977" w:rsidRDefault="00000000">
            <w:pPr>
              <w:spacing w:line="300" w:lineRule="auto"/>
            </w:pPr>
            <w:r>
              <w:t>내부 표현</w:t>
            </w:r>
          </w:p>
        </w:tc>
        <w:tc>
          <w:tcPr>
            <w:tcW w:w="1320" w:type="dxa"/>
            <w:tcBorders>
              <w:bottom w:val="single" w:sz="4" w:space="0" w:color="E0E0E0"/>
            </w:tcBorders>
            <w:shd w:val="clear" w:color="auto" w:fill="F5F7FA"/>
            <w:tcMar>
              <w:top w:w="100" w:type="dxa"/>
              <w:left w:w="160" w:type="dxa"/>
              <w:bottom w:w="100" w:type="dxa"/>
              <w:right w:w="160" w:type="dxa"/>
            </w:tcMar>
          </w:tcPr>
          <w:p w14:paraId="30DD97E8" w14:textId="77777777" w:rsidR="00270977" w:rsidRDefault="00000000">
            <w:pPr>
              <w:spacing w:line="300" w:lineRule="auto"/>
              <w:jc w:val="center"/>
            </w:pPr>
            <w:r>
              <w:t>○</w:t>
            </w:r>
          </w:p>
        </w:tc>
        <w:tc>
          <w:tcPr>
            <w:tcW w:w="1380" w:type="dxa"/>
            <w:tcBorders>
              <w:bottom w:val="single" w:sz="4" w:space="0" w:color="E0E0E0"/>
            </w:tcBorders>
            <w:shd w:val="clear" w:color="auto" w:fill="F5F7FA"/>
            <w:tcMar>
              <w:top w:w="100" w:type="dxa"/>
              <w:left w:w="160" w:type="dxa"/>
              <w:bottom w:w="100" w:type="dxa"/>
              <w:right w:w="160" w:type="dxa"/>
            </w:tcMar>
          </w:tcPr>
          <w:p w14:paraId="40196EC8" w14:textId="77777777" w:rsidR="00270977" w:rsidRDefault="00000000">
            <w:pPr>
              <w:spacing w:line="300" w:lineRule="auto"/>
              <w:jc w:val="center"/>
            </w:pPr>
            <w:r>
              <w:t>△</w:t>
            </w:r>
          </w:p>
        </w:tc>
        <w:tc>
          <w:tcPr>
            <w:tcW w:w="3212" w:type="dxa"/>
            <w:tcBorders>
              <w:bottom w:val="single" w:sz="4" w:space="0" w:color="E0E0E0"/>
            </w:tcBorders>
            <w:shd w:val="clear" w:color="auto" w:fill="F5F7FA"/>
            <w:tcMar>
              <w:top w:w="100" w:type="dxa"/>
              <w:left w:w="160" w:type="dxa"/>
              <w:bottom w:w="100" w:type="dxa"/>
              <w:right w:w="160" w:type="dxa"/>
            </w:tcMar>
          </w:tcPr>
          <w:p w14:paraId="2ABBBDC8" w14:textId="11094B71" w:rsidR="00270977" w:rsidRDefault="00000000">
            <w:pPr>
              <w:spacing w:line="300" w:lineRule="auto"/>
            </w:pPr>
            <w:r>
              <w:t>토큰 생성 단계에서 신호 희석[9][12]</w:t>
            </w:r>
          </w:p>
        </w:tc>
      </w:tr>
      <w:tr w:rsidR="00270977" w14:paraId="078337C4" w14:textId="77777777">
        <w:tblPrEx>
          <w:tblCellMar>
            <w:top w:w="0" w:type="dxa"/>
            <w:bottom w:w="0" w:type="dxa"/>
          </w:tblCellMar>
        </w:tblPrEx>
        <w:tc>
          <w:tcPr>
            <w:tcW w:w="1730" w:type="dxa"/>
            <w:tcBorders>
              <w:bottom w:val="single" w:sz="4" w:space="0" w:color="E0E0E0"/>
            </w:tcBorders>
            <w:shd w:val="clear" w:color="auto" w:fill="FFF2CC"/>
            <w:tcMar>
              <w:top w:w="100" w:type="dxa"/>
              <w:left w:w="160" w:type="dxa"/>
              <w:bottom w:w="100" w:type="dxa"/>
              <w:right w:w="160" w:type="dxa"/>
            </w:tcMar>
          </w:tcPr>
          <w:p w14:paraId="7EB69538" w14:textId="3A2AC496" w:rsidR="00270977" w:rsidRDefault="00000000">
            <w:pPr>
              <w:spacing w:line="300" w:lineRule="auto"/>
            </w:pPr>
            <w:r>
              <w:rPr>
                <w:b/>
                <w:bCs/>
              </w:rPr>
              <w:t xml:space="preserve">AS + PAS (본 </w:t>
            </w:r>
            <w:r w:rsidR="004D0526">
              <w:rPr>
                <w:rFonts w:hint="eastAsia"/>
                <w:b/>
                <w:bCs/>
              </w:rPr>
              <w:t>프로젝트</w:t>
            </w:r>
            <w:r>
              <w:rPr>
                <w:b/>
                <w:bCs/>
              </w:rPr>
              <w:t>)</w:t>
            </w:r>
          </w:p>
        </w:tc>
        <w:tc>
          <w:tcPr>
            <w:tcW w:w="1600" w:type="dxa"/>
            <w:tcBorders>
              <w:bottom w:val="single" w:sz="4" w:space="0" w:color="E0E0E0"/>
            </w:tcBorders>
            <w:shd w:val="clear" w:color="auto" w:fill="FFF2CC"/>
            <w:tcMar>
              <w:top w:w="100" w:type="dxa"/>
              <w:left w:w="160" w:type="dxa"/>
              <w:bottom w:w="100" w:type="dxa"/>
              <w:right w:w="160" w:type="dxa"/>
            </w:tcMar>
          </w:tcPr>
          <w:p w14:paraId="3D87913C" w14:textId="77777777" w:rsidR="00270977" w:rsidRDefault="00000000">
            <w:pPr>
              <w:spacing w:line="300" w:lineRule="auto"/>
            </w:pPr>
            <w:r>
              <w:rPr>
                <w:b/>
                <w:bCs/>
              </w:rPr>
              <w:t>표현 + 선택 모두</w:t>
            </w:r>
          </w:p>
        </w:tc>
        <w:tc>
          <w:tcPr>
            <w:tcW w:w="1320" w:type="dxa"/>
            <w:tcBorders>
              <w:bottom w:val="single" w:sz="4" w:space="0" w:color="E0E0E0"/>
            </w:tcBorders>
            <w:shd w:val="clear" w:color="auto" w:fill="FFF2CC"/>
            <w:tcMar>
              <w:top w:w="100" w:type="dxa"/>
              <w:left w:w="160" w:type="dxa"/>
              <w:bottom w:w="100" w:type="dxa"/>
              <w:right w:w="160" w:type="dxa"/>
            </w:tcMar>
          </w:tcPr>
          <w:p w14:paraId="14DB896F" w14:textId="77777777" w:rsidR="00270977" w:rsidRDefault="00000000">
            <w:pPr>
              <w:spacing w:line="300" w:lineRule="auto"/>
              <w:jc w:val="center"/>
            </w:pPr>
            <w:r>
              <w:rPr>
                <w:b/>
                <w:bCs/>
              </w:rPr>
              <w:t>○</w:t>
            </w:r>
          </w:p>
        </w:tc>
        <w:tc>
          <w:tcPr>
            <w:tcW w:w="1380" w:type="dxa"/>
            <w:tcBorders>
              <w:bottom w:val="single" w:sz="4" w:space="0" w:color="E0E0E0"/>
            </w:tcBorders>
            <w:shd w:val="clear" w:color="auto" w:fill="FFF2CC"/>
            <w:tcMar>
              <w:top w:w="100" w:type="dxa"/>
              <w:left w:w="160" w:type="dxa"/>
              <w:bottom w:w="100" w:type="dxa"/>
              <w:right w:w="160" w:type="dxa"/>
            </w:tcMar>
          </w:tcPr>
          <w:p w14:paraId="45342A9C" w14:textId="77777777" w:rsidR="00270977" w:rsidRDefault="00000000">
            <w:pPr>
              <w:spacing w:line="300" w:lineRule="auto"/>
              <w:jc w:val="center"/>
            </w:pPr>
            <w:r>
              <w:rPr>
                <w:b/>
                <w:bCs/>
              </w:rPr>
              <w:t>○</w:t>
            </w:r>
          </w:p>
        </w:tc>
        <w:tc>
          <w:tcPr>
            <w:tcW w:w="3212" w:type="dxa"/>
            <w:tcBorders>
              <w:bottom w:val="single" w:sz="4" w:space="0" w:color="E0E0E0"/>
            </w:tcBorders>
            <w:shd w:val="clear" w:color="auto" w:fill="FFF2CC"/>
            <w:tcMar>
              <w:top w:w="100" w:type="dxa"/>
              <w:left w:w="160" w:type="dxa"/>
              <w:bottom w:w="100" w:type="dxa"/>
              <w:right w:w="160" w:type="dxa"/>
            </w:tcMar>
          </w:tcPr>
          <w:p w14:paraId="7D5380DA" w14:textId="77777777" w:rsidR="00270977" w:rsidRDefault="00000000">
            <w:pPr>
              <w:spacing w:line="300" w:lineRule="auto"/>
            </w:pPr>
            <w:r>
              <w:t>개입 layer k 선택 등 추가 검증 필요</w:t>
            </w:r>
          </w:p>
        </w:tc>
      </w:tr>
    </w:tbl>
    <w:p w14:paraId="4FFF0463" w14:textId="77777777" w:rsidR="00270977" w:rsidRDefault="00000000">
      <w:pPr>
        <w:spacing w:before="80" w:after="240"/>
        <w:jc w:val="center"/>
      </w:pPr>
      <w:r>
        <w:rPr>
          <w:color w:val="6B6B6B"/>
          <w:sz w:val="19"/>
          <w:szCs w:val="19"/>
        </w:rPr>
        <w:t>Table 1. 기존 접근 방식의 개입 층위 비교. ○: 가능 / △: 부분적 / ×: 어려움.</w:t>
      </w:r>
    </w:p>
    <w:p w14:paraId="05582DEC" w14:textId="7F026026" w:rsidR="00270977" w:rsidRDefault="00000000">
      <w:pPr>
        <w:spacing w:after="120" w:line="360" w:lineRule="auto"/>
        <w:ind w:firstLine="160"/>
        <w:jc w:val="both"/>
      </w:pPr>
      <w:r>
        <w:lastRenderedPageBreak/>
        <w:t xml:space="preserve">Table 1이 보여주듯, 기존 접근은 각각 단일 층위에 개입하며 "단일 결정 시점에서 발화와 행동을 같은 persona axis로 정렬한다"는 요구를 직접 충족하지 못한다. 본 </w:t>
      </w:r>
      <w:r w:rsidR="00326296">
        <w:rPr>
          <w:rFonts w:hint="eastAsia"/>
        </w:rPr>
        <w:t>프로젝트</w:t>
      </w:r>
      <w:r>
        <w:t>의 AS+PAS는 이 공백을 표현 단계와 선택 단계 양쪽에서 메우는 설계다.</w:t>
      </w:r>
    </w:p>
    <w:p w14:paraId="22E6760D" w14:textId="77777777" w:rsidR="00270977" w:rsidRDefault="00000000">
      <w:pPr>
        <w:pStyle w:val="1"/>
        <w:pageBreakBefore/>
        <w:pBdr>
          <w:bottom w:val="single" w:sz="4" w:space="6" w:color="E0E0E0"/>
        </w:pBdr>
      </w:pPr>
      <w:r>
        <w:lastRenderedPageBreak/>
        <w:t>3. Sketching — 문제 발견과 대안 구성</w:t>
      </w:r>
    </w:p>
    <w:p w14:paraId="7E4B96DA" w14:textId="77777777" w:rsidR="00270977" w:rsidRDefault="00000000">
      <w:pPr>
        <w:pStyle w:val="2"/>
      </w:pPr>
      <w:r>
        <w:t>3.1  Beyond Craft to Design</w:t>
      </w:r>
    </w:p>
    <w:p w14:paraId="34E72A00" w14:textId="651F5295" w:rsidR="00270977" w:rsidRDefault="00000000">
      <w:pPr>
        <w:spacing w:after="120" w:line="360" w:lineRule="auto"/>
        <w:ind w:firstLine="160"/>
        <w:jc w:val="both"/>
      </w:pPr>
      <w:r>
        <w:t>본 프로젝트의 Sketching 단계는 LLM NPC의 발화–행동 불일치 문제를 즉각적인 구현 문제로 다루기보다, 기존 접근들이 각각 어떤 층위에서 작동하고 어떤 한계를 갖는지 분석하는 데서 출발했다. 이 분석은 표현 단계와 선택 단계 양쪽에 동시 개입하는 구조가 필요하다는 결론으로 이어졌다.</w:t>
      </w:r>
    </w:p>
    <w:p w14:paraId="2342FEC5" w14:textId="77777777" w:rsidR="00270977" w:rsidRDefault="00000000">
      <w:pPr>
        <w:pStyle w:val="2"/>
      </w:pPr>
      <w:r>
        <w:t>3.2  Alternatives: AS-only / PAS-only / AS+PAS</w:t>
      </w:r>
    </w:p>
    <w:p w14:paraId="5C348AF4" w14:textId="77777777" w:rsidR="00270977" w:rsidRDefault="00000000">
      <w:pPr>
        <w:spacing w:after="120" w:line="360" w:lineRule="auto"/>
        <w:jc w:val="both"/>
      </w:pPr>
      <w:r>
        <w:t>단일 설계안만 발전시키면 비교 기준이 소실되고 설계 결정의 타당성을 검증할 수 없다. 이에 본 프로젝트는 다음 세 조건을 초기부터 병렬로 설계했다.</w:t>
      </w:r>
    </w:p>
    <w:p w14:paraId="66C3A61A" w14:textId="77777777" w:rsidR="00270977" w:rsidRDefault="00000000">
      <w:pPr>
        <w:pStyle w:val="a4"/>
        <w:numPr>
          <w:ilvl w:val="0"/>
          <w:numId w:val="2"/>
        </w:numPr>
        <w:spacing w:before="60" w:after="60" w:line="340" w:lineRule="auto"/>
      </w:pPr>
      <w:r>
        <w:t>AS-only: 표현 단계 개입만으로 행동 정렬이 가능한지 확인. activation steering 단독의 효과를 측정한다.</w:t>
      </w:r>
    </w:p>
    <w:p w14:paraId="7AC8301F" w14:textId="77777777" w:rsidR="00270977" w:rsidRDefault="00000000">
      <w:pPr>
        <w:pStyle w:val="a4"/>
        <w:numPr>
          <w:ilvl w:val="0"/>
          <w:numId w:val="2"/>
        </w:numPr>
        <w:spacing w:before="60" w:after="60" w:line="340" w:lineRule="auto"/>
      </w:pPr>
      <w:r>
        <w:t>PAS-only: 내부 표현 개입 없이 선택 단계 보정만으로 충분한지 확인. 원래 hidden state와 행동 후보 embedding의 cosine similarity로 행동을 선택한다.</w:t>
      </w:r>
    </w:p>
    <w:p w14:paraId="6CEB1F0D" w14:textId="77777777" w:rsidR="00270977" w:rsidRDefault="00000000">
      <w:pPr>
        <w:pStyle w:val="a4"/>
        <w:numPr>
          <w:ilvl w:val="0"/>
          <w:numId w:val="2"/>
        </w:numPr>
        <w:spacing w:before="60" w:after="60" w:line="340" w:lineRule="auto"/>
      </w:pPr>
      <w:r>
        <w:t>AS+PAS: 두 개입이 결합되었을 때 발화–행동 일치도가 실제로 개선되는지를 확인하는 핵심 조건.</w:t>
      </w:r>
    </w:p>
    <w:p w14:paraId="1313376D" w14:textId="77777777" w:rsidR="00270977" w:rsidRDefault="00000000">
      <w:pPr>
        <w:spacing w:after="120" w:line="360" w:lineRule="auto"/>
        <w:ind w:firstLine="160"/>
        <w:jc w:val="both"/>
      </w:pPr>
      <w:r>
        <w:t>이 세 조건을 병렬로 설계함으로써 어느 층위의 개입이 실질적으로 기여하는지를 인과적으로 분리할 수 있다. 이는 Verplank가 강조하는 alternatives의 중요성에 해당한다.</w:t>
      </w:r>
    </w:p>
    <w:p w14:paraId="63421442" w14:textId="77777777" w:rsidR="00270977" w:rsidRDefault="00000000">
      <w:pPr>
        <w:pStyle w:val="1"/>
        <w:pageBreakBefore/>
        <w:pBdr>
          <w:bottom w:val="single" w:sz="4" w:space="6" w:color="E0E0E0"/>
        </w:pBdr>
      </w:pPr>
      <w:r>
        <w:lastRenderedPageBreak/>
        <w:t>4. Interaction — Do / Feel / Know</w:t>
      </w:r>
    </w:p>
    <w:p w14:paraId="791002A3" w14:textId="77777777" w:rsidR="00270977" w:rsidRDefault="00000000">
      <w:pPr>
        <w:pStyle w:val="2"/>
      </w:pPr>
      <w:r>
        <w:t>4.1  사용자 집단 정의</w:t>
      </w:r>
    </w:p>
    <w:p w14:paraId="76421F2C" w14:textId="77777777" w:rsidR="00270977" w:rsidRDefault="00000000">
      <w:pPr>
        <w:spacing w:after="120" w:line="360" w:lineRule="auto"/>
        <w:ind w:firstLine="160"/>
        <w:jc w:val="both"/>
      </w:pPr>
      <w:r>
        <w:t>본 프로젝트의 사용자는 게임 디자이너와 플레이어 두 집단으로 나뉜다. 게임 디자이너는 NPC의 persona와 행동 경향을 설계·조정하는 사용자이고, 플레이어는 그 결과로 생성되는 NPC의 발화와 행동을 경험하는 사용자다. 두 집단은 같은 시스템과 관계하지만 조작 대상, 피드백, 지식 모델이 다르다.</w:t>
      </w:r>
    </w:p>
    <w:p w14:paraId="61B2D3D8" w14:textId="77777777" w:rsidR="00270977" w:rsidRDefault="00000000">
      <w:pPr>
        <w:pStyle w:val="2"/>
      </w:pPr>
      <w:r>
        <w:t>4.2  Do — 입력</w:t>
      </w:r>
    </w:p>
    <w:p w14:paraId="2475DEDC" w14:textId="77270058" w:rsidR="00270977" w:rsidRDefault="00000000">
      <w:pPr>
        <w:spacing w:after="120" w:line="360" w:lineRule="auto"/>
        <w:ind w:firstLine="160"/>
        <w:jc w:val="both"/>
      </w:pPr>
      <w:r>
        <w:t>게임 디자이너의 주요 입력은 persona vector(</w:t>
      </w:r>
      <w:proofErr w:type="spellStart"/>
      <w:r>
        <w:t>v_persona</w:t>
      </w:r>
      <w:proofErr w:type="spellEnd"/>
      <w:r>
        <w:t xml:space="preserve">)와 steering strength(α), 그리고 행동 후보 설계다. </w:t>
      </w:r>
      <w:proofErr w:type="spellStart"/>
      <w:r>
        <w:t>v_persona</w:t>
      </w:r>
      <w:proofErr w:type="spellEnd"/>
      <w:r>
        <w:t>는 "공격적인 용병"과 "협조적인 용병"</w:t>
      </w:r>
      <w:proofErr w:type="spellStart"/>
      <w:r>
        <w:t>처럼</w:t>
      </w:r>
      <w:proofErr w:type="spellEnd"/>
      <w:r>
        <w:t xml:space="preserve"> 대비되는 예시 쌍을 LLM에 입력했을 때 생성되는 내부 </w:t>
      </w:r>
      <w:proofErr w:type="spellStart"/>
      <w:r>
        <w:t>활성값의</w:t>
      </w:r>
      <w:proofErr w:type="spellEnd"/>
      <w:r>
        <w:t xml:space="preserve"> 차이를 평균하여 추출한다. α는 </w:t>
      </w:r>
      <w:proofErr w:type="spellStart"/>
      <w:r>
        <w:t>v_persona</w:t>
      </w:r>
      <w:proofErr w:type="spellEnd"/>
      <w:r>
        <w:t xml:space="preserve">의 적용 강도를 실시간으로 조절하는 연속 파라미터로, α 과대 시 mode collapse가 발생할 수 있다[11]. </w:t>
      </w:r>
      <w:proofErr w:type="spellStart"/>
      <w:r>
        <w:t>v_persona</w:t>
      </w:r>
      <w:proofErr w:type="spellEnd"/>
      <w:r>
        <w:t xml:space="preserve"> 자체는 모델 </w:t>
      </w:r>
      <w:proofErr w:type="spellStart"/>
      <w:r>
        <w:t>재학습</w:t>
      </w:r>
      <w:proofErr w:type="spellEnd"/>
      <w:r>
        <w:t xml:space="preserve"> 없이 런타임에서 즉시 교체 가능하여, 새 캐릭터마다 재학습이 필요한 fine-tuning 기반 접근과 </w:t>
      </w:r>
      <w:proofErr w:type="spellStart"/>
      <w:r>
        <w:t>차별화된다</w:t>
      </w:r>
      <w:proofErr w:type="spellEnd"/>
      <w:r>
        <w:t>. 플레이어의 입력은 대화·전투 선택지 등 일반적인 게임 조작이며, AS+PAS는 플레이어 입장에서 보이지 않는 제어층으로 작동한다[5].</w:t>
      </w:r>
    </w:p>
    <w:p w14:paraId="58F36C25" w14:textId="77777777" w:rsidR="00270977" w:rsidRDefault="00000000">
      <w:pPr>
        <w:pStyle w:val="2"/>
      </w:pPr>
      <w:r>
        <w:t>4.3  Feel — 피드백 (Hot vs Cool Media)</w:t>
      </w:r>
    </w:p>
    <w:p w14:paraId="0D88B990" w14:textId="77777777" w:rsidR="00270977" w:rsidRDefault="00000000">
      <w:pPr>
        <w:spacing w:after="120" w:line="360" w:lineRule="auto"/>
        <w:ind w:firstLine="160"/>
        <w:jc w:val="both"/>
      </w:pPr>
      <w:r>
        <w:t xml:space="preserve">플레이어에게는 hot 미디어가 제공된다. NPC의 발화 텍스트와 행동 애니메이션은 완결된 형태로 즉각 출력되며, 플레이어는 내부 알고리즘을 이해하지 않고도 결과를 경험한다. 반복된 상호작용을 통해 NPC의 행동 패턴에 대한 신뢰가 형성된다. 디자이너에게는 cool 미디어가 제공된다. α와 </w:t>
      </w:r>
      <w:proofErr w:type="spellStart"/>
      <w:r>
        <w:t>v_persona</w:t>
      </w:r>
      <w:proofErr w:type="spellEnd"/>
      <w:r>
        <w:t>를 조정하고 그 결과를 직접 확인하며 방향성을 수정하는 과정은, 시스템이 정답을 제시하지 않기 때문에 디자이너의 능동적 판단과 개입을 요구한다.</w:t>
      </w:r>
    </w:p>
    <w:p w14:paraId="44EB34D6" w14:textId="77777777" w:rsidR="00B31D31" w:rsidRDefault="00B31D31">
      <w:pPr>
        <w:spacing w:after="120" w:line="360" w:lineRule="auto"/>
        <w:ind w:firstLine="160"/>
        <w:jc w:val="both"/>
      </w:pPr>
    </w:p>
    <w:p w14:paraId="51436EED" w14:textId="77777777" w:rsidR="00270977" w:rsidRDefault="00000000">
      <w:pPr>
        <w:pStyle w:val="2"/>
      </w:pPr>
      <w:r>
        <w:lastRenderedPageBreak/>
        <w:t>4.4  Know — 지식 모델 (Path vs Map Knowledge)</w:t>
      </w:r>
    </w:p>
    <w:p w14:paraId="23035AFB" w14:textId="2E45229C" w:rsidR="00270977" w:rsidRDefault="00000000">
      <w:pPr>
        <w:spacing w:after="120" w:line="360" w:lineRule="auto"/>
        <w:ind w:firstLine="160"/>
        <w:jc w:val="both"/>
      </w:pPr>
      <w:r>
        <w:t xml:space="preserve">플레이어는 path knowledge를 형성한다. "이 NPC는 공격적이니 다음에도 공격을 선택할 것이다"라는 단계별 예측이 반복 상호작용을 통해 구축되며, 발화와 행동의 단 한 번의 불일치만으로도 이 예측 구조가 붕괴한다. 본 프로젝트가 해결하고자 하는 것이 이 붕괴 지점이다. 디자이너는 map knowledge를 필요로 한다. </w:t>
      </w:r>
      <w:proofErr w:type="spellStart"/>
      <w:r>
        <w:t>v_persona</w:t>
      </w:r>
      <w:proofErr w:type="spellEnd"/>
      <w:r>
        <w:t>가 어떤 행동 분포를 만들고, α 변화가 action entropy에 어떤 영향을 주며, PAS 적용이 행동 선택을 어떻게 바꾸는지를 전체적으로 파악해야 하며, 이 지식은 반복적인 조정 과정을 통해 형성된다[9][10][11][12].</w:t>
      </w:r>
    </w:p>
    <w:p w14:paraId="52C623B4" w14:textId="77777777" w:rsidR="00270977" w:rsidRDefault="00000000">
      <w:pPr>
        <w:pStyle w:val="1"/>
        <w:pageBreakBefore/>
        <w:pBdr>
          <w:bottom w:val="single" w:sz="4" w:space="6" w:color="E0E0E0"/>
        </w:pBdr>
      </w:pPr>
      <w:r>
        <w:lastRenderedPageBreak/>
        <w:t>5. Design — Motivation / Meaning / Modes / Mappings</w:t>
      </w:r>
    </w:p>
    <w:p w14:paraId="16548609" w14:textId="77777777" w:rsidR="00270977" w:rsidRDefault="00000000">
      <w:pPr>
        <w:pStyle w:val="2"/>
      </w:pPr>
      <w:r>
        <w:t>5.1  Motivation — Error &amp; Idea</w:t>
      </w:r>
    </w:p>
    <w:p w14:paraId="43A6D259" w14:textId="1064DAEC" w:rsidR="00270977" w:rsidRDefault="00000000">
      <w:pPr>
        <w:spacing w:after="120" w:line="360" w:lineRule="auto"/>
        <w:ind w:firstLine="160"/>
        <w:jc w:val="both"/>
      </w:pPr>
      <w:r>
        <w:t xml:space="preserve">본 프로젝트의 motivation은 발화–행동 불일치라는 측정 가능한 error에서 출발한다. Editing Personality for LLMs 관련 측정에서 인간의 자기보고–행동 일치율은 84% 이상이었으나 LLM은 55% 이하였으며, Character is Destiny[2]의 의사결정 실험에서 인간이 92.01%를 기록한 반면 LLM은 70~80% 수준에 그쳤다. </w:t>
      </w:r>
      <w:proofErr w:type="spellStart"/>
      <w:r>
        <w:t>PersonaLLM</w:t>
      </w:r>
      <w:proofErr w:type="spellEnd"/>
      <w:r>
        <w:t>[1]이 LLM의 성격 표현 가능성을 보여준 것과 달리,</w:t>
      </w:r>
      <w:r w:rsidR="00CF1781">
        <w:rPr>
          <w:rFonts w:hint="eastAsia"/>
        </w:rPr>
        <w:t xml:space="preserve"> </w:t>
      </w:r>
      <w:r>
        <w:t>[2][3][15][17]은 그 표현이 실제 행동 선택과는 구조적으로 분리될 수 있음을 보여준다. 이에 대한 idea는 동일한 persona 방향을 발화 생성 단계와 행동 선택 단계에 모두 적용하는 것이다. AS는 내부 표현을 persona 방향으로 이동시키고, PAS는 행동 후보 중 그 내부 표현과 가장 잘 정렬된 행동을 선택한다. 추가 학습 없이 런타임에서 실현 가능하다는 점이 기존 접근들이 채우지 못한 공백이다.</w:t>
      </w:r>
    </w:p>
    <w:p w14:paraId="71E07A51" w14:textId="77777777" w:rsidR="00270977" w:rsidRDefault="00000000">
      <w:pPr>
        <w:pStyle w:val="2"/>
      </w:pPr>
      <w:r>
        <w:t>5.2  Meaning — 나침반과 이중 필터</w:t>
      </w:r>
    </w:p>
    <w:p w14:paraId="4BC17B66" w14:textId="082F544C" w:rsidR="00270977" w:rsidRDefault="00000000">
      <w:pPr>
        <w:spacing w:after="120" w:line="360" w:lineRule="auto"/>
        <w:ind w:firstLine="160"/>
        <w:jc w:val="both"/>
      </w:pPr>
      <w:proofErr w:type="spellStart"/>
      <w:r>
        <w:t>v_persona</w:t>
      </w:r>
      <w:proofErr w:type="spellEnd"/>
      <w:r>
        <w:t xml:space="preserve"> 벡터는 LLM 내부 표현 공간에 방향을 부여하는 나침반과 같고, α는 자기장 세기에 해당한다. Fine-tuning이 나침반 자체를 새로 제작하는 것이라면, AS는 기존 나침반에 외부 자석을 대는 것에 해당한다. 모델 가중치를 수정하지 않는다는 점이 핵심이다. AS는 내부 표현을 성격 방향으로 </w:t>
      </w:r>
      <w:proofErr w:type="spellStart"/>
      <w:r>
        <w:t>편향시키는</w:t>
      </w:r>
      <w:proofErr w:type="spellEnd"/>
      <w:r>
        <w:t xml:space="preserve"> 1차 필터이고, PAS는 그 편향된 표현이 어느 행동으로 귀결될지를 성격 축에 맞게 확정하는 2차 필터다. 1차 필터 단독으로는 토큰 생성 과정에서 언어 통계적 패턴이 성격 신호를 덮어쓸 수 있으며[9][12], 2차 필터가 선택 단계에서 이를 </w:t>
      </w:r>
      <w:proofErr w:type="spellStart"/>
      <w:r>
        <w:t>재보정한다</w:t>
      </w:r>
      <w:proofErr w:type="spellEnd"/>
      <w:r>
        <w:t>.</w:t>
      </w:r>
    </w:p>
    <w:p w14:paraId="78D04A66" w14:textId="77777777" w:rsidR="00A076F8" w:rsidRDefault="00A076F8">
      <w:pPr>
        <w:spacing w:after="120" w:line="360" w:lineRule="auto"/>
        <w:ind w:firstLine="160"/>
        <w:jc w:val="both"/>
      </w:pPr>
    </w:p>
    <w:p w14:paraId="7D798AA7" w14:textId="77777777" w:rsidR="00A076F8" w:rsidRDefault="00A076F8">
      <w:pPr>
        <w:spacing w:after="120" w:line="360" w:lineRule="auto"/>
        <w:ind w:firstLine="160"/>
        <w:jc w:val="both"/>
        <w:rPr>
          <w:rFonts w:hint="eastAsia"/>
        </w:rPr>
      </w:pPr>
    </w:p>
    <w:p w14:paraId="58A7C933" w14:textId="77777777" w:rsidR="00270977" w:rsidRDefault="00000000">
      <w:pPr>
        <w:pStyle w:val="2"/>
      </w:pPr>
      <w:r>
        <w:lastRenderedPageBreak/>
        <w:t>5.3  Modes — AS · PAS 수식</w:t>
      </w:r>
    </w:p>
    <w:p w14:paraId="37DE9EDE" w14:textId="77777777" w:rsidR="00270977" w:rsidRDefault="00000000">
      <w:pPr>
        <w:spacing w:before="180" w:after="180"/>
        <w:jc w:val="center"/>
      </w:pPr>
      <w:r>
        <w:rPr>
          <w:rFonts w:ascii="Consolas" w:eastAsia="Consolas" w:hAnsi="Consolas" w:cs="Consolas"/>
          <w:b/>
          <w:bCs/>
        </w:rPr>
        <w:t xml:space="preserve">AS:    h' = h + α · </w:t>
      </w:r>
      <w:proofErr w:type="spellStart"/>
      <w:r>
        <w:rPr>
          <w:rFonts w:ascii="Consolas" w:eastAsia="Consolas" w:hAnsi="Consolas" w:cs="Consolas"/>
          <w:b/>
          <w:bCs/>
        </w:rPr>
        <w:t>v_persona</w:t>
      </w:r>
      <w:proofErr w:type="spellEnd"/>
    </w:p>
    <w:p w14:paraId="72816F5B" w14:textId="0DB48C7D" w:rsidR="00270977" w:rsidRDefault="00000000">
      <w:pPr>
        <w:spacing w:after="120" w:line="360" w:lineRule="auto"/>
        <w:ind w:firstLine="160"/>
        <w:jc w:val="both"/>
      </w:pPr>
      <w:r>
        <w:t>특정 layer k의 내부 표현 h에 persona vector를 더해 표현 공간을 persona 방향으로 이동시킨다. h'는 조정된 내부 표현, α는 적용 강도다[9][10].</w:t>
      </w:r>
    </w:p>
    <w:p w14:paraId="6A99E58D" w14:textId="77777777" w:rsidR="00270977" w:rsidRDefault="00000000">
      <w:pPr>
        <w:spacing w:before="180" w:after="180"/>
        <w:jc w:val="center"/>
      </w:pPr>
      <w:r>
        <w:rPr>
          <w:rFonts w:ascii="Consolas" w:eastAsia="Consolas" w:hAnsi="Consolas" w:cs="Consolas"/>
          <w:b/>
          <w:bCs/>
        </w:rPr>
        <w:t xml:space="preserve">PAS:   a* = </w:t>
      </w:r>
      <w:proofErr w:type="spellStart"/>
      <w:r>
        <w:rPr>
          <w:rFonts w:ascii="Consolas" w:eastAsia="Consolas" w:hAnsi="Consolas" w:cs="Consolas"/>
          <w:b/>
          <w:bCs/>
        </w:rPr>
        <w:t>argmax_a</w:t>
      </w:r>
      <w:proofErr w:type="spellEnd"/>
      <w:r>
        <w:rPr>
          <w:rFonts w:ascii="Consolas" w:eastAsia="Consolas" w:hAnsi="Consolas" w:cs="Consolas"/>
          <w:b/>
          <w:bCs/>
        </w:rPr>
        <w:t xml:space="preserve">  cos(h', </w:t>
      </w:r>
      <w:proofErr w:type="spellStart"/>
      <w:r>
        <w:rPr>
          <w:rFonts w:ascii="Consolas" w:eastAsia="Consolas" w:hAnsi="Consolas" w:cs="Consolas"/>
          <w:b/>
          <w:bCs/>
        </w:rPr>
        <w:t>e_a</w:t>
      </w:r>
      <w:proofErr w:type="spellEnd"/>
      <w:r>
        <w:rPr>
          <w:rFonts w:ascii="Consolas" w:eastAsia="Consolas" w:hAnsi="Consolas" w:cs="Consolas"/>
          <w:b/>
          <w:bCs/>
        </w:rPr>
        <w:t>)</w:t>
      </w:r>
    </w:p>
    <w:p w14:paraId="2D0836DA" w14:textId="77777777" w:rsidR="00270977" w:rsidRDefault="00000000">
      <w:pPr>
        <w:spacing w:after="120" w:line="360" w:lineRule="auto"/>
        <w:ind w:firstLine="160"/>
        <w:jc w:val="both"/>
      </w:pPr>
      <w:r>
        <w:t xml:space="preserve">AS로 조정된 내부 표현 h'와 사전 계산된 행동 후보 embedding </w:t>
      </w:r>
      <w:proofErr w:type="spellStart"/>
      <w:r>
        <w:t>e_a</w:t>
      </w:r>
      <w:proofErr w:type="spellEnd"/>
      <w:r>
        <w:t xml:space="preserve"> 간 cosine similarity로 최적 행동 a*를 선택한다. 두 수식의 핵심은 동일한 persona 벡터가 표현과 선택 두 단계에 같은 방향으로 작용한다는 구조적 대칭이다. 행동 </w:t>
      </w:r>
      <w:proofErr w:type="spellStart"/>
      <w:r>
        <w:t>임베딩이</w:t>
      </w:r>
      <w:proofErr w:type="spellEnd"/>
      <w:r>
        <w:t xml:space="preserve"> 사전에 계산되어 있기 때문에 PAS 단계에서 추가 지연이 발생하지 않는다. 단, 개입 layer k의 </w:t>
      </w:r>
      <w:proofErr w:type="spellStart"/>
      <w:r>
        <w:t>최적값은</w:t>
      </w:r>
      <w:proofErr w:type="spellEnd"/>
      <w:r>
        <w:t xml:space="preserve"> 추가 실험이 필요한 설계 변수로 남는다.</w:t>
      </w:r>
    </w:p>
    <w:p w14:paraId="2F2D20DD" w14:textId="77777777" w:rsidR="00270977" w:rsidRDefault="00000000">
      <w:pPr>
        <w:pStyle w:val="2"/>
      </w:pPr>
      <w:r>
        <w:t>5.4  Mappings — Control · Display · 평가 지표</w:t>
      </w:r>
    </w:p>
    <w:tbl>
      <w:tblPr>
        <w:tblW w:w="92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0"/>
        <w:gridCol w:w="3581"/>
        <w:gridCol w:w="3581"/>
      </w:tblGrid>
      <w:tr w:rsidR="00270977" w14:paraId="4AAE2258" w14:textId="77777777">
        <w:tblPrEx>
          <w:tblCellMar>
            <w:top w:w="0" w:type="dxa"/>
            <w:bottom w:w="0" w:type="dxa"/>
          </w:tblCellMar>
        </w:tblPrEx>
        <w:trPr>
          <w:tblHeader/>
        </w:trPr>
        <w:tc>
          <w:tcPr>
            <w:tcW w:w="2080" w:type="dxa"/>
            <w:shd w:val="clear" w:color="auto" w:fill="0070D1"/>
            <w:tcMar>
              <w:top w:w="100" w:type="dxa"/>
              <w:left w:w="160" w:type="dxa"/>
              <w:bottom w:w="100" w:type="dxa"/>
              <w:right w:w="160" w:type="dxa"/>
            </w:tcMar>
          </w:tcPr>
          <w:p w14:paraId="715285B0" w14:textId="77777777" w:rsidR="00270977" w:rsidRDefault="00000000">
            <w:pPr>
              <w:spacing w:line="300" w:lineRule="auto"/>
              <w:jc w:val="center"/>
            </w:pPr>
            <w:r>
              <w:rPr>
                <w:b/>
                <w:bCs/>
                <w:color w:val="FFFFFF"/>
              </w:rPr>
              <w:t>사용자</w:t>
            </w:r>
          </w:p>
        </w:tc>
        <w:tc>
          <w:tcPr>
            <w:tcW w:w="3581" w:type="dxa"/>
            <w:shd w:val="clear" w:color="auto" w:fill="0070D1"/>
            <w:tcMar>
              <w:top w:w="100" w:type="dxa"/>
              <w:left w:w="160" w:type="dxa"/>
              <w:bottom w:w="100" w:type="dxa"/>
              <w:right w:w="160" w:type="dxa"/>
            </w:tcMar>
          </w:tcPr>
          <w:p w14:paraId="05DFB51D" w14:textId="77777777" w:rsidR="00270977" w:rsidRDefault="00000000">
            <w:pPr>
              <w:spacing w:line="300" w:lineRule="auto"/>
              <w:jc w:val="center"/>
            </w:pPr>
            <w:r>
              <w:rPr>
                <w:b/>
                <w:bCs/>
                <w:color w:val="FFFFFF"/>
              </w:rPr>
              <w:t>Control (입력)</w:t>
            </w:r>
          </w:p>
        </w:tc>
        <w:tc>
          <w:tcPr>
            <w:tcW w:w="3581" w:type="dxa"/>
            <w:shd w:val="clear" w:color="auto" w:fill="0070D1"/>
            <w:tcMar>
              <w:top w:w="100" w:type="dxa"/>
              <w:left w:w="160" w:type="dxa"/>
              <w:bottom w:w="100" w:type="dxa"/>
              <w:right w:w="160" w:type="dxa"/>
            </w:tcMar>
          </w:tcPr>
          <w:p w14:paraId="7233DCE5" w14:textId="77777777" w:rsidR="00270977" w:rsidRDefault="00000000">
            <w:pPr>
              <w:spacing w:line="300" w:lineRule="auto"/>
              <w:jc w:val="center"/>
            </w:pPr>
            <w:r>
              <w:rPr>
                <w:b/>
                <w:bCs/>
                <w:color w:val="FFFFFF"/>
              </w:rPr>
              <w:t>Display (출력)</w:t>
            </w:r>
          </w:p>
        </w:tc>
      </w:tr>
      <w:tr w:rsidR="00270977" w14:paraId="3830FD5B" w14:textId="77777777">
        <w:tblPrEx>
          <w:tblCellMar>
            <w:top w:w="0" w:type="dxa"/>
            <w:bottom w:w="0" w:type="dxa"/>
          </w:tblCellMar>
        </w:tblPrEx>
        <w:tc>
          <w:tcPr>
            <w:tcW w:w="2080" w:type="dxa"/>
            <w:tcBorders>
              <w:bottom w:val="single" w:sz="4" w:space="0" w:color="E0E0E0"/>
            </w:tcBorders>
            <w:tcMar>
              <w:top w:w="100" w:type="dxa"/>
              <w:left w:w="160" w:type="dxa"/>
              <w:bottom w:w="100" w:type="dxa"/>
              <w:right w:w="160" w:type="dxa"/>
            </w:tcMar>
          </w:tcPr>
          <w:p w14:paraId="15686C34" w14:textId="77777777" w:rsidR="00270977" w:rsidRDefault="00000000">
            <w:pPr>
              <w:spacing w:line="300" w:lineRule="auto"/>
            </w:pPr>
            <w:r>
              <w:rPr>
                <w:b/>
                <w:bCs/>
              </w:rPr>
              <w:t>Game Designer</w:t>
            </w:r>
          </w:p>
        </w:tc>
        <w:tc>
          <w:tcPr>
            <w:tcW w:w="3581" w:type="dxa"/>
            <w:tcBorders>
              <w:bottom w:val="single" w:sz="4" w:space="0" w:color="E0E0E0"/>
            </w:tcBorders>
            <w:tcMar>
              <w:top w:w="100" w:type="dxa"/>
              <w:left w:w="160" w:type="dxa"/>
              <w:bottom w:w="100" w:type="dxa"/>
              <w:right w:w="160" w:type="dxa"/>
            </w:tcMar>
          </w:tcPr>
          <w:p w14:paraId="620BBF63" w14:textId="77777777" w:rsidR="00270977" w:rsidRDefault="00000000">
            <w:pPr>
              <w:spacing w:line="300" w:lineRule="auto"/>
            </w:pPr>
            <w:r>
              <w:t xml:space="preserve">α 슬라이더, </w:t>
            </w:r>
            <w:proofErr w:type="spellStart"/>
            <w:r>
              <w:t>v_persona</w:t>
            </w:r>
            <w:proofErr w:type="spellEnd"/>
            <w:r>
              <w:t xml:space="preserve"> 교체, 행동 후보 설계</w:t>
            </w:r>
          </w:p>
        </w:tc>
        <w:tc>
          <w:tcPr>
            <w:tcW w:w="3581" w:type="dxa"/>
            <w:tcBorders>
              <w:bottom w:val="single" w:sz="4" w:space="0" w:color="E0E0E0"/>
            </w:tcBorders>
            <w:tcMar>
              <w:top w:w="100" w:type="dxa"/>
              <w:left w:w="160" w:type="dxa"/>
              <w:bottom w:w="100" w:type="dxa"/>
              <w:right w:w="160" w:type="dxa"/>
            </w:tcMar>
          </w:tcPr>
          <w:p w14:paraId="77BA1127" w14:textId="77777777" w:rsidR="00270977" w:rsidRDefault="00000000">
            <w:pPr>
              <w:spacing w:line="300" w:lineRule="auto"/>
            </w:pPr>
            <w:r>
              <w:t>발화·행동, 행동 분포, action entropy, 발화–행동 일치도</w:t>
            </w:r>
          </w:p>
        </w:tc>
      </w:tr>
      <w:tr w:rsidR="00270977" w14:paraId="37A8E5C6" w14:textId="77777777">
        <w:tblPrEx>
          <w:tblCellMar>
            <w:top w:w="0" w:type="dxa"/>
            <w:bottom w:w="0" w:type="dxa"/>
          </w:tblCellMar>
        </w:tblPrEx>
        <w:tc>
          <w:tcPr>
            <w:tcW w:w="2080" w:type="dxa"/>
            <w:tcBorders>
              <w:bottom w:val="single" w:sz="4" w:space="0" w:color="E0E0E0"/>
            </w:tcBorders>
            <w:shd w:val="clear" w:color="auto" w:fill="F5F7FA"/>
            <w:tcMar>
              <w:top w:w="100" w:type="dxa"/>
              <w:left w:w="160" w:type="dxa"/>
              <w:bottom w:w="100" w:type="dxa"/>
              <w:right w:w="160" w:type="dxa"/>
            </w:tcMar>
          </w:tcPr>
          <w:p w14:paraId="4A744D05" w14:textId="77777777" w:rsidR="00270977" w:rsidRDefault="00000000">
            <w:pPr>
              <w:spacing w:line="300" w:lineRule="auto"/>
            </w:pPr>
            <w:r>
              <w:rPr>
                <w:b/>
                <w:bCs/>
              </w:rPr>
              <w:t>Player</w:t>
            </w:r>
          </w:p>
        </w:tc>
        <w:tc>
          <w:tcPr>
            <w:tcW w:w="3581" w:type="dxa"/>
            <w:tcBorders>
              <w:bottom w:val="single" w:sz="4" w:space="0" w:color="E0E0E0"/>
            </w:tcBorders>
            <w:shd w:val="clear" w:color="auto" w:fill="F5F7FA"/>
            <w:tcMar>
              <w:top w:w="100" w:type="dxa"/>
              <w:left w:w="160" w:type="dxa"/>
              <w:bottom w:w="100" w:type="dxa"/>
              <w:right w:w="160" w:type="dxa"/>
            </w:tcMar>
          </w:tcPr>
          <w:p w14:paraId="6ABBA529" w14:textId="77777777" w:rsidR="00270977" w:rsidRDefault="00000000">
            <w:pPr>
              <w:spacing w:line="300" w:lineRule="auto"/>
            </w:pPr>
            <w:r>
              <w:t>대화·전투 선택지</w:t>
            </w:r>
          </w:p>
        </w:tc>
        <w:tc>
          <w:tcPr>
            <w:tcW w:w="3581" w:type="dxa"/>
            <w:tcBorders>
              <w:bottom w:val="single" w:sz="4" w:space="0" w:color="E0E0E0"/>
            </w:tcBorders>
            <w:shd w:val="clear" w:color="auto" w:fill="F5F7FA"/>
            <w:tcMar>
              <w:top w:w="100" w:type="dxa"/>
              <w:left w:w="160" w:type="dxa"/>
              <w:bottom w:w="100" w:type="dxa"/>
              <w:right w:w="160" w:type="dxa"/>
            </w:tcMar>
          </w:tcPr>
          <w:p w14:paraId="3BBC08C3" w14:textId="77777777" w:rsidR="00270977" w:rsidRDefault="00000000">
            <w:pPr>
              <w:spacing w:line="300" w:lineRule="auto"/>
            </w:pPr>
            <w:r>
              <w:t>NPC 발화 텍스트 + 행동 애니메이션</w:t>
            </w:r>
          </w:p>
        </w:tc>
      </w:tr>
    </w:tbl>
    <w:p w14:paraId="6583BAF6" w14:textId="77777777" w:rsidR="00270977" w:rsidRDefault="00000000">
      <w:pPr>
        <w:spacing w:before="80" w:after="240"/>
        <w:jc w:val="center"/>
      </w:pPr>
      <w:r>
        <w:rPr>
          <w:color w:val="6B6B6B"/>
          <w:sz w:val="19"/>
          <w:szCs w:val="19"/>
        </w:rPr>
        <w:t>Table 2. 사용자별 Control–Display 매핑.</w:t>
      </w:r>
    </w:p>
    <w:p w14:paraId="09A86E00" w14:textId="77777777" w:rsidR="00270977" w:rsidRDefault="00000000">
      <w:pPr>
        <w:spacing w:after="120" w:line="360" w:lineRule="auto"/>
        <w:ind w:firstLine="160"/>
        <w:jc w:val="both"/>
      </w:pPr>
      <w:r>
        <w:t xml:space="preserve">Ground truth는 시나리오별 행동 후보에 대해 사전에 정의한 label이다. 행동 후보를 aggressive ↔ cooperative 축에서 -2(사과·양보) ~ +2(즉시 공격)로 </w:t>
      </w:r>
      <w:proofErr w:type="spellStart"/>
      <w:r>
        <w:t>점수화하여</w:t>
      </w:r>
      <w:proofErr w:type="spellEnd"/>
      <w:r>
        <w:t>, 모델이 선택한 행동이 목표 persona와 얼마나 일치하는지를 정량 평가한다. 평가 지표는 다음과 같다.</w:t>
      </w:r>
    </w:p>
    <w:p w14:paraId="1D90A86E" w14:textId="77777777" w:rsidR="00270977" w:rsidRDefault="00000000">
      <w:pPr>
        <w:pStyle w:val="a4"/>
        <w:numPr>
          <w:ilvl w:val="0"/>
          <w:numId w:val="2"/>
        </w:numPr>
        <w:spacing w:before="60" w:after="60" w:line="340" w:lineRule="auto"/>
      </w:pPr>
      <w:r>
        <w:t>Target Persona-Axis Alignment: 선택된 행동이 목표 persona 축과 얼마나 일치하는지 측정.</w:t>
      </w:r>
    </w:p>
    <w:p w14:paraId="519A40CD" w14:textId="1F87E550" w:rsidR="00270977" w:rsidRDefault="00000000">
      <w:pPr>
        <w:pStyle w:val="a4"/>
        <w:numPr>
          <w:ilvl w:val="0"/>
          <w:numId w:val="2"/>
        </w:numPr>
        <w:spacing w:before="60" w:after="60" w:line="340" w:lineRule="auto"/>
      </w:pPr>
      <w:r>
        <w:lastRenderedPageBreak/>
        <w:t>Speech–Action Agreement: 발화 tone label과 행동 label이 같은 방향인지 확인. words–deeds inconsistency[15][16]를 NPC 맥락에서 직접 측정하는 핵심 지표.</w:t>
      </w:r>
    </w:p>
    <w:p w14:paraId="25B4E532" w14:textId="3B74F76B" w:rsidR="00270977" w:rsidRDefault="00000000">
      <w:pPr>
        <w:pStyle w:val="a4"/>
        <w:numPr>
          <w:ilvl w:val="0"/>
          <w:numId w:val="2"/>
        </w:numPr>
        <w:spacing w:before="60" w:after="60" w:line="340" w:lineRule="auto"/>
      </w:pPr>
      <w:r>
        <w:t>Action Entropy: 특정 행동으로만 붕괴하지 않고 행동 다양성이 유지되는지 확인. mode collapse 감지 지표[11].</w:t>
      </w:r>
    </w:p>
    <w:p w14:paraId="27C97825" w14:textId="77777777" w:rsidR="00270977" w:rsidRDefault="00000000">
      <w:pPr>
        <w:pStyle w:val="a4"/>
        <w:numPr>
          <w:ilvl w:val="0"/>
          <w:numId w:val="2"/>
        </w:numPr>
        <w:spacing w:before="60" w:after="60" w:line="340" w:lineRule="auto"/>
      </w:pPr>
      <w:r>
        <w:t>Action Distribution Shift: AS/PAS 적용 전후 행동 분포가 persona 방향으로 이동했는지 비교.</w:t>
      </w:r>
    </w:p>
    <w:p w14:paraId="7712FA21" w14:textId="77777777" w:rsidR="00270977" w:rsidRDefault="00000000">
      <w:pPr>
        <w:pStyle w:val="1"/>
        <w:pageBreakBefore/>
        <w:pBdr>
          <w:bottom w:val="single" w:sz="4" w:space="6" w:color="E0E0E0"/>
        </w:pBdr>
      </w:pPr>
      <w:r>
        <w:lastRenderedPageBreak/>
        <w:t>6. Paradigms — Brain / Tool / Media</w:t>
      </w:r>
    </w:p>
    <w:p w14:paraId="21E63300" w14:textId="77777777" w:rsidR="00270977" w:rsidRDefault="00000000">
      <w:pPr>
        <w:pStyle w:val="2"/>
      </w:pPr>
      <w:r>
        <w:t>6.1  Brain — LLM의 위치와 한계</w:t>
      </w:r>
    </w:p>
    <w:p w14:paraId="173F457E" w14:textId="2F6C143A" w:rsidR="00270977" w:rsidRDefault="00000000">
      <w:pPr>
        <w:spacing w:after="120" w:line="360" w:lineRule="auto"/>
        <w:ind w:firstLine="160"/>
        <w:jc w:val="both"/>
      </w:pPr>
      <w:r>
        <w:t xml:space="preserve">Brain 패러다임은 컴퓨터를 전자 두뇌로 규정하고 지능과 자율성을 목표로 한다. LLM은 자율적 언어 생성과 추론 능력이 그 핵심이다. 그러나 </w:t>
      </w:r>
      <w:proofErr w:type="spellStart"/>
      <w:r>
        <w:t>PersonaLLM</w:t>
      </w:r>
      <w:proofErr w:type="spellEnd"/>
      <w:r>
        <w:t>[1]이 LLM의 성격 표현 능력을 보여준 것과 달리, Character is Destiny[2]와 Ai et al.[3]은 성격 표현과 행동 선택이 다른 문제임을 보여준다. 자율적 언어 생성 능력이 행동 선택의 일관성을 보장하지 않는다는 것이 Brain 패러다임만으로 접근했을 때의 구조적 한계다.</w:t>
      </w:r>
    </w:p>
    <w:p w14:paraId="30DC3DC9" w14:textId="77777777" w:rsidR="004B1914" w:rsidRDefault="004B1914">
      <w:pPr>
        <w:spacing w:after="120" w:line="360" w:lineRule="auto"/>
        <w:ind w:firstLine="160"/>
        <w:jc w:val="both"/>
      </w:pPr>
    </w:p>
    <w:p w14:paraId="7159B8FB" w14:textId="77777777" w:rsidR="00270977" w:rsidRDefault="00000000">
      <w:pPr>
        <w:pStyle w:val="2"/>
      </w:pPr>
      <w:r>
        <w:t xml:space="preserve">6.2  Tool — AS+PAS </w:t>
      </w:r>
      <w:proofErr w:type="spellStart"/>
      <w:r>
        <w:t>제어층</w:t>
      </w:r>
      <w:proofErr w:type="spellEnd"/>
    </w:p>
    <w:p w14:paraId="1A1A5698" w14:textId="69C47890" w:rsidR="00270977" w:rsidRDefault="00000000">
      <w:pPr>
        <w:spacing w:after="120" w:line="360" w:lineRule="auto"/>
        <w:ind w:firstLine="160"/>
        <w:jc w:val="both"/>
      </w:pPr>
      <w:r>
        <w:t xml:space="preserve">Tool 패러다임은 컴퓨터를 인간 능력의 확장 도구로 보고 직접 조작을 통한 역량 강화를 목표로 한다. AS+PAS는 LLM 자체는 그대로 두되, 그 위에 게임 디자이너가 직접 조작 가능한 제어 층위를 추가한다[9][10][11][12]. Fine-tuning과 달리 모델 가중치를 </w:t>
      </w:r>
      <w:proofErr w:type="spellStart"/>
      <w:r>
        <w:t>재학습하지</w:t>
      </w:r>
      <w:proofErr w:type="spellEnd"/>
      <w:r>
        <w:t xml:space="preserve"> 않고, memory와 달리 장기 맥락만을 다루는 것이 아니라 단일 결정 시점의 행동 선택까지 조정한다는 점에서 차별적이다.</w:t>
      </w:r>
    </w:p>
    <w:p w14:paraId="51B19C10" w14:textId="77777777" w:rsidR="004B1914" w:rsidRDefault="004B1914">
      <w:pPr>
        <w:spacing w:after="120" w:line="360" w:lineRule="auto"/>
        <w:ind w:firstLine="160"/>
        <w:jc w:val="both"/>
      </w:pPr>
    </w:p>
    <w:p w14:paraId="7F78BDC9" w14:textId="77777777" w:rsidR="00270977" w:rsidRDefault="00000000">
      <w:pPr>
        <w:pStyle w:val="2"/>
      </w:pPr>
      <w:r>
        <w:t>6.3  Media — 플레이어 경험</w:t>
      </w:r>
    </w:p>
    <w:p w14:paraId="5615CD8A" w14:textId="6F9AB0F2" w:rsidR="00270977" w:rsidRDefault="00000000">
      <w:pPr>
        <w:spacing w:after="120" w:line="360" w:lineRule="auto"/>
        <w:ind w:firstLine="160"/>
        <w:jc w:val="both"/>
      </w:pPr>
      <w:r>
        <w:t xml:space="preserve">Media 패러다임은 컴퓨터를 커뮤니케이션의 매체로 보고 몰입과 참여를 목표로 한다. 성격이 일관된 NPC는 플레이어를 서사에 </w:t>
      </w:r>
      <w:proofErr w:type="spellStart"/>
      <w:r>
        <w:t>몰입시키는</w:t>
      </w:r>
      <w:proofErr w:type="spellEnd"/>
      <w:r>
        <w:t xml:space="preserve"> 미디어로 작동하고, 발화–행동 불일치는 그 몰입을 파괴하는 노이즈로 작용한다[5][13][14]. AS+PAS는 이 노이즈를 구조적으로 제거함으로써 미디어로서의 NPC 기능을 회복시킨다.</w:t>
      </w:r>
    </w:p>
    <w:p w14:paraId="5AA0C33D" w14:textId="77777777" w:rsidR="004B1914" w:rsidRDefault="004B1914">
      <w:pPr>
        <w:spacing w:after="120" w:line="360" w:lineRule="auto"/>
        <w:ind w:firstLine="160"/>
        <w:jc w:val="both"/>
      </w:pPr>
    </w:p>
    <w:p w14:paraId="1D7B1B59" w14:textId="77777777" w:rsidR="00270977" w:rsidRDefault="00000000">
      <w:pPr>
        <w:pStyle w:val="2"/>
      </w:pPr>
      <w:r>
        <w:lastRenderedPageBreak/>
        <w:t>6.4  패러다임 통합 구조</w:t>
      </w:r>
    </w:p>
    <w:tbl>
      <w:tblPr>
        <w:tblW w:w="92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0"/>
        <w:gridCol w:w="1540"/>
        <w:gridCol w:w="4622"/>
        <w:gridCol w:w="1540"/>
      </w:tblGrid>
      <w:tr w:rsidR="00270977" w14:paraId="6BCCCD95" w14:textId="77777777">
        <w:tblPrEx>
          <w:tblCellMar>
            <w:top w:w="0" w:type="dxa"/>
            <w:bottom w:w="0" w:type="dxa"/>
          </w:tblCellMar>
        </w:tblPrEx>
        <w:trPr>
          <w:tblHeader/>
        </w:trPr>
        <w:tc>
          <w:tcPr>
            <w:tcW w:w="1540" w:type="dxa"/>
            <w:shd w:val="clear" w:color="auto" w:fill="0070D1"/>
            <w:tcMar>
              <w:top w:w="100" w:type="dxa"/>
              <w:left w:w="160" w:type="dxa"/>
              <w:bottom w:w="100" w:type="dxa"/>
              <w:right w:w="160" w:type="dxa"/>
            </w:tcMar>
          </w:tcPr>
          <w:p w14:paraId="16D4F49C" w14:textId="77777777" w:rsidR="00270977" w:rsidRDefault="00000000">
            <w:pPr>
              <w:spacing w:line="300" w:lineRule="auto"/>
              <w:jc w:val="center"/>
            </w:pPr>
            <w:r>
              <w:rPr>
                <w:b/>
                <w:bCs/>
                <w:color w:val="FFFFFF"/>
              </w:rPr>
              <w:t>층위</w:t>
            </w:r>
          </w:p>
        </w:tc>
        <w:tc>
          <w:tcPr>
            <w:tcW w:w="1540" w:type="dxa"/>
            <w:shd w:val="clear" w:color="auto" w:fill="0070D1"/>
            <w:tcMar>
              <w:top w:w="100" w:type="dxa"/>
              <w:left w:w="160" w:type="dxa"/>
              <w:bottom w:w="100" w:type="dxa"/>
              <w:right w:w="160" w:type="dxa"/>
            </w:tcMar>
          </w:tcPr>
          <w:p w14:paraId="02B8BEE5" w14:textId="77777777" w:rsidR="00270977" w:rsidRDefault="00000000">
            <w:pPr>
              <w:spacing w:line="300" w:lineRule="auto"/>
              <w:jc w:val="center"/>
            </w:pPr>
            <w:r>
              <w:rPr>
                <w:b/>
                <w:bCs/>
                <w:color w:val="FFFFFF"/>
              </w:rPr>
              <w:t>패러다임</w:t>
            </w:r>
          </w:p>
        </w:tc>
        <w:tc>
          <w:tcPr>
            <w:tcW w:w="4622" w:type="dxa"/>
            <w:shd w:val="clear" w:color="auto" w:fill="0070D1"/>
            <w:tcMar>
              <w:top w:w="100" w:type="dxa"/>
              <w:left w:w="160" w:type="dxa"/>
              <w:bottom w:w="100" w:type="dxa"/>
              <w:right w:w="160" w:type="dxa"/>
            </w:tcMar>
          </w:tcPr>
          <w:p w14:paraId="04800FD7" w14:textId="77777777" w:rsidR="00270977" w:rsidRDefault="00000000">
            <w:pPr>
              <w:spacing w:line="300" w:lineRule="auto"/>
              <w:jc w:val="center"/>
            </w:pPr>
            <w:r>
              <w:rPr>
                <w:b/>
                <w:bCs/>
                <w:color w:val="FFFFFF"/>
              </w:rPr>
              <w:t>역할</w:t>
            </w:r>
          </w:p>
        </w:tc>
        <w:tc>
          <w:tcPr>
            <w:tcW w:w="1540" w:type="dxa"/>
            <w:shd w:val="clear" w:color="auto" w:fill="0070D1"/>
            <w:tcMar>
              <w:top w:w="100" w:type="dxa"/>
              <w:left w:w="160" w:type="dxa"/>
              <w:bottom w:w="100" w:type="dxa"/>
              <w:right w:w="160" w:type="dxa"/>
            </w:tcMar>
          </w:tcPr>
          <w:p w14:paraId="3FEC6ADF" w14:textId="77777777" w:rsidR="00270977" w:rsidRDefault="00000000">
            <w:pPr>
              <w:spacing w:line="300" w:lineRule="auto"/>
              <w:jc w:val="center"/>
            </w:pPr>
            <w:r>
              <w:rPr>
                <w:b/>
                <w:bCs/>
                <w:color w:val="FFFFFF"/>
              </w:rPr>
              <w:t>주요 행위자</w:t>
            </w:r>
          </w:p>
        </w:tc>
      </w:tr>
      <w:tr w:rsidR="00270977" w14:paraId="36945105" w14:textId="77777777">
        <w:tblPrEx>
          <w:tblCellMar>
            <w:top w:w="0" w:type="dxa"/>
            <w:bottom w:w="0" w:type="dxa"/>
          </w:tblCellMar>
        </w:tblPrEx>
        <w:tc>
          <w:tcPr>
            <w:tcW w:w="1540" w:type="dxa"/>
            <w:tcBorders>
              <w:bottom w:val="single" w:sz="4" w:space="0" w:color="E0E0E0"/>
            </w:tcBorders>
            <w:tcMar>
              <w:top w:w="100" w:type="dxa"/>
              <w:left w:w="160" w:type="dxa"/>
              <w:bottom w:w="100" w:type="dxa"/>
              <w:right w:w="160" w:type="dxa"/>
            </w:tcMar>
          </w:tcPr>
          <w:p w14:paraId="2AF7C338" w14:textId="77777777" w:rsidR="00270977" w:rsidRDefault="00000000">
            <w:pPr>
              <w:spacing w:line="300" w:lineRule="auto"/>
              <w:jc w:val="center"/>
            </w:pPr>
            <w:r>
              <w:rPr>
                <w:b/>
                <w:bCs/>
              </w:rPr>
              <w:t>상위</w:t>
            </w:r>
          </w:p>
        </w:tc>
        <w:tc>
          <w:tcPr>
            <w:tcW w:w="1540" w:type="dxa"/>
            <w:tcBorders>
              <w:bottom w:val="single" w:sz="4" w:space="0" w:color="E0E0E0"/>
            </w:tcBorders>
            <w:tcMar>
              <w:top w:w="100" w:type="dxa"/>
              <w:left w:w="160" w:type="dxa"/>
              <w:bottom w:w="100" w:type="dxa"/>
              <w:right w:w="160" w:type="dxa"/>
            </w:tcMar>
          </w:tcPr>
          <w:p w14:paraId="7E08F902" w14:textId="77777777" w:rsidR="00270977" w:rsidRDefault="00000000">
            <w:pPr>
              <w:spacing w:line="300" w:lineRule="auto"/>
              <w:jc w:val="center"/>
            </w:pPr>
            <w:r>
              <w:t>Media</w:t>
            </w:r>
          </w:p>
        </w:tc>
        <w:tc>
          <w:tcPr>
            <w:tcW w:w="4622" w:type="dxa"/>
            <w:tcBorders>
              <w:bottom w:val="single" w:sz="4" w:space="0" w:color="E0E0E0"/>
            </w:tcBorders>
            <w:tcMar>
              <w:top w:w="100" w:type="dxa"/>
              <w:left w:w="160" w:type="dxa"/>
              <w:bottom w:w="100" w:type="dxa"/>
              <w:right w:w="160" w:type="dxa"/>
            </w:tcMar>
          </w:tcPr>
          <w:p w14:paraId="3945AE60" w14:textId="77777777" w:rsidR="00270977" w:rsidRDefault="00000000">
            <w:pPr>
              <w:spacing w:line="300" w:lineRule="auto"/>
            </w:pPr>
            <w:proofErr w:type="spellStart"/>
            <w:r>
              <w:t>몰입적</w:t>
            </w:r>
            <w:proofErr w:type="spellEnd"/>
            <w:r>
              <w:t xml:space="preserve"> 게임 서사 경험</w:t>
            </w:r>
          </w:p>
        </w:tc>
        <w:tc>
          <w:tcPr>
            <w:tcW w:w="1540" w:type="dxa"/>
            <w:tcBorders>
              <w:bottom w:val="single" w:sz="4" w:space="0" w:color="E0E0E0"/>
            </w:tcBorders>
            <w:tcMar>
              <w:top w:w="100" w:type="dxa"/>
              <w:left w:w="160" w:type="dxa"/>
              <w:bottom w:w="100" w:type="dxa"/>
              <w:right w:w="160" w:type="dxa"/>
            </w:tcMar>
          </w:tcPr>
          <w:p w14:paraId="413F5B09" w14:textId="77777777" w:rsidR="00270977" w:rsidRDefault="00000000">
            <w:pPr>
              <w:spacing w:line="300" w:lineRule="auto"/>
              <w:jc w:val="center"/>
            </w:pPr>
            <w:r>
              <w:t>Player</w:t>
            </w:r>
          </w:p>
        </w:tc>
      </w:tr>
      <w:tr w:rsidR="00270977" w14:paraId="17AFBB50" w14:textId="77777777">
        <w:tblPrEx>
          <w:tblCellMar>
            <w:top w:w="0" w:type="dxa"/>
            <w:bottom w:w="0" w:type="dxa"/>
          </w:tblCellMar>
        </w:tblPrEx>
        <w:tc>
          <w:tcPr>
            <w:tcW w:w="1540" w:type="dxa"/>
            <w:tcBorders>
              <w:bottom w:val="single" w:sz="4" w:space="0" w:color="E0E0E0"/>
            </w:tcBorders>
            <w:shd w:val="clear" w:color="auto" w:fill="F5F7FA"/>
            <w:tcMar>
              <w:top w:w="100" w:type="dxa"/>
              <w:left w:w="160" w:type="dxa"/>
              <w:bottom w:w="100" w:type="dxa"/>
              <w:right w:w="160" w:type="dxa"/>
            </w:tcMar>
          </w:tcPr>
          <w:p w14:paraId="72F5041B" w14:textId="77777777" w:rsidR="00270977" w:rsidRDefault="00000000">
            <w:pPr>
              <w:spacing w:line="300" w:lineRule="auto"/>
              <w:jc w:val="center"/>
            </w:pPr>
            <w:r>
              <w:rPr>
                <w:b/>
                <w:bCs/>
              </w:rPr>
              <w:t>중위</w:t>
            </w:r>
          </w:p>
        </w:tc>
        <w:tc>
          <w:tcPr>
            <w:tcW w:w="1540" w:type="dxa"/>
            <w:tcBorders>
              <w:bottom w:val="single" w:sz="4" w:space="0" w:color="E0E0E0"/>
            </w:tcBorders>
            <w:shd w:val="clear" w:color="auto" w:fill="F5F7FA"/>
            <w:tcMar>
              <w:top w:w="100" w:type="dxa"/>
              <w:left w:w="160" w:type="dxa"/>
              <w:bottom w:w="100" w:type="dxa"/>
              <w:right w:w="160" w:type="dxa"/>
            </w:tcMar>
          </w:tcPr>
          <w:p w14:paraId="3CAB711A" w14:textId="77777777" w:rsidR="00270977" w:rsidRDefault="00000000">
            <w:pPr>
              <w:spacing w:line="300" w:lineRule="auto"/>
              <w:jc w:val="center"/>
            </w:pPr>
            <w:r>
              <w:t>Tool</w:t>
            </w:r>
          </w:p>
        </w:tc>
        <w:tc>
          <w:tcPr>
            <w:tcW w:w="4622" w:type="dxa"/>
            <w:tcBorders>
              <w:bottom w:val="single" w:sz="4" w:space="0" w:color="E0E0E0"/>
            </w:tcBorders>
            <w:shd w:val="clear" w:color="auto" w:fill="F5F7FA"/>
            <w:tcMar>
              <w:top w:w="100" w:type="dxa"/>
              <w:left w:w="160" w:type="dxa"/>
              <w:bottom w:w="100" w:type="dxa"/>
              <w:right w:w="160" w:type="dxa"/>
            </w:tcMar>
          </w:tcPr>
          <w:p w14:paraId="181EBE80" w14:textId="77777777" w:rsidR="00270977" w:rsidRDefault="00000000">
            <w:pPr>
              <w:spacing w:line="300" w:lineRule="auto"/>
            </w:pPr>
            <w:r>
              <w:t>AS+PAS 직접 제어 인터페이스</w:t>
            </w:r>
          </w:p>
        </w:tc>
        <w:tc>
          <w:tcPr>
            <w:tcW w:w="1540" w:type="dxa"/>
            <w:tcBorders>
              <w:bottom w:val="single" w:sz="4" w:space="0" w:color="E0E0E0"/>
            </w:tcBorders>
            <w:shd w:val="clear" w:color="auto" w:fill="F5F7FA"/>
            <w:tcMar>
              <w:top w:w="100" w:type="dxa"/>
              <w:left w:w="160" w:type="dxa"/>
              <w:bottom w:w="100" w:type="dxa"/>
              <w:right w:w="160" w:type="dxa"/>
            </w:tcMar>
          </w:tcPr>
          <w:p w14:paraId="6E7EF5FC" w14:textId="77777777" w:rsidR="00270977" w:rsidRDefault="00000000">
            <w:pPr>
              <w:spacing w:line="300" w:lineRule="auto"/>
              <w:jc w:val="center"/>
            </w:pPr>
            <w:r>
              <w:t>Game Designer</w:t>
            </w:r>
          </w:p>
        </w:tc>
      </w:tr>
      <w:tr w:rsidR="00270977" w14:paraId="3E60E3C8" w14:textId="77777777">
        <w:tblPrEx>
          <w:tblCellMar>
            <w:top w:w="0" w:type="dxa"/>
            <w:bottom w:w="0" w:type="dxa"/>
          </w:tblCellMar>
        </w:tblPrEx>
        <w:tc>
          <w:tcPr>
            <w:tcW w:w="1540" w:type="dxa"/>
            <w:tcBorders>
              <w:bottom w:val="single" w:sz="4" w:space="0" w:color="E0E0E0"/>
            </w:tcBorders>
            <w:tcMar>
              <w:top w:w="100" w:type="dxa"/>
              <w:left w:w="160" w:type="dxa"/>
              <w:bottom w:w="100" w:type="dxa"/>
              <w:right w:w="160" w:type="dxa"/>
            </w:tcMar>
          </w:tcPr>
          <w:p w14:paraId="4BB19BCB" w14:textId="77777777" w:rsidR="00270977" w:rsidRDefault="00000000">
            <w:pPr>
              <w:spacing w:line="300" w:lineRule="auto"/>
              <w:jc w:val="center"/>
            </w:pPr>
            <w:r>
              <w:rPr>
                <w:b/>
                <w:bCs/>
              </w:rPr>
              <w:t>하위</w:t>
            </w:r>
          </w:p>
        </w:tc>
        <w:tc>
          <w:tcPr>
            <w:tcW w:w="1540" w:type="dxa"/>
            <w:tcBorders>
              <w:bottom w:val="single" w:sz="4" w:space="0" w:color="E0E0E0"/>
            </w:tcBorders>
            <w:tcMar>
              <w:top w:w="100" w:type="dxa"/>
              <w:left w:w="160" w:type="dxa"/>
              <w:bottom w:w="100" w:type="dxa"/>
              <w:right w:w="160" w:type="dxa"/>
            </w:tcMar>
          </w:tcPr>
          <w:p w14:paraId="77B28945" w14:textId="77777777" w:rsidR="00270977" w:rsidRDefault="00000000">
            <w:pPr>
              <w:spacing w:line="300" w:lineRule="auto"/>
              <w:jc w:val="center"/>
            </w:pPr>
            <w:r>
              <w:t>Brain</w:t>
            </w:r>
          </w:p>
        </w:tc>
        <w:tc>
          <w:tcPr>
            <w:tcW w:w="4622" w:type="dxa"/>
            <w:tcBorders>
              <w:bottom w:val="single" w:sz="4" w:space="0" w:color="E0E0E0"/>
            </w:tcBorders>
            <w:tcMar>
              <w:top w:w="100" w:type="dxa"/>
              <w:left w:w="160" w:type="dxa"/>
              <w:bottom w:w="100" w:type="dxa"/>
              <w:right w:w="160" w:type="dxa"/>
            </w:tcMar>
          </w:tcPr>
          <w:p w14:paraId="174903B2" w14:textId="77777777" w:rsidR="00270977" w:rsidRDefault="00000000">
            <w:pPr>
              <w:spacing w:line="300" w:lineRule="auto"/>
            </w:pPr>
            <w:r>
              <w:t>자율적 언어·추론 능력 제공</w:t>
            </w:r>
          </w:p>
        </w:tc>
        <w:tc>
          <w:tcPr>
            <w:tcW w:w="1540" w:type="dxa"/>
            <w:tcBorders>
              <w:bottom w:val="single" w:sz="4" w:space="0" w:color="E0E0E0"/>
            </w:tcBorders>
            <w:tcMar>
              <w:top w:w="100" w:type="dxa"/>
              <w:left w:w="160" w:type="dxa"/>
              <w:bottom w:w="100" w:type="dxa"/>
              <w:right w:w="160" w:type="dxa"/>
            </w:tcMar>
          </w:tcPr>
          <w:p w14:paraId="671F7F3B" w14:textId="77777777" w:rsidR="00270977" w:rsidRDefault="00000000">
            <w:pPr>
              <w:spacing w:line="300" w:lineRule="auto"/>
              <w:jc w:val="center"/>
            </w:pPr>
            <w:r>
              <w:t>LLM (NPC)</w:t>
            </w:r>
          </w:p>
        </w:tc>
      </w:tr>
    </w:tbl>
    <w:p w14:paraId="260F5855" w14:textId="77777777" w:rsidR="00270977" w:rsidRDefault="00000000">
      <w:pPr>
        <w:spacing w:before="80" w:after="240"/>
        <w:jc w:val="center"/>
      </w:pPr>
      <w:r>
        <w:rPr>
          <w:color w:val="6B6B6B"/>
          <w:sz w:val="19"/>
          <w:szCs w:val="19"/>
        </w:rPr>
        <w:t>Table 3. Brain–Tool–Media 3층 통합 구조.</w:t>
      </w:r>
    </w:p>
    <w:p w14:paraId="35BC8534" w14:textId="77777777" w:rsidR="00270977" w:rsidRDefault="00000000">
      <w:pPr>
        <w:spacing w:after="120" w:line="360" w:lineRule="auto"/>
        <w:ind w:firstLine="160"/>
        <w:jc w:val="both"/>
      </w:pPr>
      <w:r>
        <w:t xml:space="preserve">Brain 위에 Tool을 얹고 그 결과가 Media로 출력되는 이 3층 구조는, 기존 접근들이 각각 단일 패러다임에 머물렀던 것과 구별된다. Prompt와 fine-tuning은 Brain 내부 조작에 그치고, memory와 단순 </w:t>
      </w:r>
      <w:proofErr w:type="spellStart"/>
      <w:r>
        <w:t>활성값</w:t>
      </w:r>
      <w:proofErr w:type="spellEnd"/>
      <w:r>
        <w:t xml:space="preserve"> 조작은 Tool의 일부 기능만을 구현한다. AS+PAS는 세 패러다임을 수직으로 통합하는 구조다.</w:t>
      </w:r>
    </w:p>
    <w:p w14:paraId="1C4EEAF1" w14:textId="77777777" w:rsidR="00270977" w:rsidRDefault="00000000">
      <w:pPr>
        <w:pStyle w:val="1"/>
        <w:pageBreakBefore/>
        <w:pBdr>
          <w:bottom w:val="single" w:sz="4" w:space="6" w:color="E0E0E0"/>
        </w:pBdr>
      </w:pPr>
      <w:r>
        <w:lastRenderedPageBreak/>
        <w:t>7. 중요성 (Significance)</w:t>
      </w:r>
    </w:p>
    <w:p w14:paraId="1A97EB3B" w14:textId="77777777" w:rsidR="00270977" w:rsidRDefault="00000000">
      <w:pPr>
        <w:pStyle w:val="2"/>
      </w:pPr>
      <w:r>
        <w:t>7.1  게임 NPC 측면 — 캐릭터 신뢰도와 몰입의 핵심</w:t>
      </w:r>
    </w:p>
    <w:p w14:paraId="5127FB71" w14:textId="2CBD8DDA" w:rsidR="00270977" w:rsidRDefault="00000000">
      <w:pPr>
        <w:spacing w:after="120" w:line="360" w:lineRule="auto"/>
        <w:ind w:firstLine="160"/>
        <w:jc w:val="both"/>
      </w:pPr>
      <w:r>
        <w:t>LLM NPC의 발화–행동 불일치는 단순한 출력 오류가 아니라 캐릭터 신뢰도·</w:t>
      </w:r>
      <w:proofErr w:type="spellStart"/>
      <w:r>
        <w:t>몰입감</w:t>
      </w:r>
      <w:proofErr w:type="spellEnd"/>
      <w:r>
        <w:t>·서사 일관성과 직접 연결된다. 플레이어는 NPC가 어떤 말을 했는지</w:t>
      </w:r>
      <w:r w:rsidR="00540982">
        <w:rPr>
          <w:rFonts w:hint="eastAsia"/>
        </w:rPr>
        <w:t xml:space="preserve"> </w:t>
      </w:r>
      <w:r>
        <w:t>뿐</w:t>
      </w:r>
      <w:r w:rsidR="00540982">
        <w:rPr>
          <w:rFonts w:hint="eastAsia"/>
        </w:rPr>
        <w:t>만이</w:t>
      </w:r>
      <w:r>
        <w:t xml:space="preserve"> 아니라 그 말 이후 어떤 행동을 선택했는지, 반복 상호작용 속에서 일관된 행동 패턴을 유지하는지를 함께 판단한다[5][13][14]. 특히 </w:t>
      </w:r>
      <w:proofErr w:type="spellStart"/>
      <w:r>
        <w:t>내러티브</w:t>
      </w:r>
      <w:proofErr w:type="spellEnd"/>
      <w:r>
        <w:t xml:space="preserve"> RPG·텍스트 어드벤처·대화 중심 게임에서 NPC의 행동 선택은 이야기 전개와 플레이어 경험에 직접적인 영향을 주기 때문에, 발화–행동 정렬은 향후 LLM NPC 시스템의 핵심 품질 기준이 될 수 있다.</w:t>
      </w:r>
    </w:p>
    <w:p w14:paraId="6D8FDA47" w14:textId="77777777" w:rsidR="005E0A02" w:rsidRDefault="005E0A02">
      <w:pPr>
        <w:spacing w:after="120" w:line="360" w:lineRule="auto"/>
        <w:ind w:firstLine="160"/>
        <w:jc w:val="both"/>
      </w:pPr>
    </w:p>
    <w:p w14:paraId="76637FB3" w14:textId="77777777" w:rsidR="005E0A02" w:rsidRDefault="005E0A02">
      <w:pPr>
        <w:spacing w:after="120" w:line="360" w:lineRule="auto"/>
        <w:ind w:firstLine="160"/>
        <w:jc w:val="both"/>
        <w:rPr>
          <w:rFonts w:hint="eastAsia"/>
        </w:rPr>
      </w:pPr>
    </w:p>
    <w:p w14:paraId="05E6030F" w14:textId="77777777" w:rsidR="00270977" w:rsidRDefault="00000000">
      <w:pPr>
        <w:pStyle w:val="2"/>
      </w:pPr>
      <w:r>
        <w:t>7.2  학술적 기여 — persona 연구 흐름에서의 위치와 LLM 신뢰성</w:t>
      </w:r>
    </w:p>
    <w:p w14:paraId="6410043B" w14:textId="1851CE68" w:rsidR="00270977" w:rsidRDefault="00000000">
      <w:pPr>
        <w:spacing w:after="120" w:line="360" w:lineRule="auto"/>
        <w:ind w:firstLine="160"/>
        <w:jc w:val="both"/>
      </w:pPr>
      <w:r>
        <w:t xml:space="preserve">본 주제는 기존 persona 연구의 한계를 행동 선택 단계까지 확장한다. </w:t>
      </w:r>
      <w:proofErr w:type="spellStart"/>
      <w:r>
        <w:t>PersonaLLM</w:t>
      </w:r>
      <w:proofErr w:type="spellEnd"/>
      <w:r>
        <w:t xml:space="preserve"> [1]은 LLM의 성격 표현 가능성을 보여주지만, Character is Destiny[2], Is Self-knowledge and Action Consistent[3], The Personality Illusion[17]은 self-report나 persona injection이 실제 behavior를 안정적으로 보장하지 못할 수 있음을 보여준다. 본 프로젝트는 persona alignment를 발화 스타일 제어가 아니라 persona-driven action selection의 문제로 재정의한다. 나아가 Large Language Models Often Say One Thing and Do Another[15]와 Mind the Value-Action Gap[16]이 보고하는 일반 LLM의 말–행동 불일치 문제를 게임 NPC라는 구체적 상호작용 맥락에 적용했다는 점에서, 본 주제는 LLM 기반 상호작용 시스템 전반의 신뢰성 </w:t>
      </w:r>
      <w:proofErr w:type="spellStart"/>
      <w:r>
        <w:t>연구와도</w:t>
      </w:r>
      <w:proofErr w:type="spellEnd"/>
      <w:r>
        <w:t xml:space="preserve"> 연결된다.</w:t>
      </w:r>
    </w:p>
    <w:p w14:paraId="5C5565E5" w14:textId="77777777" w:rsidR="005E0A02" w:rsidRDefault="005E0A02">
      <w:pPr>
        <w:spacing w:after="120" w:line="360" w:lineRule="auto"/>
        <w:ind w:firstLine="160"/>
        <w:jc w:val="both"/>
        <w:rPr>
          <w:rFonts w:hint="eastAsia"/>
        </w:rPr>
      </w:pPr>
    </w:p>
    <w:p w14:paraId="63663719" w14:textId="77777777" w:rsidR="005E0A02" w:rsidRDefault="005E0A02">
      <w:pPr>
        <w:spacing w:after="120" w:line="360" w:lineRule="auto"/>
        <w:ind w:firstLine="160"/>
        <w:jc w:val="both"/>
        <w:rPr>
          <w:rFonts w:hint="eastAsia"/>
        </w:rPr>
      </w:pPr>
    </w:p>
    <w:p w14:paraId="557F2499" w14:textId="77777777" w:rsidR="00270977" w:rsidRDefault="00000000">
      <w:pPr>
        <w:pStyle w:val="2"/>
      </w:pPr>
      <w:r>
        <w:lastRenderedPageBreak/>
        <w:t>7.3  기존 방식 대비 차별성</w:t>
      </w:r>
    </w:p>
    <w:p w14:paraId="09ABE145" w14:textId="793D353F" w:rsidR="00270977" w:rsidRDefault="00000000">
      <w:pPr>
        <w:spacing w:after="120" w:line="360" w:lineRule="auto"/>
        <w:ind w:firstLine="160"/>
        <w:jc w:val="both"/>
      </w:pPr>
      <w:r>
        <w:t>본 프로젝트의 차별성은 표현 단계와 선택 단계에 동시에 개입한다는 점에 있다. Prompt 방식은 말투 위주 제어에 머무르고[1], fine-tuning 방식은 캐릭터별 학습 비용과 확장성 문제가 있으며[6][7][8][21], Memory 기반 접근은 단일 결정 시점에서 발화와 행동의 일치를 직접 보장하지 못하고[5][13][14], Activation Steering은 최종 행동 선택 단계에서 신호가 희석될 수 있다[9][12]. 본 프로젝트는 AS와 PAS를 결합함으로써 기존 방식들이 충분히 다루지 못한 선택 단계의 공백을 보완한다. 방법론적으로 CAA[9], LRH[10], EAST[11], ASA[12]의 흐름을 기반으로, persona vector, hidden state, action embedding, cosine similarity라는 명확한 구성 요소를 가진 interaction design 결과물이다.</w:t>
      </w:r>
    </w:p>
    <w:p w14:paraId="21EDC5D2" w14:textId="77777777" w:rsidR="00270977" w:rsidRDefault="00000000">
      <w:pPr>
        <w:pStyle w:val="1"/>
        <w:pageBreakBefore/>
        <w:pBdr>
          <w:bottom w:val="single" w:sz="4" w:space="6" w:color="E0E0E0"/>
        </w:pBdr>
      </w:pPr>
      <w:r>
        <w:lastRenderedPageBreak/>
        <w:t>8. 필요성 (Necessity)</w:t>
      </w:r>
    </w:p>
    <w:p w14:paraId="39CAD425" w14:textId="77777777" w:rsidR="00270977" w:rsidRDefault="00000000">
      <w:pPr>
        <w:pStyle w:val="2"/>
      </w:pPr>
      <w:r>
        <w:t>8.1  LLM NPC 품질 기준과 적용 장르</w:t>
      </w:r>
    </w:p>
    <w:p w14:paraId="35395487" w14:textId="77777777" w:rsidR="00270977" w:rsidRDefault="00000000">
      <w:pPr>
        <w:spacing w:after="120" w:line="360" w:lineRule="auto"/>
        <w:ind w:firstLine="160"/>
        <w:jc w:val="both"/>
      </w:pPr>
      <w:r>
        <w:t xml:space="preserve">LLM NPC는 기존 스크립트 기반 NPC보다 자유롭고 유연한 대화를 제공할 수 있지만, 그 자유도가 높아질수록 캐릭터 설정과 충돌하는 행동을 선택할 가능성도 커진다. </w:t>
      </w:r>
      <w:proofErr w:type="spellStart"/>
      <w:r>
        <w:t>내러티브</w:t>
      </w:r>
      <w:proofErr w:type="spellEnd"/>
      <w:r>
        <w:t xml:space="preserve"> RPG·텍스트 어드벤처·대화 중심 게임에서 발화–행동 정렬은 선택이 아닌 품질 기준이다. NPC가 자신의 persona에 맞는 행동을 일관되게 선택할 때, 플레이어는 그 NPC를 예측 가능하고 신뢰할 수 있는 캐릭터로 받아들이게 된다.</w:t>
      </w:r>
    </w:p>
    <w:p w14:paraId="736C84A6" w14:textId="77777777" w:rsidR="00270977" w:rsidRDefault="00000000">
      <w:pPr>
        <w:pStyle w:val="2"/>
      </w:pPr>
      <w:r>
        <w:t>8.2  실험 설계와 평가 체계의 활용 가능성</w:t>
      </w:r>
    </w:p>
    <w:p w14:paraId="2529CAB1" w14:textId="4BCB96B4" w:rsidR="00270977" w:rsidRDefault="00000000">
      <w:pPr>
        <w:spacing w:after="120" w:line="360" w:lineRule="auto"/>
        <w:ind w:firstLine="160"/>
        <w:jc w:val="both"/>
      </w:pPr>
      <w:r>
        <w:t>AS+PAS 구조는 AS-only / PAS-only / AS+PAS의 ablation 비교를 통해 실험적으로 검증할 수 있다</w:t>
      </w:r>
      <w:r w:rsidR="00092D1B">
        <w:rPr>
          <w:rFonts w:hint="eastAsia"/>
        </w:rPr>
        <w:t xml:space="preserve">. </w:t>
      </w:r>
      <w:r>
        <w:t xml:space="preserve">Character is Destiny[2]와 Large Language Models Often Say One Thing and Do Another[15]를 참고한 ground truth 기반 평가 체계(Target Persona-Axis Alignment, Speech–Action Agreement, Action Entropy)는 NPC 행동 QA, 캐릭터별 persona 튜닝, 시나리오 </w:t>
      </w:r>
      <w:proofErr w:type="spellStart"/>
      <w:r>
        <w:t>밸런싱</w:t>
      </w:r>
      <w:proofErr w:type="spellEnd"/>
      <w:r>
        <w:t>, 장르별 NPC 반응 설계 등 실제 게임 개발 과정에서 활용될 수 있다.</w:t>
      </w:r>
    </w:p>
    <w:p w14:paraId="4F51C1D7" w14:textId="77777777" w:rsidR="00270977" w:rsidRDefault="00000000">
      <w:pPr>
        <w:pStyle w:val="2"/>
      </w:pPr>
      <w:r>
        <w:t>8.3  확장 가능성</w:t>
      </w:r>
    </w:p>
    <w:p w14:paraId="0E863145" w14:textId="77777777" w:rsidR="00270977" w:rsidRDefault="00000000">
      <w:pPr>
        <w:spacing w:after="120" w:line="360" w:lineRule="auto"/>
        <w:ind w:firstLine="160"/>
        <w:jc w:val="both"/>
      </w:pPr>
      <w:r>
        <w:t>현재 프로젝트는 aggressive ↔ cooperative라는 단일 target persona axis를 중심으로 설계되지만, 향후 cautious, loyal, selfish 등 여러 성격 축으로 확장할 수 있다. 기본 성격, 관계 상태, 현재 감정 등을 각각의 vector로 구성하고 상황에 따라 가중치를 조절하는 복합 persona 설계가 가능하며, 게임 NPC뿐 아니라 가상 캐릭터·디지털 휴먼·</w:t>
      </w:r>
      <w:proofErr w:type="spellStart"/>
      <w:r>
        <w:t>멀티에이전트</w:t>
      </w:r>
      <w:proofErr w:type="spellEnd"/>
      <w:r>
        <w:t xml:space="preserve"> 시뮬레이션 등 다양한 LLM agent 시스템에도 적용 가능한 설계 방향이다.</w:t>
      </w:r>
    </w:p>
    <w:p w14:paraId="4D1CE794" w14:textId="77777777" w:rsidR="00270977" w:rsidRDefault="00000000">
      <w:pPr>
        <w:pStyle w:val="1"/>
        <w:pageBreakBefore/>
        <w:pBdr>
          <w:bottom w:val="single" w:sz="4" w:space="6" w:color="E0E0E0"/>
        </w:pBdr>
      </w:pPr>
      <w:r>
        <w:lastRenderedPageBreak/>
        <w:t>9. Conclusion</w:t>
      </w:r>
    </w:p>
    <w:p w14:paraId="68ECE57D" w14:textId="77777777" w:rsidR="00270977" w:rsidRDefault="00000000">
      <w:pPr>
        <w:spacing w:after="120" w:line="360" w:lineRule="auto"/>
        <w:ind w:firstLine="160"/>
        <w:jc w:val="both"/>
      </w:pPr>
      <w:r>
        <w:t xml:space="preserve">본 보고서는 Bill Verplank의 </w:t>
      </w:r>
      <w:proofErr w:type="spellStart"/>
      <w:r>
        <w:t>IxD</w:t>
      </w:r>
      <w:proofErr w:type="spellEnd"/>
      <w:r>
        <w:t xml:space="preserve"> process에 따라 Persona-Aligned LLM NPC Behavior 프로젝트를 정리하였다. Sketching에서는 기존 4개 접근의 구조적 한계를 분석하고 표현·선택 단계 동시 개입이라는 설계 방향을 도출하였다. Interaction에서는 게임 디자이너와 플레이어의 입력, 피드백(hot/cool media), 지식 모델(path/map knowledge)을 Do, Feel, Know로 구분하였다. Design에서는 발화–행동 불일치라는 측정 가능한 error, 나침반·이중 필터 은유, AS+PAS 수식, control–display mapping과 ground truth 기반 평가 체계를 정리하였다. Paradigms에서는 Brain–Tool–Media의 3층 수직 통합 구조로 해석하였다.</w:t>
      </w:r>
    </w:p>
    <w:p w14:paraId="632CEC9C" w14:textId="77777777" w:rsidR="00270977" w:rsidRDefault="00000000">
      <w:pPr>
        <w:spacing w:after="120" w:line="360" w:lineRule="auto"/>
        <w:ind w:firstLine="160"/>
        <w:jc w:val="both"/>
      </w:pPr>
      <w:r>
        <w:t xml:space="preserve">본 프로젝트의 핵심 주장은 LLM NPC의 persona alignment가 "성격처럼 말하게 만드는" 문제가 아니라 "성격에 맞는 행동을 선택하게 만드는" 문제라는 점이다. AS+PAS는 이를 위해 동일한 persona 축을 표현 단계와 선택 단계에 모두 적용하는 설계 방향을 제안하며, 개입 layer k의 </w:t>
      </w:r>
      <w:proofErr w:type="spellStart"/>
      <w:r>
        <w:t>최적값</w:t>
      </w:r>
      <w:proofErr w:type="spellEnd"/>
      <w:r>
        <w:t xml:space="preserve"> 및 </w:t>
      </w:r>
      <w:proofErr w:type="spellStart"/>
      <w:r>
        <w:t>v_persona</w:t>
      </w:r>
      <w:proofErr w:type="spellEnd"/>
      <w:r>
        <w:t xml:space="preserve"> 추출 품질은 후속 실험에서 검증되어야 할 파라미터로 남는다.</w:t>
      </w:r>
    </w:p>
    <w:p w14:paraId="4D7E14B5" w14:textId="77777777" w:rsidR="00270977" w:rsidRDefault="00000000">
      <w:pPr>
        <w:pStyle w:val="1"/>
        <w:pageBreakBefore/>
        <w:pBdr>
          <w:bottom w:val="single" w:sz="4" w:space="6" w:color="E0E0E0"/>
        </w:pBdr>
      </w:pPr>
      <w:r>
        <w:lastRenderedPageBreak/>
        <w:t>References</w:t>
      </w:r>
    </w:p>
    <w:p w14:paraId="78ED3D24" w14:textId="77777777" w:rsidR="00270977" w:rsidRDefault="00000000">
      <w:pPr>
        <w:spacing w:before="80" w:after="80"/>
        <w:ind w:left="360" w:hanging="360"/>
      </w:pPr>
      <w:r>
        <w:rPr>
          <w:sz w:val="19"/>
          <w:szCs w:val="19"/>
        </w:rPr>
        <w:t xml:space="preserve">[1] Jiang, H., Zhang, X., Cao, X., Breazeal, C., Roy, D., &amp; Kabbara, J. (2024). </w:t>
      </w:r>
      <w:proofErr w:type="spellStart"/>
      <w:r>
        <w:rPr>
          <w:sz w:val="19"/>
          <w:szCs w:val="19"/>
        </w:rPr>
        <w:t>PersonaLLM</w:t>
      </w:r>
      <w:proofErr w:type="spellEnd"/>
      <w:r>
        <w:rPr>
          <w:sz w:val="19"/>
          <w:szCs w:val="19"/>
        </w:rPr>
        <w:t>: Investigating the Ability of Large Language Models to Express Personality Traits. Findings of NAACL 2024.</w:t>
      </w:r>
    </w:p>
    <w:p w14:paraId="404F82AB" w14:textId="77777777" w:rsidR="00270977" w:rsidRDefault="00000000">
      <w:pPr>
        <w:spacing w:before="80" w:after="80"/>
        <w:ind w:left="360" w:hanging="360"/>
      </w:pPr>
      <w:r>
        <w:rPr>
          <w:sz w:val="19"/>
          <w:szCs w:val="19"/>
        </w:rPr>
        <w:t>[2] Xu, R., Wang, X., Chen, J., Yuan, S., et al. (2024). Character is Destiny: Can Role-Playing Language Agents Make Persona-Driven Decisions?</w:t>
      </w:r>
    </w:p>
    <w:p w14:paraId="4554A5E0" w14:textId="77777777" w:rsidR="00270977" w:rsidRDefault="00000000">
      <w:pPr>
        <w:spacing w:before="80" w:after="80"/>
        <w:ind w:left="360" w:hanging="360"/>
      </w:pPr>
      <w:r>
        <w:rPr>
          <w:sz w:val="19"/>
          <w:szCs w:val="19"/>
        </w:rPr>
        <w:t>[3] Ai, Y., He, Z., Zhang, Z., Zhu, W., et al. (2024). Is Self-knowledge and Action Consistent or Not: Investigating Large Language Model's Personality.</w:t>
      </w:r>
    </w:p>
    <w:p w14:paraId="5B6C4E5A" w14:textId="77777777" w:rsidR="00270977" w:rsidRDefault="00000000">
      <w:pPr>
        <w:spacing w:before="80" w:after="80"/>
        <w:ind w:left="360" w:hanging="360"/>
      </w:pPr>
      <w:r>
        <w:rPr>
          <w:sz w:val="19"/>
          <w:szCs w:val="19"/>
        </w:rPr>
        <w:t>[4] Klinkert, L. J., Buongiorno, S., &amp; Clark, C. (2024). Driving Generative Agents With Their Personality.</w:t>
      </w:r>
    </w:p>
    <w:p w14:paraId="6506B393" w14:textId="77777777" w:rsidR="00270977" w:rsidRDefault="00000000">
      <w:pPr>
        <w:spacing w:before="80" w:after="80"/>
        <w:ind w:left="360" w:hanging="360"/>
      </w:pPr>
      <w:r>
        <w:rPr>
          <w:sz w:val="19"/>
          <w:szCs w:val="19"/>
        </w:rPr>
        <w:t>[5] Park, J. S., O'Brien, J. C., Cai, C. J., Morris, M. R., Liang, P., &amp; Bernstein, M. S. (2023). Generative Agents: Interactive Simulacra of Human Behavior. UIST 2023.</w:t>
      </w:r>
    </w:p>
    <w:p w14:paraId="4D240949" w14:textId="77777777" w:rsidR="00270977" w:rsidRDefault="00000000">
      <w:pPr>
        <w:spacing w:before="80" w:after="80"/>
        <w:ind w:left="360" w:hanging="360"/>
      </w:pPr>
      <w:r>
        <w:rPr>
          <w:sz w:val="19"/>
          <w:szCs w:val="19"/>
        </w:rPr>
        <w:t>[6] Shao, Y., Li, L., Dai, J., &amp; Qiu, X. (2023). Character-LLM: A Trainable Agent for Role-Playing. EMNLP 2023.</w:t>
      </w:r>
    </w:p>
    <w:p w14:paraId="7A850B29" w14:textId="77777777" w:rsidR="00270977" w:rsidRDefault="00000000">
      <w:pPr>
        <w:spacing w:before="80" w:after="80"/>
        <w:ind w:left="360" w:hanging="360"/>
      </w:pPr>
      <w:r>
        <w:rPr>
          <w:sz w:val="19"/>
          <w:szCs w:val="19"/>
        </w:rPr>
        <w:t xml:space="preserve">[7] Wang, X., et al. (2025). </w:t>
      </w:r>
      <w:proofErr w:type="spellStart"/>
      <w:r>
        <w:rPr>
          <w:sz w:val="19"/>
          <w:szCs w:val="19"/>
        </w:rPr>
        <w:t>CoSER</w:t>
      </w:r>
      <w:proofErr w:type="spellEnd"/>
      <w:r>
        <w:rPr>
          <w:sz w:val="19"/>
          <w:szCs w:val="19"/>
        </w:rPr>
        <w:t>: Coordinating LLM-Based Persona Simulation of Established Roles.</w:t>
      </w:r>
    </w:p>
    <w:p w14:paraId="5D0A1556" w14:textId="77777777" w:rsidR="00270977" w:rsidRDefault="00000000">
      <w:pPr>
        <w:spacing w:before="80" w:after="80"/>
        <w:ind w:left="360" w:hanging="360"/>
      </w:pPr>
      <w:r>
        <w:rPr>
          <w:sz w:val="19"/>
          <w:szCs w:val="19"/>
        </w:rPr>
        <w:t xml:space="preserve">[8] Yu, X., Luo, T., Wei, Y., Lei, F., et al. (2024). Neeko: Leveraging Dynamic </w:t>
      </w:r>
      <w:proofErr w:type="spellStart"/>
      <w:r>
        <w:rPr>
          <w:sz w:val="19"/>
          <w:szCs w:val="19"/>
        </w:rPr>
        <w:t>LoRA</w:t>
      </w:r>
      <w:proofErr w:type="spellEnd"/>
      <w:r>
        <w:rPr>
          <w:sz w:val="19"/>
          <w:szCs w:val="19"/>
        </w:rPr>
        <w:t xml:space="preserve"> for Efficient Multi-Character Role-Playing Agent. EMNLP 2024.</w:t>
      </w:r>
    </w:p>
    <w:p w14:paraId="66E15E61" w14:textId="77777777" w:rsidR="00270977" w:rsidRDefault="00000000">
      <w:pPr>
        <w:spacing w:before="80" w:after="80"/>
        <w:ind w:left="360" w:hanging="360"/>
      </w:pPr>
      <w:r>
        <w:rPr>
          <w:sz w:val="19"/>
          <w:szCs w:val="19"/>
        </w:rPr>
        <w:t>[9] Rimsky, N., Gabrieli, N., Schulz, J., Tong, M., Hubinger, E., &amp; Turner, A. (2024). Steering Llama 2 via Contrastive Activation Addition. ACL 2024.</w:t>
      </w:r>
    </w:p>
    <w:p w14:paraId="6EEE9CC8" w14:textId="77777777" w:rsidR="00270977" w:rsidRDefault="00000000">
      <w:pPr>
        <w:spacing w:before="80" w:after="80"/>
        <w:ind w:left="360" w:hanging="360"/>
      </w:pPr>
      <w:r>
        <w:rPr>
          <w:sz w:val="19"/>
          <w:szCs w:val="19"/>
        </w:rPr>
        <w:t>[10] Park, K., Choe, Y. J., &amp; Veitch, V. (2024). The Linear Representation Hypothesis and the Geometry of Large Language Models. ICML 2024.</w:t>
      </w:r>
    </w:p>
    <w:p w14:paraId="530193ED" w14:textId="77777777" w:rsidR="00270977" w:rsidRDefault="00000000">
      <w:pPr>
        <w:spacing w:before="80" w:after="80"/>
        <w:ind w:left="360" w:hanging="360"/>
      </w:pPr>
      <w:r>
        <w:rPr>
          <w:sz w:val="19"/>
          <w:szCs w:val="19"/>
        </w:rPr>
        <w:t>[11] Rahn, N., D'Oro, P., &amp; Bellemare, M. G. (2024). Controlling Large Language Model Agents with Entropic Activation Steering.</w:t>
      </w:r>
    </w:p>
    <w:p w14:paraId="7E94BAE5" w14:textId="77777777" w:rsidR="00270977" w:rsidRDefault="00000000">
      <w:pPr>
        <w:spacing w:before="80" w:after="80"/>
        <w:ind w:left="360" w:hanging="360"/>
      </w:pPr>
      <w:r>
        <w:rPr>
          <w:sz w:val="19"/>
          <w:szCs w:val="19"/>
        </w:rPr>
        <w:t>[12] Wang, Y., et al. (2026). ASA: Training-Free Representation Engineering for Tool-Calling Agents.</w:t>
      </w:r>
    </w:p>
    <w:p w14:paraId="2AD2CE31" w14:textId="77777777" w:rsidR="00270977" w:rsidRDefault="00000000">
      <w:pPr>
        <w:spacing w:before="80" w:after="80"/>
        <w:ind w:left="360" w:hanging="360"/>
      </w:pPr>
      <w:r>
        <w:rPr>
          <w:sz w:val="19"/>
          <w:szCs w:val="19"/>
        </w:rPr>
        <w:t>[13] Frisch, I., &amp; Giulianelli, M. (2024). LLM Agents in Interaction: Measuring Personality Consistency and Linguistic Alignment. PERSONALIZE 2024.</w:t>
      </w:r>
    </w:p>
    <w:p w14:paraId="743CEFF6" w14:textId="77777777" w:rsidR="00270977" w:rsidRDefault="00000000">
      <w:pPr>
        <w:spacing w:before="80" w:after="80"/>
        <w:ind w:left="360" w:hanging="360"/>
      </w:pPr>
      <w:r>
        <w:rPr>
          <w:sz w:val="19"/>
          <w:szCs w:val="19"/>
        </w:rPr>
        <w:t>[14] Choi, J., Hong, Y., Kim, M., &amp; Kim, B. (2024). Examining Identity Drift in Conversations of LLM Agents.</w:t>
      </w:r>
    </w:p>
    <w:p w14:paraId="60CE991E" w14:textId="77777777" w:rsidR="00270977" w:rsidRDefault="00000000">
      <w:pPr>
        <w:spacing w:before="80" w:after="80"/>
        <w:ind w:left="360" w:hanging="360"/>
      </w:pPr>
      <w:r>
        <w:rPr>
          <w:sz w:val="19"/>
          <w:szCs w:val="19"/>
        </w:rPr>
        <w:t>[15] Xu, R., Lin, H., Han, X., Zheng, J., et al. (2025). Large Language Models Often Say One Thing and Do Another. ICLR 2025.</w:t>
      </w:r>
    </w:p>
    <w:p w14:paraId="70D4EB56" w14:textId="77777777" w:rsidR="00270977" w:rsidRDefault="00000000">
      <w:pPr>
        <w:spacing w:before="80" w:after="80"/>
        <w:ind w:left="360" w:hanging="360"/>
      </w:pPr>
      <w:r>
        <w:rPr>
          <w:sz w:val="19"/>
          <w:szCs w:val="19"/>
        </w:rPr>
        <w:t>[16] Shen, H., Clark, N., &amp; Mitra, T. (2025). Mind the Value-Action Gap: Do LLMs Act in Alignment with Their Values?</w:t>
      </w:r>
    </w:p>
    <w:p w14:paraId="33554179" w14:textId="77777777" w:rsidR="00270977" w:rsidRDefault="00000000">
      <w:pPr>
        <w:spacing w:before="80" w:after="80"/>
        <w:ind w:left="360" w:hanging="360"/>
      </w:pPr>
      <w:r>
        <w:rPr>
          <w:sz w:val="19"/>
          <w:szCs w:val="19"/>
        </w:rPr>
        <w:t xml:space="preserve">[17] Han, P., </w:t>
      </w:r>
      <w:proofErr w:type="spellStart"/>
      <w:r>
        <w:rPr>
          <w:sz w:val="19"/>
          <w:szCs w:val="19"/>
        </w:rPr>
        <w:t>Kocielnik</w:t>
      </w:r>
      <w:proofErr w:type="spellEnd"/>
      <w:r>
        <w:rPr>
          <w:sz w:val="19"/>
          <w:szCs w:val="19"/>
        </w:rPr>
        <w:t>, R., Song, P., et al. (2025). The Personality Illusion: Revealing Dissociation Between Self-Reports &amp; Behavior in LLMs.</w:t>
      </w:r>
    </w:p>
    <w:p w14:paraId="68BD82EA" w14:textId="77777777" w:rsidR="00270977" w:rsidRDefault="00000000">
      <w:pPr>
        <w:spacing w:before="80" w:after="80"/>
        <w:ind w:left="360" w:hanging="360"/>
      </w:pPr>
      <w:r>
        <w:rPr>
          <w:sz w:val="19"/>
          <w:szCs w:val="19"/>
        </w:rPr>
        <w:t>[18] Luo, Y., Xu, K., Lu, Y., Yuan, Y., &amp; Yao, A. C.-C. (2025). Probing the Lack of Stable Internal Beliefs in LLMs.</w:t>
      </w:r>
    </w:p>
    <w:p w14:paraId="4954418B" w14:textId="77777777" w:rsidR="00270977" w:rsidRDefault="00000000">
      <w:pPr>
        <w:spacing w:before="80" w:after="80"/>
        <w:ind w:left="360" w:hanging="360"/>
      </w:pPr>
      <w:r>
        <w:rPr>
          <w:sz w:val="19"/>
          <w:szCs w:val="19"/>
        </w:rPr>
        <w:t xml:space="preserve">[19] </w:t>
      </w:r>
      <w:proofErr w:type="spellStart"/>
      <w:r>
        <w:rPr>
          <w:sz w:val="19"/>
          <w:szCs w:val="19"/>
        </w:rPr>
        <w:t>Tosato</w:t>
      </w:r>
      <w:proofErr w:type="spellEnd"/>
      <w:r>
        <w:rPr>
          <w:sz w:val="19"/>
          <w:szCs w:val="19"/>
        </w:rPr>
        <w:t>, T., et al. (2026). Persistent Instability in LLM's Personality Measurements.</w:t>
      </w:r>
    </w:p>
    <w:p w14:paraId="406358F9" w14:textId="77777777" w:rsidR="00270977" w:rsidRDefault="00000000">
      <w:pPr>
        <w:spacing w:before="80" w:after="80"/>
        <w:ind w:left="360" w:hanging="360"/>
      </w:pPr>
      <w:r>
        <w:rPr>
          <w:sz w:val="19"/>
          <w:szCs w:val="19"/>
        </w:rPr>
        <w:t xml:space="preserve">[20] Wang, Z., et al. (2026). Why Reasoning Fails to Plan: A Planning-Centric Analysis of Long-Horizon </w:t>
      </w:r>
      <w:r>
        <w:rPr>
          <w:sz w:val="19"/>
          <w:szCs w:val="19"/>
        </w:rPr>
        <w:lastRenderedPageBreak/>
        <w:t>Decision Making in LLM Agents.</w:t>
      </w:r>
    </w:p>
    <w:p w14:paraId="3E591C61" w14:textId="77777777" w:rsidR="00270977" w:rsidRDefault="00000000">
      <w:pPr>
        <w:spacing w:before="80" w:after="80"/>
        <w:ind w:left="360" w:hanging="360"/>
      </w:pPr>
      <w:r>
        <w:rPr>
          <w:sz w:val="19"/>
          <w:szCs w:val="19"/>
        </w:rPr>
        <w:t xml:space="preserve">[21] Dan, Y., Zhou, J., Chen, Q., Tian, J., &amp; He, L. (2025). P-React: Synthesizing Topic-Adaptive Reactions of Personality Traits via Mixture of Specialized </w:t>
      </w:r>
      <w:proofErr w:type="spellStart"/>
      <w:r>
        <w:rPr>
          <w:sz w:val="19"/>
          <w:szCs w:val="19"/>
        </w:rPr>
        <w:t>LoRA</w:t>
      </w:r>
      <w:proofErr w:type="spellEnd"/>
      <w:r>
        <w:rPr>
          <w:sz w:val="19"/>
          <w:szCs w:val="19"/>
        </w:rPr>
        <w:t xml:space="preserve"> Experts.</w:t>
      </w:r>
    </w:p>
    <w:sectPr w:rsidR="00270977">
      <w:footerReference w:type="default" r:id="rId7"/>
      <w:pgSz w:w="11906" w:h="16838"/>
      <w:pgMar w:top="1417" w:right="1247" w:bottom="1417" w:left="141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367C81" w14:textId="77777777" w:rsidR="00B24D64" w:rsidRDefault="00B24D64">
      <w:r>
        <w:separator/>
      </w:r>
    </w:p>
  </w:endnote>
  <w:endnote w:type="continuationSeparator" w:id="0">
    <w:p w14:paraId="1E259267" w14:textId="77777777" w:rsidR="00B24D64" w:rsidRDefault="00B24D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819FA" w14:textId="77777777" w:rsidR="00270977" w:rsidRDefault="00000000">
    <w:pPr>
      <w:jc w:val="right"/>
    </w:pPr>
    <w:r>
      <w:rPr>
        <w:color w:val="6B6B6B"/>
        <w:sz w:val="18"/>
        <w:szCs w:val="18"/>
      </w:rPr>
      <w:fldChar w:fldCharType="begin"/>
    </w:r>
    <w:r>
      <w:rPr>
        <w:color w:val="6B6B6B"/>
        <w:sz w:val="18"/>
        <w:szCs w:val="18"/>
      </w:rPr>
      <w:instrText>PAGE</w:instrText>
    </w:r>
    <w:r>
      <w:rPr>
        <w:color w:val="6B6B6B"/>
        <w:sz w:val="18"/>
        <w:szCs w:val="18"/>
      </w:rPr>
      <w:fldChar w:fldCharType="separate"/>
    </w:r>
    <w:r w:rsidR="00B21B86">
      <w:rPr>
        <w:noProof/>
        <w:color w:val="6B6B6B"/>
        <w:sz w:val="18"/>
        <w:szCs w:val="18"/>
      </w:rPr>
      <w:t>1</w:t>
    </w:r>
    <w:r>
      <w:rPr>
        <w:color w:val="6B6B6B"/>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EB6C4B" w14:textId="77777777" w:rsidR="00B24D64" w:rsidRDefault="00B24D64">
      <w:r>
        <w:separator/>
      </w:r>
    </w:p>
  </w:footnote>
  <w:footnote w:type="continuationSeparator" w:id="0">
    <w:p w14:paraId="619829A6" w14:textId="77777777" w:rsidR="00B24D64" w:rsidRDefault="00B24D6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EE196F"/>
    <w:multiLevelType w:val="hybridMultilevel"/>
    <w:tmpl w:val="BE9C04BC"/>
    <w:lvl w:ilvl="0" w:tplc="FB3023BC">
      <w:start w:val="1"/>
      <w:numFmt w:val="bullet"/>
      <w:lvlText w:val="●"/>
      <w:lvlJc w:val="left"/>
      <w:pPr>
        <w:ind w:left="720" w:hanging="360"/>
      </w:pPr>
    </w:lvl>
    <w:lvl w:ilvl="1" w:tplc="50FC62F6">
      <w:start w:val="1"/>
      <w:numFmt w:val="bullet"/>
      <w:lvlText w:val="○"/>
      <w:lvlJc w:val="left"/>
      <w:pPr>
        <w:ind w:left="1440" w:hanging="360"/>
      </w:pPr>
    </w:lvl>
    <w:lvl w:ilvl="2" w:tplc="CBECB0C0">
      <w:start w:val="1"/>
      <w:numFmt w:val="bullet"/>
      <w:lvlText w:val="■"/>
      <w:lvlJc w:val="left"/>
      <w:pPr>
        <w:ind w:left="2160" w:hanging="360"/>
      </w:pPr>
    </w:lvl>
    <w:lvl w:ilvl="3" w:tplc="64523A8A">
      <w:start w:val="1"/>
      <w:numFmt w:val="bullet"/>
      <w:lvlText w:val="●"/>
      <w:lvlJc w:val="left"/>
      <w:pPr>
        <w:ind w:left="2880" w:hanging="360"/>
      </w:pPr>
    </w:lvl>
    <w:lvl w:ilvl="4" w:tplc="52BECA00">
      <w:start w:val="1"/>
      <w:numFmt w:val="bullet"/>
      <w:lvlText w:val="○"/>
      <w:lvlJc w:val="left"/>
      <w:pPr>
        <w:ind w:left="3600" w:hanging="360"/>
      </w:pPr>
    </w:lvl>
    <w:lvl w:ilvl="5" w:tplc="20E2C046">
      <w:start w:val="1"/>
      <w:numFmt w:val="bullet"/>
      <w:lvlText w:val="■"/>
      <w:lvlJc w:val="left"/>
      <w:pPr>
        <w:ind w:left="4320" w:hanging="360"/>
      </w:pPr>
    </w:lvl>
    <w:lvl w:ilvl="6" w:tplc="B5E82190">
      <w:start w:val="1"/>
      <w:numFmt w:val="bullet"/>
      <w:lvlText w:val="●"/>
      <w:lvlJc w:val="left"/>
      <w:pPr>
        <w:ind w:left="5040" w:hanging="360"/>
      </w:pPr>
    </w:lvl>
    <w:lvl w:ilvl="7" w:tplc="DB34030E">
      <w:start w:val="1"/>
      <w:numFmt w:val="bullet"/>
      <w:lvlText w:val="●"/>
      <w:lvlJc w:val="left"/>
      <w:pPr>
        <w:ind w:left="5760" w:hanging="360"/>
      </w:pPr>
    </w:lvl>
    <w:lvl w:ilvl="8" w:tplc="A5BA5B04">
      <w:start w:val="1"/>
      <w:numFmt w:val="bullet"/>
      <w:lvlText w:val="●"/>
      <w:lvlJc w:val="left"/>
      <w:pPr>
        <w:ind w:left="6480" w:hanging="360"/>
      </w:pPr>
    </w:lvl>
  </w:abstractNum>
  <w:abstractNum w:abstractNumId="1" w15:restartNumberingAfterBreak="0">
    <w:nsid w:val="68B25101"/>
    <w:multiLevelType w:val="hybridMultilevel"/>
    <w:tmpl w:val="A7BED812"/>
    <w:lvl w:ilvl="0" w:tplc="ED72D1D2">
      <w:start w:val="1"/>
      <w:numFmt w:val="bullet"/>
      <w:lvlText w:val="•"/>
      <w:lvlJc w:val="left"/>
      <w:pPr>
        <w:ind w:left="480" w:hanging="240"/>
      </w:pPr>
    </w:lvl>
    <w:lvl w:ilvl="1" w:tplc="E19CAAB0">
      <w:numFmt w:val="decimal"/>
      <w:lvlText w:val=""/>
      <w:lvlJc w:val="left"/>
    </w:lvl>
    <w:lvl w:ilvl="2" w:tplc="C456A20E">
      <w:numFmt w:val="decimal"/>
      <w:lvlText w:val=""/>
      <w:lvlJc w:val="left"/>
    </w:lvl>
    <w:lvl w:ilvl="3" w:tplc="9932A93A">
      <w:numFmt w:val="decimal"/>
      <w:lvlText w:val=""/>
      <w:lvlJc w:val="left"/>
    </w:lvl>
    <w:lvl w:ilvl="4" w:tplc="A1443DCC">
      <w:numFmt w:val="decimal"/>
      <w:lvlText w:val=""/>
      <w:lvlJc w:val="left"/>
    </w:lvl>
    <w:lvl w:ilvl="5" w:tplc="41909C5C">
      <w:numFmt w:val="decimal"/>
      <w:lvlText w:val=""/>
      <w:lvlJc w:val="left"/>
    </w:lvl>
    <w:lvl w:ilvl="6" w:tplc="1004D1F2">
      <w:numFmt w:val="decimal"/>
      <w:lvlText w:val=""/>
      <w:lvlJc w:val="left"/>
    </w:lvl>
    <w:lvl w:ilvl="7" w:tplc="DA325792">
      <w:numFmt w:val="decimal"/>
      <w:lvlText w:val=""/>
      <w:lvlJc w:val="left"/>
    </w:lvl>
    <w:lvl w:ilvl="8" w:tplc="FC2A90BC">
      <w:numFmt w:val="decimal"/>
      <w:lvlText w:val=""/>
      <w:lvlJc w:val="left"/>
    </w:lvl>
  </w:abstractNum>
  <w:num w:numId="1" w16cid:durableId="1433698277">
    <w:abstractNumId w:val="0"/>
    <w:lvlOverride w:ilvl="0">
      <w:startOverride w:val="1"/>
    </w:lvlOverride>
  </w:num>
  <w:num w:numId="2" w16cid:durableId="195528481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defaultTabStop w:val="80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0977"/>
    <w:rsid w:val="00012AB6"/>
    <w:rsid w:val="00092D1B"/>
    <w:rsid w:val="000A56B3"/>
    <w:rsid w:val="000A7F5A"/>
    <w:rsid w:val="00186E6E"/>
    <w:rsid w:val="001E7FAB"/>
    <w:rsid w:val="002266B4"/>
    <w:rsid w:val="00251AB8"/>
    <w:rsid w:val="00270977"/>
    <w:rsid w:val="00326296"/>
    <w:rsid w:val="0035183E"/>
    <w:rsid w:val="004B1914"/>
    <w:rsid w:val="004D0526"/>
    <w:rsid w:val="004E0163"/>
    <w:rsid w:val="00515739"/>
    <w:rsid w:val="00540982"/>
    <w:rsid w:val="00546398"/>
    <w:rsid w:val="005E0A02"/>
    <w:rsid w:val="006513D2"/>
    <w:rsid w:val="006C6326"/>
    <w:rsid w:val="00730387"/>
    <w:rsid w:val="00732C5E"/>
    <w:rsid w:val="008452E6"/>
    <w:rsid w:val="008465D4"/>
    <w:rsid w:val="008676A4"/>
    <w:rsid w:val="00883E7B"/>
    <w:rsid w:val="00905519"/>
    <w:rsid w:val="0094261B"/>
    <w:rsid w:val="00A076F8"/>
    <w:rsid w:val="00A6245C"/>
    <w:rsid w:val="00B21B86"/>
    <w:rsid w:val="00B23C09"/>
    <w:rsid w:val="00B24D64"/>
    <w:rsid w:val="00B31D31"/>
    <w:rsid w:val="00CF1781"/>
    <w:rsid w:val="00D27F49"/>
    <w:rsid w:val="00D61450"/>
    <w:rsid w:val="00DA1813"/>
    <w:rsid w:val="00E44AEE"/>
    <w:rsid w:val="00F42E93"/>
    <w:rsid w:val="00F730F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22F680"/>
  <w15:docId w15:val="{98366E04-5DCF-4606-8A65-009F7B5D33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color w:val="1A1A1A"/>
        <w:sz w:val="2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spacing w:after="320"/>
      <w:outlineLvl w:val="0"/>
    </w:pPr>
    <w:rPr>
      <w:color w:val="0070D1"/>
      <w:sz w:val="40"/>
      <w:szCs w:val="40"/>
    </w:rPr>
  </w:style>
  <w:style w:type="paragraph" w:styleId="2">
    <w:name w:val="heading 2"/>
    <w:uiPriority w:val="9"/>
    <w:unhideWhenUsed/>
    <w:qFormat/>
    <w:pPr>
      <w:spacing w:before="280" w:after="160"/>
      <w:outlineLvl w:val="1"/>
    </w:pPr>
    <w:rPr>
      <w:b/>
      <w:bCs/>
      <w:sz w:val="30"/>
      <w:szCs w:val="30"/>
    </w:rPr>
  </w:style>
  <w:style w:type="paragraph" w:styleId="3">
    <w:name w:val="heading 3"/>
    <w:uiPriority w:val="9"/>
    <w:unhideWhenUsed/>
    <w:qFormat/>
    <w:pPr>
      <w:spacing w:before="200" w:after="120"/>
      <w:outlineLvl w:val="2"/>
    </w:pPr>
    <w:rPr>
      <w:b/>
      <w:bCs/>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rPr>
      <w:sz w:val="20"/>
      <w:szCs w:val="20"/>
    </w:rPr>
  </w:style>
  <w:style w:type="character" w:customStyle="1" w:styleId="Char0">
    <w:name w:val="미주 텍스트 Char"/>
    <w:link w:val="a9"/>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22</Pages>
  <Words>2431</Words>
  <Characters>13859</Characters>
  <Application>Microsoft Office Word</Application>
  <DocSecurity>0</DocSecurity>
  <Lines>115</Lines>
  <Paragraphs>32</Paragraphs>
  <ScaleCrop>false</ScaleCrop>
  <HeadingPairs>
    <vt:vector size="2" baseType="variant">
      <vt:variant>
        <vt:lpstr>제목</vt:lpstr>
      </vt:variant>
      <vt:variant>
        <vt:i4>1</vt:i4>
      </vt:variant>
    </vt:vector>
  </HeadingPairs>
  <TitlesOfParts>
    <vt:vector size="1" baseType="lpstr">
      <vt:lpstr>Persona-Aligned LLM NPC Behavior — Report #1</vt:lpstr>
    </vt:vector>
  </TitlesOfParts>
  <Company/>
  <LinksUpToDate>false</LinksUpToDate>
  <CharactersWithSpaces>16258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Persona-Aligned LLM NPC Behavior — Report #1</dc:title>
  <dc:creator>Persona-Aligned LLM NPC Behavior Team</dc:creator>
  <cp:lastModifiedBy>진 전</cp:lastModifiedBy>
  <cp:revision>2</cp:revision>
  <dcterms:created xsi:type="dcterms:W3CDTF">2026-05-07T13:33:00Z</dcterms:created>
  <dcterms:modified xsi:type="dcterms:W3CDTF">2026-05-07T13:33:00Z</dcterms:modified>
</cp:coreProperties>
</file>