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4862" w14:textId="77777777" w:rsidR="001F45E8" w:rsidRDefault="00685A8E">
      <w:pPr>
        <w:pStyle w:val="Rubrik1"/>
      </w:pPr>
      <w:r>
        <w:t>Systemspecifikation för Secure IoT Solution (PoC)</w:t>
      </w:r>
    </w:p>
    <w:p w14:paraId="17A3CEE4" w14:textId="77777777" w:rsidR="001F45E8" w:rsidRDefault="00685A8E">
      <w:pPr>
        <w:pStyle w:val="Rubrik2"/>
      </w:pPr>
      <w:r>
        <w:t>1. Arkitektur</w:t>
      </w:r>
    </w:p>
    <w:p w14:paraId="0244BAE7" w14:textId="77777777" w:rsidR="001F45E8" w:rsidRDefault="00685A8E">
      <w:r>
        <w:t>Komponenter:</w:t>
      </w:r>
    </w:p>
    <w:p w14:paraId="21C2DAA1" w14:textId="77777777" w:rsidR="001F45E8" w:rsidRDefault="00685A8E">
      <w:r>
        <w:t>• Sensorenhet (Virtuell Enhet via Docker): En Docker-container som kör ett Python-skript för att simulera sensordata och skicka till backend.</w:t>
      </w:r>
    </w:p>
    <w:p w14:paraId="4B4A1A7F" w14:textId="77777777" w:rsidR="001F45E8" w:rsidRDefault="00685A8E">
      <w:r>
        <w:t xml:space="preserve">• InfluxDB (Databas): Lagrar den </w:t>
      </w:r>
      <w:r>
        <w:t>inkommande sensordatan från sensorenheten.</w:t>
      </w:r>
    </w:p>
    <w:p w14:paraId="74E759F8" w14:textId="77777777" w:rsidR="001F45E8" w:rsidRDefault="00685A8E">
      <w:r>
        <w:t>• Grafana (Visualisering): Visualiserar sensordatan i realtid.</w:t>
      </w:r>
    </w:p>
    <w:p w14:paraId="6A736525" w14:textId="77777777" w:rsidR="001F45E8" w:rsidRDefault="00685A8E">
      <w:r>
        <w:t>• Docker Compose (Infrastruktur): Hanterar installation och sammankoppling av alla komponenter i ett integrerat nätverk.</w:t>
      </w:r>
    </w:p>
    <w:p w14:paraId="67FC2590" w14:textId="77777777" w:rsidR="001F45E8" w:rsidRDefault="00685A8E">
      <w:pPr>
        <w:pStyle w:val="Rubrik2"/>
      </w:pPr>
      <w:r>
        <w:t>2. Kommunikationsflöde</w:t>
      </w:r>
    </w:p>
    <w:p w14:paraId="4F39FF72" w14:textId="77777777" w:rsidR="001F45E8" w:rsidRDefault="00685A8E">
      <w:r>
        <w:t>Dataflöde:</w:t>
      </w:r>
    </w:p>
    <w:p w14:paraId="7F099519" w14:textId="77777777" w:rsidR="001F45E8" w:rsidRDefault="00685A8E">
      <w:r>
        <w:t>• Sensorenhet ➔ InfluxDB: Sensorenheten genererar data och skickar via HTTP POST till InfluxDB API.</w:t>
      </w:r>
    </w:p>
    <w:p w14:paraId="2DA9D45F" w14:textId="77777777" w:rsidR="001F45E8" w:rsidRDefault="00685A8E">
      <w:r>
        <w:t>• InfluxDB ➔ Grafana: Grafana hämtar data från InfluxDB och visar i dashboards.</w:t>
      </w:r>
    </w:p>
    <w:p w14:paraId="674516C1" w14:textId="77777777" w:rsidR="001F45E8" w:rsidRDefault="00685A8E">
      <w:r>
        <w:t>Protokoll:</w:t>
      </w:r>
    </w:p>
    <w:p w14:paraId="6086C693" w14:textId="77777777" w:rsidR="001F45E8" w:rsidRDefault="00685A8E">
      <w:r>
        <w:t>• HTTP: För kommunikation mellan enheter och tjänster.</w:t>
      </w:r>
    </w:p>
    <w:p w14:paraId="2D7CD4CA" w14:textId="77777777" w:rsidR="001F45E8" w:rsidRDefault="00685A8E">
      <w:r>
        <w:t>• Intern Docker Network: Säkerställer att kommunikationen sker inom ett slutet nätverk utan exponering mot internet.</w:t>
      </w:r>
    </w:p>
    <w:p w14:paraId="28FC05A0" w14:textId="77777777" w:rsidR="001F45E8" w:rsidRDefault="00685A8E">
      <w:pPr>
        <w:pStyle w:val="Rubrik2"/>
      </w:pPr>
      <w:r>
        <w:t>3. Säkerhetsåtgärder</w:t>
      </w:r>
    </w:p>
    <w:p w14:paraId="6770A676" w14:textId="77777777" w:rsidR="001F45E8" w:rsidRDefault="00685A8E">
      <w:r>
        <w:t>• Isolering med Docker: Varje komponent körs i sin egen Docker-container, vilket skyddar mot säkerhetsbrister genom att hålla systemet isolerat.</w:t>
      </w:r>
    </w:p>
    <w:p w14:paraId="67AEE6D0" w14:textId="77777777" w:rsidR="001F45E8" w:rsidRDefault="00685A8E">
      <w:r>
        <w:t>• Säker Kommunikation (HTTPS eller VPN): Möjlighet att implementera TLS-certifikat för att kryptera dataöverföringar. Detta förhindrar avlyssning och manipulation av data.</w:t>
      </w:r>
    </w:p>
    <w:p w14:paraId="3BD9B39F" w14:textId="77777777" w:rsidR="001F45E8" w:rsidRDefault="00685A8E">
      <w:r>
        <w:t>• Autentisering och Auktorisering: Grafana och InfluxDB är konfigurerade med användarnamn och lösenord för att säkerställa att endast auktoriserade användare kan komma åt systemen.</w:t>
      </w:r>
    </w:p>
    <w:p w14:paraId="29CCB07B" w14:textId="77777777" w:rsidR="001F45E8" w:rsidRDefault="00685A8E">
      <w:pPr>
        <w:pStyle w:val="Rubrik2"/>
      </w:pPr>
      <w:r>
        <w:lastRenderedPageBreak/>
        <w:t>4. Cyber Resilience Act (CRA) Krav</w:t>
      </w:r>
    </w:p>
    <w:p w14:paraId="2C9B30BB" w14:textId="77777777" w:rsidR="001F45E8" w:rsidRDefault="00685A8E">
      <w:pPr>
        <w:pStyle w:val="Rubrik3"/>
      </w:pPr>
      <w:r>
        <w:t>Säkerhet-by-Design:</w:t>
      </w:r>
    </w:p>
    <w:p w14:paraId="58A94BCD" w14:textId="77777777" w:rsidR="001F45E8" w:rsidRDefault="00685A8E">
      <w:r>
        <w:t>• Isolering och Containerisering: Systemet är byggt med isolering av varje komponent för att förhindra att sårbarheter sprids.</w:t>
      </w:r>
    </w:p>
    <w:p w14:paraId="71CDD774" w14:textId="77777777" w:rsidR="001F45E8" w:rsidRDefault="00685A8E">
      <w:r>
        <w:t>• Krypterad Kommunikation: Möjlighet att lägga till TLS för att säkra dataöverföringar.</w:t>
      </w:r>
    </w:p>
    <w:p w14:paraId="00CF7122" w14:textId="77777777" w:rsidR="001F45E8" w:rsidRDefault="00685A8E">
      <w:pPr>
        <w:pStyle w:val="Rubrik3"/>
      </w:pPr>
      <w:r>
        <w:t>Uppdaterbarhet:</w:t>
      </w:r>
    </w:p>
    <w:p w14:paraId="3133DFB9" w14:textId="77777777" w:rsidR="001F45E8" w:rsidRDefault="00685A8E">
      <w:r>
        <w:t>• Docker Containers: Varje komponent kan enkelt uppdateras genom att bygga om containern. Detta säkerställer att systemet kan hållas uppdaterat med säkerhetsfixar utan att störa andra delar.</w:t>
      </w:r>
    </w:p>
    <w:p w14:paraId="2E1A82CB" w14:textId="77777777" w:rsidR="001F45E8" w:rsidRDefault="00685A8E">
      <w:pPr>
        <w:pStyle w:val="Rubrik3"/>
      </w:pPr>
      <w:r>
        <w:t>Sårbarhetshantering:</w:t>
      </w:r>
    </w:p>
    <w:p w14:paraId="4A1868C5" w14:textId="77777777" w:rsidR="001F45E8" w:rsidRDefault="00685A8E">
      <w:r>
        <w:t>• Snabba Uppdateringar via Docker Compose: Om en sårbarhet upptäcks kan nya versioner av varje komponent snabbt distribueras genom att köra nya versioner av containrar.</w:t>
      </w:r>
    </w:p>
    <w:p w14:paraId="2578268C" w14:textId="77777777" w:rsidR="001F45E8" w:rsidRDefault="00685A8E">
      <w:r>
        <w:t>• Sårbarhetsskanning: Docker har verktyg för att skanna och upptäcka sårbarheter i containrar, vilket säkerställer att du kan agera snabbt om problem upptäcks.</w:t>
      </w:r>
    </w:p>
    <w:sectPr w:rsidR="001F4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3225958">
    <w:abstractNumId w:val="8"/>
  </w:num>
  <w:num w:numId="2" w16cid:durableId="1643608485">
    <w:abstractNumId w:val="6"/>
  </w:num>
  <w:num w:numId="3" w16cid:durableId="1346785626">
    <w:abstractNumId w:val="5"/>
  </w:num>
  <w:num w:numId="4" w16cid:durableId="1091193779">
    <w:abstractNumId w:val="4"/>
  </w:num>
  <w:num w:numId="5" w16cid:durableId="1221597129">
    <w:abstractNumId w:val="7"/>
  </w:num>
  <w:num w:numId="6" w16cid:durableId="296375636">
    <w:abstractNumId w:val="3"/>
  </w:num>
  <w:num w:numId="7" w16cid:durableId="1208448918">
    <w:abstractNumId w:val="2"/>
  </w:num>
  <w:num w:numId="8" w16cid:durableId="547226386">
    <w:abstractNumId w:val="1"/>
  </w:num>
  <w:num w:numId="9" w16cid:durableId="92931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5E8"/>
    <w:rsid w:val="0029639D"/>
    <w:rsid w:val="00326F90"/>
    <w:rsid w:val="00663755"/>
    <w:rsid w:val="00685A8E"/>
    <w:rsid w:val="00AA1D8D"/>
    <w:rsid w:val="00B47730"/>
    <w:rsid w:val="00CB0664"/>
    <w:rsid w:val="00D36122"/>
    <w:rsid w:val="00E511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6715B"/>
  <w14:defaultImageDpi w14:val="300"/>
  <w15:docId w15:val="{98B96844-8CF4-4EBF-8C9D-664D6BD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Jesper Persson</cp:lastModifiedBy>
  <cp:revision>2</cp:revision>
  <dcterms:created xsi:type="dcterms:W3CDTF">2024-10-23T19:24:00Z</dcterms:created>
  <dcterms:modified xsi:type="dcterms:W3CDTF">2024-10-23T19:24:00Z</dcterms:modified>
  <cp:category/>
</cp:coreProperties>
</file>