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spacing w:after="30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informe de evaluación de ofertas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/ SECOP]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modalidad]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cierre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 hh:mm]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Comité evaluador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integrantes y roles]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Número de ofertas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cantidad]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30" w:before="80"/>
      </w:pPr>
      <w:r>
        <w:t>1. Recepción y apertura de ofertas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No.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Proponente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NIT/ID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Recepción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Valor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1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NIT/ID]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fecha/hora]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valor]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2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NIT/ID]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fecha/hora]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valor]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3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NIT/ID]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fecha/hora]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valor]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4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NIT/ID]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fecha/hora]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valor]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5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NIT/ID]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fecha/hora]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valor]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6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NIT/ID]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fecha/hora]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valor]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7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NIT/ID]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fecha/hora]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valor]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[DILIGENCIAR: observación]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30" w:before="80"/>
      </w:pPr>
      <w:r>
        <w:t>2. Verificación de requisitos habilitantes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Proponente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Jurídico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Experiencia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Financiero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Técnico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Resultado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1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jurídico]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experiencia]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financiero]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2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jurídico]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experiencia]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financiero]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3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jurídico]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experiencia]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financiero]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4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jurídico]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experiencia]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financiero]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5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jurídico]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experiencia]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financiero]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6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jurídico]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experiencia]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financiero]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7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jurídico]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experiencia]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financiero]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resultado]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30" w:before="80"/>
      </w:pPr>
      <w:r>
        <w:t>3. Subsanaciones y aclaraciones</w:t>
      </w:r>
    </w:p>
    <w:p>
      <w:pPr>
        <w:spacing w:after="3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requerimientos, fecha, respuesta, análisis y efecto]</w:t>
      </w:r>
    </w:p>
    <w:p>
      <w:pPr>
        <w:pStyle w:val="Heading1"/>
        <w:keepNext/>
        <w:spacing w:after="30" w:before="80"/>
      </w:pPr>
      <w:r>
        <w:t>4. Evaluación técnica y económica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Proponente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Técnico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Económico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Otros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Total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Orden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1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económico]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otros]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total]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orden]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2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económico]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otros]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total]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orden]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3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económico]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otros]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total]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orden]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4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económico]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otros]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total]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orden]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5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económico]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otros]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total]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orden]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6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económico]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otros]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total]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orden]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7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proponente]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técnico]</w:t>
            </w:r>
          </w:p>
        </w:tc>
        <w:tc>
          <w:tcPr>
            <w:tcW w:type="dxa" w:w="136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económico]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otros]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total]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orden]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30" w:before="80"/>
      </w:pPr>
      <w:r>
        <w:t>5. Ofertas con precio artificialmente bajo</w:t>
      </w:r>
    </w:p>
    <w:p>
      <w:pPr>
        <w:spacing w:after="3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análisis, requerimiento, respuesta y conclusión, cuando aplique]</w:t>
      </w:r>
    </w:p>
    <w:p>
      <w:pPr>
        <w:pStyle w:val="Heading1"/>
        <w:keepNext/>
        <w:spacing w:after="30" w:before="80"/>
      </w:pPr>
      <w:r>
        <w:t>6. Observaciones al informe y respuestas</w:t>
      </w:r>
    </w:p>
    <w:p>
      <w:pPr>
        <w:spacing w:after="3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observaciones recibidas, respuesta motivada y ajustes]</w:t>
      </w:r>
    </w:p>
    <w:p>
      <w:pPr>
        <w:pStyle w:val="Heading1"/>
        <w:keepNext/>
        <w:spacing w:after="30" w:before="80"/>
      </w:pPr>
      <w:r>
        <w:t>7. Recomendación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EAF2F8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8"/>
              </w:rPr>
              <w:t>RECOMENDACIÓN DEL COMITÉ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[DILIGENCIAR: adjudicar / aceptar oferta / declarar desierto / otra recomendación, con motivación]</w:t>
            </w:r>
          </w:p>
        </w:tc>
      </w:tr>
    </w:tbl>
    <w:p>
      <w:pPr>
        <w:spacing w:after="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Evaluador jurídico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Evaluador técnico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Evaluador financiero/económico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ordenador del gasto / funcionario competente]</w:t>
            </w:r>
          </w:p>
        </w:tc>
      </w:tr>
    </w:tbl>
    <w:p>
      <w:pPr>
        <w:spacing w:after="30"/>
      </w:pPr>
    </w:p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3"/>
              </w:rPr>
              <w:t>230-15 (evaluación de propuestas)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3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informe de evaluación de ofertas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JC-FT-06-PROV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 (evaluación de propuestas)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Formato Informe Evaluacion Ofertas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