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0B2E4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color w:val="FFFFFF"/>
                <w:sz w:val="32"/>
              </w:rPr>
              <w:t>Guía maestra de entrenamiento conversacional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color w:val="DCE8F5"/>
                <w:sz w:val="18"/>
              </w:rPr>
              <w:t>Mesa de Ayuda de Calidad · IA Nivel 1 sin API paga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3F7FB"/>
          </w:tcPr>
          <w:p>
            <w:r>
              <w:rPr>
                <w:rFonts w:ascii="Century Gothic" w:hAnsi="Century Gothic" w:eastAsia="Century Gothic"/>
                <w:b/>
                <w:color w:val="0A2D55"/>
                <w:sz w:val="20"/>
              </w:rPr>
              <w:t>Objetivo del paquete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Entregar un corpus robusto para que el asistente converse, busque conocimiento y aprenda de forma controlada.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Separar conversaciones normales, por área, por proceso de calidad, radicación, seguimiento, cierre, reportes y aprendizaje.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Permitir entrenamiento progresivo sin depender de un modelo generativo pago.</w:t>
            </w:r>
          </w:p>
        </w:tc>
      </w:tr>
    </w:tbl>
    <w:p/>
    <w:p>
      <w:pPr>
        <w:pStyle w:val="Heading1"/>
      </w:pPr>
      <w:r>
        <w:t>Arquitectura de entrenamiento</w:t>
      </w:r>
    </w:p>
    <w:p>
      <w:pPr/>
      <w:r>
        <w:rPr>
          <w:b/>
        </w:rPr>
        <w:t xml:space="preserve">• </w:t>
      </w:r>
      <w:r>
        <w:t>Base documental: documentos Word y texto plano para revisión humana.</w:t>
      </w:r>
    </w:p>
    <w:p>
      <w:pPr/>
      <w:r>
        <w:rPr>
          <w:b/>
        </w:rPr>
        <w:t xml:space="preserve">• </w:t>
      </w:r>
      <w:r>
        <w:t>Base estructurada: CSV, JSON y SQL para cargar conocimientos, intenciones y conversaciones.</w:t>
      </w:r>
    </w:p>
    <w:p>
      <w:pPr/>
      <w:r>
        <w:rPr>
          <w:b/>
        </w:rPr>
        <w:t xml:space="preserve">• </w:t>
      </w:r>
      <w:r>
        <w:t>Motor conversacional: búsqueda por intención, palabras clave, sinónimos, categoría, permisos y datos reales.</w:t>
      </w:r>
    </w:p>
    <w:p>
      <w:pPr/>
      <w:r>
        <w:rPr>
          <w:b/>
        </w:rPr>
        <w:t xml:space="preserve">• </w:t>
      </w:r>
      <w:r>
        <w:t>Aprendizaje controlado: todo aprendizaje entra como pendiente de aprobación.</w:t>
      </w:r>
    </w:p>
    <w:p>
      <w:pPr>
        <w:pStyle w:val="Heading1"/>
      </w:pPr>
      <w:r>
        <w:t>Documentos incluidos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Documento</w:t>
            </w:r>
          </w:p>
        </w:tc>
        <w:tc>
          <w:tcPr>
            <w:tcW w:type="dxa" w:w="2664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Uso dentro de la IA</w:t>
            </w:r>
          </w:p>
        </w:tc>
        <w:tc>
          <w:tcPr>
            <w:tcW w:type="dxa" w:w="2664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Colección / tabla sugerida</w:t>
            </w:r>
          </w:p>
        </w:tc>
        <w:tc>
          <w:tcPr>
            <w:tcW w:type="dxa" w:w="2664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5"/>
              </w:rPr>
              <w:t>01 Conversaciones normales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5"/>
              </w:rPr>
              <w:t>Entrena saludo, orientación, aclaraciones, confianza y cierre conversacional.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5"/>
              </w:rPr>
              <w:t>dt_ai_training_conversations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5"/>
              </w:rPr>
              <w:t>La IA conversa de forma natural sin salirse del contexto.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5"/>
              </w:rPr>
              <w:t>02 Conversaciones del área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5"/>
              </w:rPr>
              <w:t>Entrena clasificación y consultas por área.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5"/>
              </w:rPr>
              <w:t>dt_ai_knowledge_base / dt_tickets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5"/>
              </w:rPr>
              <w:t>La IA identifica responsables, áreas y alcance operativo.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5"/>
              </w:rPr>
              <w:t>03 Proceso de calidad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5"/>
              </w:rPr>
              <w:t>Entrena no conformidades, acciones, evidencias, auditoría y mejora.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5"/>
              </w:rPr>
              <w:t>dt_ai_knowledge_base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5"/>
              </w:rPr>
              <w:t>La IA responde con criterio de calidad y trazabilidad.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5"/>
              </w:rPr>
              <w:t>04 Radicación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5"/>
              </w:rPr>
              <w:t>Entrena creación de solicitudes y explicación de campos.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5"/>
              </w:rPr>
              <w:t>dt_tickets / dt_ai_knowledge_base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5"/>
              </w:rPr>
              <w:t>La IA ayuda a crear tickets completos y consistentes.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5"/>
              </w:rPr>
              <w:t>05 Seguimiento y cierre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5"/>
              </w:rPr>
              <w:t>Entrena estados, evidencias, cierre, reapertura y escalamiento.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5"/>
              </w:rPr>
              <w:t>dt_tickets / dt_ticket_status_history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5"/>
              </w:rPr>
              <w:t>La IA orienta sin ejecutar acciones críticas.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5"/>
              </w:rPr>
              <w:t>06 Reportes e indicadores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5"/>
              </w:rPr>
              <w:t>Entrena KPI, filtros y reportes.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5"/>
              </w:rPr>
              <w:t>dt_tickets / views KPI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5"/>
              </w:rPr>
              <w:t>La IA explica y consulta métricas según permisos.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5"/>
              </w:rPr>
              <w:t>07 Aprendizaje controlado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5"/>
              </w:rPr>
              <w:t>Entrena memoria, aprendizaje pendiente y feedback.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5"/>
              </w:rPr>
              <w:t>dt_ai_learning_queue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5"/>
              </w:rPr>
              <w:t>La IA aprende sin convertir errores en reglas oficiales.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5"/>
              </w:rPr>
              <w:t>08 Tono, límites y seguridad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5"/>
              </w:rPr>
              <w:t>Entrena personalidad, límites y seguridad de datos.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5"/>
              </w:rPr>
              <w:t>dt_ai_rules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5"/>
              </w:rPr>
              <w:t>La IA se mantiene profesional y segura.</w:t>
            </w:r>
          </w:p>
        </w:tc>
      </w:tr>
    </w:tbl>
    <w:p/>
    <w:p>
      <w:pPr>
        <w:pStyle w:val="Heading1"/>
      </w:pPr>
      <w:r>
        <w:t>Reglas de oro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6E6"/>
          </w:tcPr>
          <w:p>
            <w:r>
              <w:rPr>
                <w:rFonts w:ascii="Century Gothic" w:hAnsi="Century Gothic" w:eastAsia="Century Gothic"/>
                <w:b/>
                <w:color w:val="0A2D55"/>
                <w:sz w:val="20"/>
              </w:rPr>
              <w:t>Reglas que deben cargarse en el motor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No inventar datos operativos.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No revelar credenciales ni información sensible.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No aprobar aprendizajes automáticamente.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No modificar roles ni cerrar tickets sin autorización.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Si no encuentra información, pedir el dato faltante.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Mantener trazabilidad de consultas y respuestas importantes.</w:t>
            </w:r>
          </w:p>
        </w:tc>
      </w:tr>
    </w:tbl>
    <w:p/>
    <w:p>
      <w:pPr>
        <w:pStyle w:val="Heading1"/>
      </w:pPr>
      <w:r>
        <w:t>Cobertura inicial del corpus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5328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Conversaciones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Aprendizaje controlado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7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Conversaciones del área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64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Conversaciones difíciles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8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Conversaciones normales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34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Proceso de calidad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57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Radicación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38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Reportes e indicadores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16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Roles y permisos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10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Seguimiento y cierre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51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color w:val="646464"/>
        <w:sz w:val="16"/>
      </w:rPr>
      <w:t>Mesa de Ayuda de Calidad · Corpus conversacional IA Nivel 1 · Dream Team de Calidad y Mejoramiento Continuo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Gothic" w:hAnsi="Century Gothic" w:eastAsia="Century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0A2D5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E4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3E5E7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