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ALDAIR DE JESUS DE LEON HERNANDEZ</w:t>
      </w:r>
    </w:p>
    <w:p>
      <w:pPr>
        <w:pStyle w:val="Heading1"/>
      </w:pPr>
      <w:r>
        <w:t>REPORTE DE EMPLEADOS</w:t>
      </w:r>
    </w:p>
    <w:p>
      <w:r>
        <w:t>A continuación, se mostraran algunas gráficas que ilustren datos estadisticos relacionados a la contratación de personal y oferta salarial, para así evitar disparidad y recompensar correctamente el esfuerzo y habilidad de los trabajadores con el objetivo de aumentar su rendimiento y así generar más dinero para la compañía</w:t>
      </w:r>
    </w:p>
    <w:p>
      <w:r>
        <w:t>En esta primera gráfica se muestra la cantidad de empleados por departamento en la empresa.</w:t>
      </w:r>
    </w:p>
    <w:p/>
    <w:p>
      <w:r>
        <w:drawing>
          <wp:inline xmlns:a="http://schemas.openxmlformats.org/drawingml/2006/main" xmlns:pic="http://schemas.openxmlformats.org/drawingml/2006/picture">
            <wp:extent cx="432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a_equipos_gener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continución, se muestra la cantidad de contrataciones por año en la historia de la compañia, destacando 1995 como el año en que más contrataciones se hicieron.</w:t>
      </w:r>
    </w:p>
    <w:p/>
    <w:p>
      <w:r>
        <w:drawing>
          <wp:inline xmlns:a="http://schemas.openxmlformats.org/drawingml/2006/main" xmlns:pic="http://schemas.openxmlformats.org/drawingml/2006/picture">
            <wp:extent cx="432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rataciones_año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También se anexa una gráfica donde se muestra el capital invertido en salarios año por año desde 1980.</w:t>
      </w:r>
    </w:p>
    <w:p/>
    <w:p>
      <w:r>
        <w:drawing>
          <wp:inline xmlns:a="http://schemas.openxmlformats.org/drawingml/2006/main" xmlns:pic="http://schemas.openxmlformats.org/drawingml/2006/picture">
            <wp:extent cx="432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rios_acumulado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En la siguiente, analizamos el número de empleados temporales y permanentes con los que contamos en cada departamento.</w:t>
      </w:r>
    </w:p>
    <w:p/>
    <w:p>
      <w:r>
        <w:drawing>
          <wp:inline xmlns:a="http://schemas.openxmlformats.org/drawingml/2006/main" xmlns:pic="http://schemas.openxmlformats.org/drawingml/2006/picture">
            <wp:extent cx="432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pleados_contrato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Definitivamente hay una diferencia entre el salario que ganan los temporales y quienes ya tienen un contrato permanente, esta gráfica nos permite observar esa diferencia en cada departamento.</w:t>
      </w:r>
    </w:p>
    <w:p/>
    <w:p>
      <w:r>
        <w:drawing>
          <wp:inline xmlns:a="http://schemas.openxmlformats.org/drawingml/2006/main" xmlns:pic="http://schemas.openxmlformats.org/drawingml/2006/picture">
            <wp:extent cx="5400000" cy="216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a_salarios_contrat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Comprometidos con un espacio laboral donde radica la igualdad de género, demostramos mantner un equilibrio sin favoritismo en nuestra selección de personal.</w:t>
      </w:r>
    </w:p>
    <w:p/>
    <w:p>
      <w:r>
        <w:drawing>
          <wp:inline xmlns:a="http://schemas.openxmlformats.org/drawingml/2006/main" xmlns:pic="http://schemas.openxmlformats.org/drawingml/2006/picture">
            <wp:extent cx="4320000" cy="25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ualdad_gener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Ilustrando lo anterior, esta gráfica representa nuestro compromiso en recompensar la habilidad de nuestros empleados sin que influya ningún otro parámetro distintivo.</w:t>
      </w:r>
    </w:p>
    <w:p/>
    <w:p>
      <w:r>
        <w:drawing>
          <wp:inline xmlns:a="http://schemas.openxmlformats.org/drawingml/2006/main" xmlns:pic="http://schemas.openxmlformats.org/drawingml/2006/picture">
            <wp:extent cx="4320000" cy="36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salarios_gener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