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132E" w14:textId="5B14FB40" w:rsidR="00632B76" w:rsidRPr="00632B76" w:rsidRDefault="00632B76" w:rsidP="00632B76">
      <w:pPr>
        <w:spacing w:line="480" w:lineRule="auto"/>
        <w:rPr>
          <w:rFonts w:ascii="Times New Roman" w:hAnsi="Times New Roman" w:cs="Times New Roman"/>
        </w:rPr>
      </w:pPr>
      <w:r w:rsidRPr="00632B76">
        <w:rPr>
          <w:rFonts w:ascii="Times New Roman" w:hAnsi="Times New Roman" w:cs="Times New Roman"/>
        </w:rPr>
        <w:t xml:space="preserve">The artifact is the </w:t>
      </w:r>
      <w:proofErr w:type="spellStart"/>
      <w:r w:rsidRPr="00632B76">
        <w:rPr>
          <w:rFonts w:ascii="Times New Roman" w:hAnsi="Times New Roman" w:cs="Times New Roman"/>
        </w:rPr>
        <w:t>BE485</w:t>
      </w:r>
      <w:proofErr w:type="spellEnd"/>
      <w:r w:rsidRPr="00632B76">
        <w:rPr>
          <w:rFonts w:ascii="Times New Roman" w:hAnsi="Times New Roman" w:cs="Times New Roman"/>
        </w:rPr>
        <w:t>-475 repository. It is a full-stack application for solar farm suitability analysis. It includes geospatial logic for polygon processing, grid generation, and spatial queries. The artifact was created during prior academic work at Michigan State University.</w:t>
      </w:r>
      <w:r w:rsidRPr="00632B76">
        <w:rPr>
          <w:rFonts w:ascii="Times New Roman" w:hAnsi="Times New Roman" w:cs="Times New Roman"/>
        </w:rPr>
        <w:br/>
        <w:t xml:space="preserve">This artifact was selected because it </w:t>
      </w:r>
      <w:proofErr w:type="gramStart"/>
      <w:r w:rsidRPr="00632B76">
        <w:rPr>
          <w:rFonts w:ascii="Times New Roman" w:hAnsi="Times New Roman" w:cs="Times New Roman"/>
        </w:rPr>
        <w:t>contains</w:t>
      </w:r>
      <w:proofErr w:type="gramEnd"/>
      <w:r w:rsidRPr="00632B76">
        <w:rPr>
          <w:rFonts w:ascii="Times New Roman" w:hAnsi="Times New Roman" w:cs="Times New Roman"/>
        </w:rPr>
        <w:t xml:space="preserve"> multiple algorithms and data structures related to geospatial computation. It includes point-in-polygon checks, polygon area calculations, adjacency logic, and coordinate transformations.</w:t>
      </w:r>
    </w:p>
    <w:p w14:paraId="09FCAA20" w14:textId="77777777" w:rsidR="00632B76" w:rsidRPr="00632B76" w:rsidRDefault="00632B76" w:rsidP="00632B76">
      <w:pPr>
        <w:spacing w:line="480" w:lineRule="auto"/>
        <w:rPr>
          <w:rFonts w:ascii="Times New Roman" w:hAnsi="Times New Roman" w:cs="Times New Roman"/>
        </w:rPr>
      </w:pPr>
      <w:r w:rsidRPr="00632B76">
        <w:rPr>
          <w:rFonts w:ascii="Times New Roman" w:hAnsi="Times New Roman" w:cs="Times New Roman"/>
        </w:rPr>
        <w:t xml:space="preserve">The artifact was improved by organizing and </w:t>
      </w:r>
      <w:proofErr w:type="gramStart"/>
      <w:r w:rsidRPr="00632B76">
        <w:rPr>
          <w:rFonts w:ascii="Times New Roman" w:hAnsi="Times New Roman" w:cs="Times New Roman"/>
        </w:rPr>
        <w:t>consolidating</w:t>
      </w:r>
      <w:proofErr w:type="gramEnd"/>
      <w:r w:rsidRPr="00632B76">
        <w:rPr>
          <w:rFonts w:ascii="Times New Roman" w:hAnsi="Times New Roman" w:cs="Times New Roman"/>
        </w:rPr>
        <w:t xml:space="preserve"> these algorithms. Multiple implementations of point-in-polygon and area calculations were reduced into shared logic. A geometry utility layer was introduced to centralize these operations. Repeated computations were reduced by caching results such as polygon area and geometry structures. Data flow for polygon processing was improved to remove redundant steps.</w:t>
      </w:r>
    </w:p>
    <w:p w14:paraId="41D8BBB9" w14:textId="5CD587C5" w:rsidR="00632B76" w:rsidRPr="00632B76" w:rsidRDefault="00632B76" w:rsidP="00632B76">
      <w:pPr>
        <w:spacing w:line="480" w:lineRule="auto"/>
        <w:rPr>
          <w:rFonts w:ascii="Times New Roman" w:hAnsi="Times New Roman" w:cs="Times New Roman"/>
        </w:rPr>
      </w:pPr>
      <w:r w:rsidRPr="00632B76">
        <w:rPr>
          <w:rFonts w:ascii="Times New Roman" w:hAnsi="Times New Roman" w:cs="Times New Roman"/>
        </w:rPr>
        <w:t>Algorithm efficiency was improved. Expensive operations such as repeated object creation inside loops and duplicate point-in-polygon checks were reduced. Adjacency computation and hit-testing logic were identified as inefficient and improved through better structure and reduced repeated work. Coordinate transformation logic was made more consistent across the system.</w:t>
      </w:r>
      <w:r w:rsidRPr="00632B76">
        <w:rPr>
          <w:rFonts w:ascii="Times New Roman" w:hAnsi="Times New Roman" w:cs="Times New Roman"/>
        </w:rPr>
        <w:br/>
        <w:t>Th</w:t>
      </w:r>
      <w:r>
        <w:rPr>
          <w:rFonts w:ascii="Times New Roman" w:hAnsi="Times New Roman" w:cs="Times New Roman"/>
        </w:rPr>
        <w:t>is</w:t>
      </w:r>
      <w:r w:rsidRPr="00632B76">
        <w:rPr>
          <w:rFonts w:ascii="Times New Roman" w:hAnsi="Times New Roman" w:cs="Times New Roman"/>
        </w:rPr>
        <w:t xml:space="preserve"> work </w:t>
      </w:r>
      <w:proofErr w:type="gramStart"/>
      <w:r w:rsidRPr="00632B76">
        <w:rPr>
          <w:rFonts w:ascii="Times New Roman" w:hAnsi="Times New Roman" w:cs="Times New Roman"/>
        </w:rPr>
        <w:t>demonstrates</w:t>
      </w:r>
      <w:proofErr w:type="gramEnd"/>
      <w:r w:rsidRPr="00632B76">
        <w:rPr>
          <w:rFonts w:ascii="Times New Roman" w:hAnsi="Times New Roman" w:cs="Times New Roman"/>
        </w:rPr>
        <w:t xml:space="preserve"> the ability to design and evaluate computing solutions using algorithmic principles. It shows improvement of efficiency and structure in an existing system. It </w:t>
      </w:r>
      <w:proofErr w:type="gramStart"/>
      <w:r w:rsidRPr="00632B76">
        <w:rPr>
          <w:rFonts w:ascii="Times New Roman" w:hAnsi="Times New Roman" w:cs="Times New Roman"/>
        </w:rPr>
        <w:t>demonstrates</w:t>
      </w:r>
      <w:proofErr w:type="gramEnd"/>
      <w:r w:rsidRPr="00632B76">
        <w:rPr>
          <w:rFonts w:ascii="Times New Roman" w:hAnsi="Times New Roman" w:cs="Times New Roman"/>
        </w:rPr>
        <w:t xml:space="preserve"> use of </w:t>
      </w:r>
      <w:proofErr w:type="gramStart"/>
      <w:r w:rsidRPr="00632B76">
        <w:rPr>
          <w:rFonts w:ascii="Times New Roman" w:hAnsi="Times New Roman" w:cs="Times New Roman"/>
        </w:rPr>
        <w:t>appropriate data</w:t>
      </w:r>
      <w:proofErr w:type="gramEnd"/>
      <w:r w:rsidRPr="00632B76">
        <w:rPr>
          <w:rFonts w:ascii="Times New Roman" w:hAnsi="Times New Roman" w:cs="Times New Roman"/>
        </w:rPr>
        <w:t xml:space="preserve"> structures for spatial data and graph relationships.</w:t>
      </w:r>
    </w:p>
    <w:p w14:paraId="3908B5D5" w14:textId="057CA2FE" w:rsidR="00632B76" w:rsidRPr="00632B76" w:rsidRDefault="00632B76" w:rsidP="00632B76">
      <w:pPr>
        <w:spacing w:line="480" w:lineRule="auto"/>
        <w:rPr>
          <w:rFonts w:ascii="Times New Roman" w:hAnsi="Times New Roman" w:cs="Times New Roman"/>
        </w:rPr>
      </w:pPr>
      <w:r w:rsidRPr="00632B76">
        <w:rPr>
          <w:rFonts w:ascii="Times New Roman" w:hAnsi="Times New Roman" w:cs="Times New Roman"/>
        </w:rPr>
        <w:t>The planned outcomes were met. The artifact shows improved algorithm performance, organization, and maintainability. No changes to the outcome plan were required.</w:t>
      </w:r>
      <w:r w:rsidRPr="00632B76">
        <w:rPr>
          <w:rFonts w:ascii="Times New Roman" w:hAnsi="Times New Roman" w:cs="Times New Roman"/>
        </w:rPr>
        <w:br/>
        <w:t xml:space="preserve">The process focused on identifying repeated and inefficient algorithms. One result was </w:t>
      </w:r>
      <w:proofErr w:type="gramStart"/>
      <w:r w:rsidRPr="00632B76">
        <w:rPr>
          <w:rFonts w:ascii="Times New Roman" w:hAnsi="Times New Roman" w:cs="Times New Roman"/>
        </w:rPr>
        <w:t>consolidating</w:t>
      </w:r>
      <w:proofErr w:type="gramEnd"/>
      <w:r w:rsidRPr="00632B76">
        <w:rPr>
          <w:rFonts w:ascii="Times New Roman" w:hAnsi="Times New Roman" w:cs="Times New Roman"/>
        </w:rPr>
        <w:t xml:space="preserve"> multiple implementations into shared logic. This improved consistency and reduced duplication.</w:t>
      </w:r>
    </w:p>
    <w:p w14:paraId="1E348C70" w14:textId="77777777" w:rsidR="00632B76" w:rsidRPr="00632B76" w:rsidRDefault="00632B76" w:rsidP="00632B76">
      <w:pPr>
        <w:spacing w:line="480" w:lineRule="auto"/>
        <w:rPr>
          <w:rFonts w:ascii="Times New Roman" w:hAnsi="Times New Roman" w:cs="Times New Roman"/>
        </w:rPr>
      </w:pPr>
      <w:r w:rsidRPr="00632B76">
        <w:rPr>
          <w:rFonts w:ascii="Times New Roman" w:hAnsi="Times New Roman" w:cs="Times New Roman"/>
        </w:rPr>
        <w:lastRenderedPageBreak/>
        <w:t xml:space="preserve">Another result was improving performance by reducing repeated computations. </w:t>
      </w:r>
      <w:proofErr w:type="gramStart"/>
      <w:r w:rsidRPr="00632B76">
        <w:rPr>
          <w:rFonts w:ascii="Times New Roman" w:hAnsi="Times New Roman" w:cs="Times New Roman"/>
        </w:rPr>
        <w:t>Caching</w:t>
      </w:r>
      <w:proofErr w:type="gramEnd"/>
      <w:r w:rsidRPr="00632B76">
        <w:rPr>
          <w:rFonts w:ascii="Times New Roman" w:hAnsi="Times New Roman" w:cs="Times New Roman"/>
        </w:rPr>
        <w:t xml:space="preserve"> and reuse were applied where possible.</w:t>
      </w:r>
    </w:p>
    <w:p w14:paraId="60FC7948" w14:textId="77777777" w:rsidR="00632B76" w:rsidRPr="00632B76" w:rsidRDefault="00632B76" w:rsidP="00632B76">
      <w:pPr>
        <w:spacing w:line="480" w:lineRule="auto"/>
        <w:rPr>
          <w:rFonts w:ascii="Times New Roman" w:hAnsi="Times New Roman" w:cs="Times New Roman"/>
        </w:rPr>
      </w:pPr>
      <w:r w:rsidRPr="00632B76">
        <w:rPr>
          <w:rFonts w:ascii="Times New Roman" w:hAnsi="Times New Roman" w:cs="Times New Roman"/>
        </w:rPr>
        <w:t xml:space="preserve">A challenge was managing consistency across frontend and backend code. The same logic existed in multiple locations and </w:t>
      </w:r>
      <w:proofErr w:type="gramStart"/>
      <w:r w:rsidRPr="00632B76">
        <w:rPr>
          <w:rFonts w:ascii="Times New Roman" w:hAnsi="Times New Roman" w:cs="Times New Roman"/>
        </w:rPr>
        <w:t>required</w:t>
      </w:r>
      <w:proofErr w:type="gramEnd"/>
      <w:r w:rsidRPr="00632B76">
        <w:rPr>
          <w:rFonts w:ascii="Times New Roman" w:hAnsi="Times New Roman" w:cs="Times New Roman"/>
        </w:rPr>
        <w:t xml:space="preserve"> coordinated updates.</w:t>
      </w:r>
    </w:p>
    <w:p w14:paraId="50C59BC4" w14:textId="77777777" w:rsidR="00632B76" w:rsidRPr="00632B76" w:rsidRDefault="00632B76" w:rsidP="00632B76">
      <w:pPr>
        <w:spacing w:line="480" w:lineRule="auto"/>
        <w:rPr>
          <w:rFonts w:ascii="Times New Roman" w:hAnsi="Times New Roman" w:cs="Times New Roman"/>
        </w:rPr>
      </w:pPr>
      <w:proofErr w:type="gramStart"/>
      <w:r w:rsidRPr="00632B76">
        <w:rPr>
          <w:rFonts w:ascii="Times New Roman" w:hAnsi="Times New Roman" w:cs="Times New Roman"/>
        </w:rPr>
        <w:t>The final result</w:t>
      </w:r>
      <w:proofErr w:type="gramEnd"/>
      <w:r w:rsidRPr="00632B76">
        <w:rPr>
          <w:rFonts w:ascii="Times New Roman" w:hAnsi="Times New Roman" w:cs="Times New Roman"/>
        </w:rPr>
        <w:t xml:space="preserve"> is a system with more organized algorithms, improved efficiency, and clearer data flow.</w:t>
      </w:r>
    </w:p>
    <w:p w14:paraId="4029DD5D" w14:textId="77777777" w:rsidR="00AA67B1" w:rsidRPr="00632B76" w:rsidRDefault="00AA67B1" w:rsidP="00632B76">
      <w:pPr>
        <w:spacing w:line="480" w:lineRule="auto"/>
      </w:pPr>
    </w:p>
    <w:sectPr w:rsidR="00AA67B1" w:rsidRPr="00632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B1"/>
    <w:rsid w:val="00632B76"/>
    <w:rsid w:val="00AA67B1"/>
    <w:rsid w:val="00C3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F296"/>
  <w15:chartTrackingRefBased/>
  <w15:docId w15:val="{B5856F30-0B39-40D8-BCD0-45D4E0BCA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7B1"/>
    <w:rPr>
      <w:rFonts w:eastAsiaTheme="majorEastAsia" w:cstheme="majorBidi"/>
      <w:color w:val="272727" w:themeColor="text1" w:themeTint="D8"/>
    </w:rPr>
  </w:style>
  <w:style w:type="paragraph" w:styleId="Title">
    <w:name w:val="Title"/>
    <w:basedOn w:val="Normal"/>
    <w:next w:val="Normal"/>
    <w:link w:val="TitleChar"/>
    <w:uiPriority w:val="10"/>
    <w:qFormat/>
    <w:rsid w:val="00AA6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7B1"/>
    <w:pPr>
      <w:spacing w:before="160"/>
      <w:jc w:val="center"/>
    </w:pPr>
    <w:rPr>
      <w:i/>
      <w:iCs/>
      <w:color w:val="404040" w:themeColor="text1" w:themeTint="BF"/>
    </w:rPr>
  </w:style>
  <w:style w:type="character" w:customStyle="1" w:styleId="QuoteChar">
    <w:name w:val="Quote Char"/>
    <w:basedOn w:val="DefaultParagraphFont"/>
    <w:link w:val="Quote"/>
    <w:uiPriority w:val="29"/>
    <w:rsid w:val="00AA67B1"/>
    <w:rPr>
      <w:i/>
      <w:iCs/>
      <w:color w:val="404040" w:themeColor="text1" w:themeTint="BF"/>
    </w:rPr>
  </w:style>
  <w:style w:type="paragraph" w:styleId="ListParagraph">
    <w:name w:val="List Paragraph"/>
    <w:basedOn w:val="Normal"/>
    <w:uiPriority w:val="34"/>
    <w:qFormat/>
    <w:rsid w:val="00AA67B1"/>
    <w:pPr>
      <w:ind w:left="720"/>
      <w:contextualSpacing/>
    </w:pPr>
  </w:style>
  <w:style w:type="character" w:styleId="IntenseEmphasis">
    <w:name w:val="Intense Emphasis"/>
    <w:basedOn w:val="DefaultParagraphFont"/>
    <w:uiPriority w:val="21"/>
    <w:qFormat/>
    <w:rsid w:val="00AA67B1"/>
    <w:rPr>
      <w:i/>
      <w:iCs/>
      <w:color w:val="0F4761" w:themeColor="accent1" w:themeShade="BF"/>
    </w:rPr>
  </w:style>
  <w:style w:type="paragraph" w:styleId="IntenseQuote">
    <w:name w:val="Intense Quote"/>
    <w:basedOn w:val="Normal"/>
    <w:next w:val="Normal"/>
    <w:link w:val="IntenseQuoteChar"/>
    <w:uiPriority w:val="30"/>
    <w:qFormat/>
    <w:rsid w:val="00AA6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7B1"/>
    <w:rPr>
      <w:i/>
      <w:iCs/>
      <w:color w:val="0F4761" w:themeColor="accent1" w:themeShade="BF"/>
    </w:rPr>
  </w:style>
  <w:style w:type="character" w:styleId="IntenseReference">
    <w:name w:val="Intense Reference"/>
    <w:basedOn w:val="DefaultParagraphFont"/>
    <w:uiPriority w:val="32"/>
    <w:qFormat/>
    <w:rsid w:val="00AA6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324</Words>
  <Characters>1995</Characters>
  <Application>Microsoft Office Word</Application>
  <DocSecurity>0</DocSecurity>
  <Lines>36</Lines>
  <Paragraphs>27</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Joshua</dc:creator>
  <cp:keywords/>
  <dc:description/>
  <cp:lastModifiedBy>Dixon, Joshua</cp:lastModifiedBy>
  <cp:revision>2</cp:revision>
  <dcterms:created xsi:type="dcterms:W3CDTF">2026-04-13T03:10:00Z</dcterms:created>
  <dcterms:modified xsi:type="dcterms:W3CDTF">2026-04-13T03:10:00Z</dcterms:modified>
</cp:coreProperties>
</file>