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7192528"/>
        <w:docPartObj>
          <w:docPartGallery w:val="Cover Pages"/>
          <w:docPartUnique/>
        </w:docPartObj>
      </w:sdtPr>
      <w:sdtContent>
        <w:p w14:paraId="43C5758E" w14:textId="217CDAFB" w:rsidR="00CF30BD" w:rsidRDefault="00CF30B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93BB336" wp14:editId="5256E4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A22A5E9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418ab3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8134F6" wp14:editId="79D9BD2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1F4DDD1" w14:textId="152D7FFA" w:rsidR="00CF30BD" w:rsidRDefault="00CF30B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Jason Edwards</w:t>
                                    </w:r>
                                  </w:p>
                                </w:sdtContent>
                              </w:sdt>
                              <w:p w14:paraId="79EE4927" w14:textId="68B530E9" w:rsidR="00CF30B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F30B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ID: 2545959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A8134F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1F4DDD1" w14:textId="152D7FFA" w:rsidR="00CF30BD" w:rsidRDefault="00CF30B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Jason Edwards</w:t>
                              </w:r>
                            </w:p>
                          </w:sdtContent>
                        </w:sdt>
                        <w:p w14:paraId="79EE4927" w14:textId="68B530E9" w:rsidR="00CF30BD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F30B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ID: 2545959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6A775B" wp14:editId="4DE980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508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99E2FB" w14:textId="31A5AAD3" w:rsidR="00CF30BD" w:rsidRDefault="00000000">
                                <w:pPr>
                                  <w:jc w:val="right"/>
                                  <w:rPr>
                                    <w:color w:val="418AB3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18AB3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C2095D" w:rsidRPr="00C2095D">
                                      <w:rPr>
                                        <w:caps/>
                                        <w:color w:val="418AB3" w:themeColor="accent1"/>
                                        <w:sz w:val="64"/>
                                        <w:szCs w:val="64"/>
                                      </w:rPr>
                                      <w:t xml:space="preserve">CSF2702 – </w:t>
                                    </w:r>
                                    <w:r w:rsidR="00C2095D">
                                      <w:rPr>
                                        <w:caps/>
                                        <w:color w:val="418AB3" w:themeColor="accent1"/>
                                        <w:sz w:val="64"/>
                                        <w:szCs w:val="64"/>
                                      </w:rPr>
                                      <w:t>Object oriented design</w:t>
                                    </w:r>
                                  </w:sdtContent>
                                </w:sdt>
                              </w:p>
                              <w:p w14:paraId="5BA5B55D" w14:textId="73ACE988" w:rsidR="00CF30BD" w:rsidRDefault="00000000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A41F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9A41F2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SIFFT IMPROVEMENT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76A775B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599E2FB" w14:textId="31A5AAD3" w:rsidR="00CF30BD" w:rsidRDefault="00000000">
                          <w:pPr>
                            <w:jc w:val="right"/>
                            <w:rPr>
                              <w:color w:val="418AB3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18AB3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C2095D" w:rsidRPr="00C2095D">
                                <w:rPr>
                                  <w:caps/>
                                  <w:color w:val="418AB3" w:themeColor="accent1"/>
                                  <w:sz w:val="64"/>
                                  <w:szCs w:val="64"/>
                                </w:rPr>
                                <w:t xml:space="preserve">CSF2702 – </w:t>
                              </w:r>
                              <w:r w:rsidR="00C2095D">
                                <w:rPr>
                                  <w:caps/>
                                  <w:color w:val="418AB3" w:themeColor="accent1"/>
                                  <w:sz w:val="64"/>
                                  <w:szCs w:val="64"/>
                                </w:rPr>
                                <w:t>Object oriented design</w:t>
                              </w:r>
                            </w:sdtContent>
                          </w:sdt>
                        </w:p>
                        <w:p w14:paraId="5BA5B55D" w14:textId="73ACE988" w:rsidR="00CF30BD" w:rsidRDefault="00000000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A41F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="009A41F2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SIFFT IMPROVEMENT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2A46E49" w14:textId="072EED36" w:rsidR="00CF30BD" w:rsidRDefault="00CF30B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160594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5B89A9" w14:textId="1B9D4C78" w:rsidR="00CF30BD" w:rsidRDefault="00CF30BD">
          <w:pPr>
            <w:pStyle w:val="TOCHeading"/>
          </w:pPr>
          <w:r>
            <w:t>Contents</w:t>
          </w:r>
        </w:p>
        <w:p w14:paraId="2751C116" w14:textId="678385AD" w:rsidR="00272A19" w:rsidRDefault="00CF30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78313" w:history="1">
            <w:r w:rsidR="00272A19" w:rsidRPr="00D90812">
              <w:rPr>
                <w:rStyle w:val="Hyperlink"/>
                <w:noProof/>
              </w:rPr>
              <w:t>1. Introduction and Description</w:t>
            </w:r>
            <w:r w:rsidR="00272A19">
              <w:rPr>
                <w:noProof/>
                <w:webHidden/>
              </w:rPr>
              <w:tab/>
            </w:r>
            <w:r w:rsidR="00272A19">
              <w:rPr>
                <w:noProof/>
                <w:webHidden/>
              </w:rPr>
              <w:fldChar w:fldCharType="begin"/>
            </w:r>
            <w:r w:rsidR="00272A19">
              <w:rPr>
                <w:noProof/>
                <w:webHidden/>
              </w:rPr>
              <w:instrText xml:space="preserve"> PAGEREF _Toc243678313 \h </w:instrText>
            </w:r>
            <w:r w:rsidR="00272A19">
              <w:rPr>
                <w:noProof/>
                <w:webHidden/>
              </w:rPr>
            </w:r>
            <w:r w:rsidR="00272A19">
              <w:rPr>
                <w:noProof/>
                <w:webHidden/>
              </w:rPr>
              <w:fldChar w:fldCharType="separate"/>
            </w:r>
            <w:r w:rsidR="00272A19">
              <w:rPr>
                <w:noProof/>
                <w:webHidden/>
              </w:rPr>
              <w:t>2</w:t>
            </w:r>
            <w:r w:rsidR="00272A19">
              <w:rPr>
                <w:noProof/>
                <w:webHidden/>
              </w:rPr>
              <w:fldChar w:fldCharType="end"/>
            </w:r>
          </w:hyperlink>
        </w:p>
        <w:p w14:paraId="0669381F" w14:textId="587C59EA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14" w:history="1">
            <w:r w:rsidRPr="00D90812">
              <w:rPr>
                <w:rStyle w:val="Hyperlink"/>
                <w:noProof/>
              </w:rPr>
              <w:t>1.1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A98C" w14:textId="45F60186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15" w:history="1">
            <w:r w:rsidRPr="00D90812">
              <w:rPr>
                <w:rStyle w:val="Hyperlink"/>
                <w:noProof/>
              </w:rPr>
              <w:t>1.2 Use and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720C0" w14:textId="23499645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16" w:history="1">
            <w:r w:rsidRPr="00D90812">
              <w:rPr>
                <w:rStyle w:val="Hyperlink"/>
                <w:noProof/>
              </w:rPr>
              <w:t>1.3 Interactions with other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24C3" w14:textId="525E38B3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17" w:history="1">
            <w:r w:rsidRPr="00D90812">
              <w:rPr>
                <w:rStyle w:val="Hyperlink"/>
                <w:noProof/>
              </w:rPr>
              <w:t>1.4 Purpose within the business and criticality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43D4" w14:textId="60577FF9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18" w:history="1">
            <w:r w:rsidRPr="00D90812">
              <w:rPr>
                <w:rStyle w:val="Hyperlink"/>
                <w:noProof/>
              </w:rPr>
              <w:t>1.5 Intended end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EC1E" w14:textId="6F47D428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19" w:history="1">
            <w:r w:rsidRPr="00D90812">
              <w:rPr>
                <w:rStyle w:val="Hyperlink"/>
                <w:noProof/>
              </w:rPr>
              <w:t>1.6 Requirements (focused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3F50C" w14:textId="5196671E" w:rsidR="00272A19" w:rsidRDefault="00272A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0" w:history="1">
            <w:r w:rsidRPr="00D90812">
              <w:rPr>
                <w:rStyle w:val="Hyperlink"/>
                <w:noProof/>
              </w:rPr>
              <w:t>2. Class Diagram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7F09" w14:textId="7737895A" w:rsidR="00272A19" w:rsidRDefault="00272A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1" w:history="1">
            <w:r w:rsidRPr="00D90812">
              <w:rPr>
                <w:rStyle w:val="Hyperlink"/>
                <w:noProof/>
              </w:rPr>
              <w:t>3. Class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26685" w14:textId="3449427A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2" w:history="1">
            <w:r w:rsidRPr="00D90812">
              <w:rPr>
                <w:rStyle w:val="Hyperlink"/>
                <w:noProof/>
              </w:rPr>
              <w:t>3.1 Classes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3C586" w14:textId="74F24AF8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3" w:history="1">
            <w:r w:rsidRPr="00D90812">
              <w:rPr>
                <w:rStyle w:val="Hyperlink"/>
                <w:noProof/>
              </w:rPr>
              <w:t>3.2 Justification of each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6AEB" w14:textId="5743532A" w:rsidR="00272A19" w:rsidRDefault="00272A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4" w:history="1">
            <w:r w:rsidRPr="00D90812">
              <w:rPr>
                <w:rStyle w:val="Hyperlink"/>
                <w:noProof/>
              </w:rPr>
              <w:t>4. Suggestion for Improvement or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668E" w14:textId="7185E022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5" w:history="1">
            <w:r w:rsidRPr="00D90812">
              <w:rPr>
                <w:rStyle w:val="Hyperlink"/>
                <w:noProof/>
              </w:rPr>
              <w:t>4.1 The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A1D5E" w14:textId="38575632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6" w:history="1">
            <w:r w:rsidRPr="00D90812">
              <w:rPr>
                <w:rStyle w:val="Hyperlink"/>
                <w:noProof/>
              </w:rPr>
              <w:t>4.2 The existing problem and its likely cause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84F1" w14:textId="53B1C2A7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7" w:history="1">
            <w:r w:rsidRPr="00D90812">
              <w:rPr>
                <w:rStyle w:val="Hyperlink"/>
                <w:noProof/>
              </w:rPr>
              <w:t>4.3 The classes responsible / requiring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9CEFE" w14:textId="4835DBAA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8" w:history="1">
            <w:r w:rsidRPr="00D90812">
              <w:rPr>
                <w:rStyle w:val="Hyperlink"/>
                <w:noProof/>
              </w:rPr>
              <w:t>4.4 How the change addresses the limitation — relevant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BE05" w14:textId="04176536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29" w:history="1">
            <w:r w:rsidRPr="00D90812">
              <w:rPr>
                <w:rStyle w:val="Hyperlink"/>
                <w:noProof/>
              </w:rPr>
              <w:t>4.5 Evidence from the existing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6DD4" w14:textId="60A0C004" w:rsidR="00272A19" w:rsidRDefault="00272A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30" w:history="1">
            <w:r w:rsidRPr="00D90812">
              <w:rPr>
                <w:rStyle w:val="Hyperlink"/>
                <w:noProof/>
              </w:rPr>
              <w:t>5.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637B5" w14:textId="3C569B26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31" w:history="1">
            <w:r w:rsidRPr="00D90812">
              <w:rPr>
                <w:rStyle w:val="Hyperlink"/>
                <w:noProof/>
              </w:rPr>
              <w:t>5.1 What a design pattern is (framing)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F57D" w14:textId="2585AE0A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32" w:history="1">
            <w:r w:rsidRPr="00D90812">
              <w:rPr>
                <w:rStyle w:val="Hyperlink"/>
                <w:noProof/>
              </w:rPr>
              <w:t>5.1 Pattern 1 —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DBB57" w14:textId="07D79F13" w:rsidR="00272A19" w:rsidRDefault="00272A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33" w:history="1">
            <w:r w:rsidRPr="00D90812">
              <w:rPr>
                <w:rStyle w:val="Hyperlink"/>
                <w:noProof/>
              </w:rPr>
              <w:t>6.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8C70E" w14:textId="39E45AA4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34" w:history="1">
            <w:r w:rsidRPr="00D90812">
              <w:rPr>
                <w:rStyle w:val="Hyperlink"/>
                <w:noProof/>
              </w:rPr>
              <w:t>6.1 Design Pattern ? — the most effective/appropriate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944BE" w14:textId="36891E94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35" w:history="1">
            <w:r w:rsidRPr="00D90812">
              <w:rPr>
                <w:rStyle w:val="Hyperlink"/>
                <w:noProof/>
              </w:rPr>
              <w:t>6.2 Why not the other two info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1301" w14:textId="17D5EF12" w:rsidR="00272A19" w:rsidRDefault="00272A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36" w:history="1">
            <w:r w:rsidRPr="00D90812">
              <w:rPr>
                <w:rStyle w:val="Hyperlink"/>
                <w:noProof/>
              </w:rPr>
              <w:t>6.3 Conclusion / justification of the most effective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8C902" w14:textId="345187D0" w:rsidR="00272A19" w:rsidRDefault="00272A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678337" w:history="1">
            <w:r w:rsidRPr="00D9081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0D5C" w14:textId="15541BAF" w:rsidR="00CF30BD" w:rsidRDefault="00CF30BD">
          <w:r>
            <w:rPr>
              <w:b/>
              <w:bCs/>
              <w:noProof/>
            </w:rPr>
            <w:fldChar w:fldCharType="end"/>
          </w:r>
        </w:p>
      </w:sdtContent>
    </w:sdt>
    <w:p w14:paraId="175179B3" w14:textId="4FA96FAA" w:rsidR="00CF30BD" w:rsidRDefault="00CF30BD">
      <w:r>
        <w:br w:type="page"/>
      </w:r>
    </w:p>
    <w:p w14:paraId="3A2770D0" w14:textId="77777777" w:rsidR="00054078" w:rsidRDefault="00C97C25" w:rsidP="00054078">
      <w:pPr>
        <w:pStyle w:val="Heading1"/>
      </w:pPr>
      <w:bookmarkStart w:id="0" w:name="_Toc243678313"/>
      <w:r>
        <w:lastRenderedPageBreak/>
        <w:t>1. Introduction and Description</w:t>
      </w:r>
      <w:bookmarkEnd w:id="0"/>
    </w:p>
    <w:p w14:paraId="5EEC6DBE" w14:textId="52A69BCC" w:rsidR="00D421D9" w:rsidRPr="00D421D9" w:rsidRDefault="00D421D9" w:rsidP="00D421D9">
      <w:pPr>
        <w:pStyle w:val="Heading2"/>
      </w:pPr>
      <w:bookmarkStart w:id="1" w:name="_Toc243678314"/>
      <w:r w:rsidRPr="00D421D9">
        <w:t>1.1 The system</w:t>
      </w:r>
    </w:p>
    <w:p w14:paraId="236A07DC" w14:textId="478E4EF5" w:rsidR="00D421D9" w:rsidRPr="00D421D9" w:rsidRDefault="00D421D9" w:rsidP="00D421D9">
      <w:r w:rsidRPr="00D421D9">
        <w:t>SIFFT (Spark Ingestion Framework For Tables) is an in-house Python library used on the DVLA Data</w:t>
      </w:r>
      <w:r>
        <w:t xml:space="preserve"> </w:t>
      </w:r>
      <w:r w:rsidRPr="00D421D9">
        <w:t>Platform. It gives a consistent way to bring data files into Apache Spark: reading files of</w:t>
      </w:r>
      <w:r>
        <w:t xml:space="preserve"> </w:t>
      </w:r>
      <w:r w:rsidRPr="00D421D9">
        <w:t>different formats, checking data quality before it is stored, handling errors consistently, and</w:t>
      </w:r>
      <w:r>
        <w:t xml:space="preserve"> </w:t>
      </w:r>
      <w:r w:rsidRPr="00D421D9">
        <w:t>writing the results to Delta tables [1].</w:t>
      </w:r>
    </w:p>
    <w:p w14:paraId="35BC4383" w14:textId="77777777" w:rsidR="00D421D9" w:rsidRPr="00D421D9" w:rsidRDefault="00D421D9" w:rsidP="00D421D9"/>
    <w:p w14:paraId="1276C219" w14:textId="3700ABCD" w:rsidR="00D421D9" w:rsidRPr="00D421D9" w:rsidRDefault="00D421D9" w:rsidP="00D421D9">
      <w:pPr>
        <w:pStyle w:val="Heading2"/>
      </w:pPr>
      <w:r w:rsidRPr="00D421D9">
        <w:t>1.2 Use and function</w:t>
      </w:r>
    </w:p>
    <w:p w14:paraId="0049A274" w14:textId="6D414680" w:rsidR="00D421D9" w:rsidRDefault="00D421D9" w:rsidP="00D421D9">
      <w:r w:rsidRPr="00D421D9">
        <w:t>A scheduled Databricks job runs SIFFT daily in three steps — Pull (collect files), Ingest (load</w:t>
      </w:r>
      <w:r>
        <w:t xml:space="preserve"> </w:t>
      </w:r>
      <w:r w:rsidRPr="00D421D9">
        <w:t xml:space="preserve">them into tables) and Cleanup. Two kinds of setting control each of the 50-plus daily feeds: </w:t>
      </w:r>
    </w:p>
    <w:p w14:paraId="14AC961E" w14:textId="7C3A80D3" w:rsidR="00D421D9" w:rsidRDefault="00D421D9" w:rsidP="00D421D9">
      <w:pPr>
        <w:pStyle w:val="ListParagraph"/>
        <w:numPr>
          <w:ilvl w:val="0"/>
          <w:numId w:val="5"/>
        </w:numPr>
      </w:pPr>
      <w:r w:rsidRPr="00D421D9">
        <w:t>How</w:t>
      </w:r>
      <w:r>
        <w:t xml:space="preserve"> </w:t>
      </w:r>
      <w:r w:rsidRPr="00D421D9">
        <w:t xml:space="preserve">a file is read (its separator, whether it has a header, its columns) </w:t>
      </w:r>
    </w:p>
    <w:p w14:paraId="31CBD5EF" w14:textId="110B61C3" w:rsidR="00D421D9" w:rsidRPr="00D421D9" w:rsidRDefault="00D421D9" w:rsidP="00D421D9">
      <w:pPr>
        <w:pStyle w:val="ListParagraph"/>
        <w:numPr>
          <w:ilvl w:val="0"/>
          <w:numId w:val="5"/>
        </w:numPr>
      </w:pPr>
      <w:r w:rsidRPr="00D421D9">
        <w:t>how its table is written</w:t>
      </w:r>
      <w:r>
        <w:t xml:space="preserve"> </w:t>
      </w:r>
      <w:r w:rsidRPr="00D421D9">
        <w:t>(the target table, format and mode).</w:t>
      </w:r>
    </w:p>
    <w:p w14:paraId="73DAFD20" w14:textId="77777777" w:rsidR="00D421D9" w:rsidRPr="00D421D9" w:rsidRDefault="00D421D9" w:rsidP="00D421D9"/>
    <w:p w14:paraId="332DA385" w14:textId="6B6D273F" w:rsidR="00D421D9" w:rsidRPr="00D421D9" w:rsidRDefault="00D421D9" w:rsidP="00D421D9">
      <w:pPr>
        <w:pStyle w:val="Heading2"/>
      </w:pPr>
      <w:r w:rsidRPr="00D421D9">
        <w:t>1.3 Interactions with other systems</w:t>
      </w:r>
    </w:p>
    <w:p w14:paraId="35C9A548" w14:textId="5AF6D73C" w:rsidR="00D421D9" w:rsidRPr="00D421D9" w:rsidRDefault="00D421D9" w:rsidP="00D421D9">
      <w:r w:rsidRPr="00D421D9">
        <w:t>SIFFT is called by Databricks jobs, reads files delivered by SFTP into cloud storage, and writes</w:t>
      </w:r>
      <w:r>
        <w:t xml:space="preserve"> </w:t>
      </w:r>
      <w:r w:rsidRPr="00D421D9">
        <w:t>to Delta tables. Under the proposed improvement it would also read its settings from a separate</w:t>
      </w:r>
      <w:r>
        <w:t xml:space="preserve"> </w:t>
      </w:r>
      <w:r w:rsidRPr="00D421D9">
        <w:t>configuration service. The service and SIFFT do not call each other directly; they share only the</w:t>
      </w:r>
      <w:r>
        <w:t xml:space="preserve"> </w:t>
      </w:r>
      <w:r w:rsidRPr="00D421D9">
        <w:t>configuration the service manages and the job reads.</w:t>
      </w:r>
    </w:p>
    <w:p w14:paraId="13D681AB" w14:textId="77777777" w:rsidR="00D421D9" w:rsidRPr="00D421D9" w:rsidRDefault="00D421D9" w:rsidP="00D421D9"/>
    <w:p w14:paraId="27392DAD" w14:textId="4AABFF86" w:rsidR="00D421D9" w:rsidRPr="00D421D9" w:rsidRDefault="00D421D9" w:rsidP="00D421D9">
      <w:pPr>
        <w:pStyle w:val="Heading2"/>
      </w:pPr>
      <w:r w:rsidRPr="00D421D9">
        <w:t>1.4 Purpose and criticality</w:t>
      </w:r>
    </w:p>
    <w:p w14:paraId="5DB1BB37" w14:textId="72EFF5D2" w:rsidR="00D421D9" w:rsidRPr="00D421D9" w:rsidRDefault="00D421D9" w:rsidP="00D421D9">
      <w:r w:rsidRPr="00D421D9">
        <w:t xml:space="preserve">These feeds fill tables used across DVLA for Drivers, Vehicles and Lookups data. </w:t>
      </w:r>
      <w:r w:rsidR="00380111">
        <w:t>T</w:t>
      </w:r>
      <w:r w:rsidRPr="00D421D9">
        <w:t>he job</w:t>
      </w:r>
      <w:r>
        <w:t xml:space="preserve"> </w:t>
      </w:r>
      <w:r w:rsidRPr="00D421D9">
        <w:t>runs daily and checks data before loading it, the correctness of its settings is business</w:t>
      </w:r>
      <w:r>
        <w:t xml:space="preserve"> </w:t>
      </w:r>
      <w:r w:rsidRPr="00D421D9">
        <w:t>critical: a wrong separator or table name breaks that day's load for a whole area. Managing</w:t>
      </w:r>
      <w:r>
        <w:t xml:space="preserve"> </w:t>
      </w:r>
      <w:r w:rsidRPr="00D421D9">
        <w:t>settings safely, without a redeploy, is therefore important.</w:t>
      </w:r>
    </w:p>
    <w:p w14:paraId="06681D4E" w14:textId="77777777" w:rsidR="00D421D9" w:rsidRPr="00D421D9" w:rsidRDefault="00D421D9" w:rsidP="00D421D9"/>
    <w:p w14:paraId="6338E82A" w14:textId="0528B55D" w:rsidR="00D421D9" w:rsidRPr="00D421D9" w:rsidRDefault="00D421D9" w:rsidP="00D421D9">
      <w:pPr>
        <w:pStyle w:val="Heading2"/>
      </w:pPr>
      <w:r w:rsidRPr="00D421D9">
        <w:t>1.5 Intended end users</w:t>
      </w:r>
    </w:p>
    <w:p w14:paraId="4E7E66F7" w14:textId="75CA9A61" w:rsidR="00D421D9" w:rsidRPr="00D421D9" w:rsidRDefault="00D421D9" w:rsidP="00D421D9">
      <w:r w:rsidRPr="00D421D9">
        <w:t>The direct users are the DVLA Data Platform team, who run SIFFT jobs and author feed settings.</w:t>
      </w:r>
      <w:r>
        <w:t xml:space="preserve"> </w:t>
      </w:r>
      <w:r w:rsidRPr="00D421D9">
        <w:t>Indirectly, everyone who uses the resulting tables depends on those settings being correct.</w:t>
      </w:r>
    </w:p>
    <w:p w14:paraId="6240EF17" w14:textId="77777777" w:rsidR="00D421D9" w:rsidRPr="00D421D9" w:rsidRDefault="00D421D9" w:rsidP="00D421D9"/>
    <w:p w14:paraId="70212BA1" w14:textId="7891658F" w:rsidR="00D421D9" w:rsidRPr="00D421D9" w:rsidRDefault="00D421D9" w:rsidP="00D421D9">
      <w:pPr>
        <w:pStyle w:val="Heading2"/>
      </w:pPr>
      <w:r w:rsidRPr="00D421D9">
        <w:lastRenderedPageBreak/>
        <w:t>1.6 Requirements (focused scope)</w:t>
      </w:r>
    </w:p>
    <w:p w14:paraId="17C6C9EA" w14:textId="1F51EAA8" w:rsidR="00D421D9" w:rsidRDefault="00D421D9" w:rsidP="00D421D9">
      <w:r w:rsidRPr="00D421D9">
        <w:t xml:space="preserve">SIFFT is a large library. This report focuses on the configuration and table-writing </w:t>
      </w:r>
      <w:r>
        <w:t>elements</w:t>
      </w:r>
      <w:r w:rsidRPr="00D421D9">
        <w:t>, as</w:t>
      </w:r>
      <w:r>
        <w:t xml:space="preserve"> </w:t>
      </w:r>
      <w:r w:rsidRPr="00D421D9">
        <w:t xml:space="preserve">that is where the improvement and the design pattern apply. </w:t>
      </w:r>
    </w:p>
    <w:bookmarkEnd w:id="1"/>
    <w:p w14:paraId="627B9A17" w14:textId="6716DA92" w:rsidR="009A4BBF" w:rsidRDefault="00970A72">
      <w:r w:rsidRPr="00970A72">
        <w:t>SIFFT's file-reading internals</w:t>
      </w:r>
      <w:r w:rsidR="00380111">
        <w:t>,</w:t>
      </w:r>
      <w:r w:rsidRPr="00970A72">
        <w:t xml:space="preserve"> the CSVW constraint-validation engine</w:t>
      </w:r>
      <w:r w:rsidR="00380111">
        <w:t xml:space="preserve"> </w:t>
      </w:r>
      <w:r w:rsidRPr="00970A72">
        <w:t>and cloud</w:t>
      </w:r>
      <w:r w:rsidR="00054078">
        <w:t xml:space="preserve"> </w:t>
      </w:r>
      <w:r w:rsidRPr="00970A72">
        <w:t xml:space="preserve">file-management are </w:t>
      </w:r>
      <w:r w:rsidRPr="00970A72">
        <w:rPr>
          <w:b/>
          <w:bCs/>
        </w:rPr>
        <w:t>out of scope</w:t>
      </w:r>
      <w:r w:rsidRPr="00970A72">
        <w:t>. They are substantial subsystems with</w:t>
      </w:r>
      <w:r w:rsidR="00054078">
        <w:t xml:space="preserve"> </w:t>
      </w:r>
      <w:r w:rsidRPr="00970A72">
        <w:t>their own class hierarchies</w:t>
      </w:r>
      <w:r w:rsidR="00D421D9">
        <w:t xml:space="preserve">. Including would exceed </w:t>
      </w:r>
      <w:r w:rsidR="009A4BBF">
        <w:t>the assignment requirements.</w:t>
      </w:r>
    </w:p>
    <w:p w14:paraId="61783C9A" w14:textId="77777777" w:rsidR="00797A0F" w:rsidRDefault="00797A0F">
      <w:pPr>
        <w:rPr>
          <w:rFonts w:asciiTheme="majorHAnsi" w:eastAsiaTheme="majorEastAsia" w:hAnsiTheme="majorHAnsi" w:cstheme="majorBidi"/>
          <w:color w:val="306785" w:themeColor="accent1" w:themeShade="BF"/>
          <w:sz w:val="40"/>
          <w:szCs w:val="40"/>
        </w:rPr>
      </w:pPr>
      <w:r>
        <w:br w:type="page"/>
      </w:r>
    </w:p>
    <w:p w14:paraId="2DEA338F" w14:textId="77777777" w:rsidR="00797A0F" w:rsidRDefault="00797A0F" w:rsidP="00C97C25">
      <w:pPr>
        <w:pStyle w:val="Heading1"/>
        <w:sectPr w:rsidR="00797A0F" w:rsidSect="00CF30BD">
          <w:footerReference w:type="default" r:id="rId11"/>
          <w:footerReference w:type="first" r:id="rId12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CC8B803" w14:textId="72A3282B" w:rsidR="00797A0F" w:rsidRDefault="00C97C25" w:rsidP="00DB1665">
      <w:pPr>
        <w:pStyle w:val="Heading1"/>
        <w:sectPr w:rsidR="00797A0F" w:rsidSect="00DB1665">
          <w:pgSz w:w="16838" w:h="11906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2" w:name="_Toc243678320"/>
      <w:r>
        <w:lastRenderedPageBreak/>
        <w:t xml:space="preserve">2. </w:t>
      </w:r>
      <w:r w:rsidR="005A510E">
        <w:t>C</w:t>
      </w:r>
      <w:r w:rsidR="005A510E" w:rsidRPr="005A510E">
        <w:t>lass Diagram of the System</w:t>
      </w:r>
      <w:bookmarkEnd w:id="2"/>
      <w:r w:rsidR="00DB1665" w:rsidRPr="00DB1665">
        <w:drawing>
          <wp:inline distT="0" distB="0" distL="0" distR="0" wp14:anchorId="464F28C1" wp14:editId="6F11C3A7">
            <wp:extent cx="8618220" cy="4937760"/>
            <wp:effectExtent l="0" t="0" r="0" b="0"/>
            <wp:docPr id="147011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18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18978" cy="493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95D">
        <w:br w:type="page"/>
      </w:r>
    </w:p>
    <w:p w14:paraId="642E1E56" w14:textId="0B0C702A" w:rsidR="00054078" w:rsidRPr="00054078" w:rsidRDefault="00467B5A" w:rsidP="00054078">
      <w:pPr>
        <w:pStyle w:val="Heading1"/>
      </w:pPr>
      <w:bookmarkStart w:id="3" w:name="_Toc243678321"/>
      <w:r>
        <w:lastRenderedPageBreak/>
        <w:t xml:space="preserve">3. </w:t>
      </w:r>
      <w:r w:rsidR="00054078" w:rsidRPr="00054078">
        <w:t>Class Descriptions</w:t>
      </w:r>
      <w:bookmarkEnd w:id="3"/>
    </w:p>
    <w:p w14:paraId="0B5A57D7" w14:textId="4020057A" w:rsidR="00133F64" w:rsidRPr="00133F64" w:rsidRDefault="00133F64" w:rsidP="00512016">
      <w:pPr>
        <w:pStyle w:val="Heading2"/>
      </w:pPr>
      <w:r w:rsidRPr="00133F64">
        <w:t>3.1 Classes and responsibilities</w:t>
      </w:r>
    </w:p>
    <w:p w14:paraId="4E79266A" w14:textId="214074BE" w:rsidR="009B2EF2" w:rsidRPr="009A4BBF" w:rsidRDefault="009B2EF2" w:rsidP="009B2EF2">
      <w:r w:rsidRPr="009A4BBF">
        <w:t>Each class of the system</w:t>
      </w:r>
      <w:r w:rsidR="009A4BBF" w:rsidRPr="009A4BBF">
        <w:t xml:space="preserve"> has a </w:t>
      </w:r>
      <w:r w:rsidRPr="009A4BBF">
        <w:t>single clear job. Together they let a</w:t>
      </w:r>
      <w:r w:rsidR="002F6F8B" w:rsidRPr="009A4BBF">
        <w:t xml:space="preserve"> </w:t>
      </w:r>
      <w:r w:rsidRPr="009A4BBF">
        <w:t>user create, change, delete and test the settings that control how files are brought into the</w:t>
      </w:r>
      <w:r w:rsidR="002F6F8B" w:rsidRPr="009A4BBF">
        <w:t xml:space="preserve"> </w:t>
      </w:r>
      <w:r w:rsidRPr="009A4BBF">
        <w:t>data platform.</w:t>
      </w:r>
    </w:p>
    <w:p w14:paraId="6515627D" w14:textId="77777777" w:rsidR="00131D3A" w:rsidRDefault="00131D3A" w:rsidP="009A4BBF">
      <w:pPr>
        <w:pStyle w:val="Heading2"/>
      </w:pPr>
    </w:p>
    <w:p w14:paraId="3DEF830E" w14:textId="7C29A7C0" w:rsidR="009A4BBF" w:rsidRDefault="009A4BBF" w:rsidP="009A4BBF">
      <w:pPr>
        <w:pStyle w:val="Heading2"/>
      </w:pPr>
      <w:r>
        <w:t xml:space="preserve">3.1.1 </w:t>
      </w:r>
      <w:proofErr w:type="spellStart"/>
      <w:r w:rsidRPr="009A4BBF">
        <w:t>ReadConfigController</w:t>
      </w:r>
      <w:proofErr w:type="spellEnd"/>
    </w:p>
    <w:p w14:paraId="52B7D899" w14:textId="78858C7D" w:rsidR="009A4BBF" w:rsidRPr="009A4BBF" w:rsidRDefault="009A4BBF" w:rsidP="009A4BBF">
      <w:r w:rsidRPr="009A4BBF">
        <w:t>Entry point for read settings. It receives web requests, passes them to the service that does the work, and returns the response (including a "not found" message where needed). It holds no rules itself.</w:t>
      </w:r>
    </w:p>
    <w:p w14:paraId="4EE19ACE" w14:textId="77777777" w:rsidR="009A4BBF" w:rsidRDefault="009A4BBF" w:rsidP="009A4BBF">
      <w:pPr>
        <w:pStyle w:val="Heading2"/>
      </w:pPr>
      <w:r>
        <w:t xml:space="preserve">3.1.2 </w:t>
      </w:r>
      <w:r w:rsidRPr="009A4BBF">
        <w:t>WriteConfigController</w:t>
      </w:r>
    </w:p>
    <w:p w14:paraId="4DA95824" w14:textId="77777777" w:rsidR="009A4BBF" w:rsidRPr="009A4BBF" w:rsidRDefault="009A4BBF" w:rsidP="009A4BBF">
      <w:r w:rsidRPr="009A4BBF">
        <w:t>Entry point for write settings. It receives web requests, passes them to the service that does the work, and returns the response (including a "not found" message where needed). It holds no rules itself.</w:t>
      </w:r>
    </w:p>
    <w:p w14:paraId="0742B0FF" w14:textId="77777777" w:rsidR="009A4BBF" w:rsidRDefault="009A4BBF" w:rsidP="009A4BBF">
      <w:pPr>
        <w:pStyle w:val="Heading2"/>
      </w:pPr>
      <w:r>
        <w:t xml:space="preserve">3.1.3 </w:t>
      </w:r>
      <w:r w:rsidRPr="009A4BBF">
        <w:t>ReadConfigService</w:t>
      </w:r>
    </w:p>
    <w:p w14:paraId="2B84B6E5" w14:textId="518F2F51" w:rsidR="009A4BBF" w:rsidRPr="00714279" w:rsidRDefault="009A4BBF" w:rsidP="009A4BBF">
      <w:r w:rsidRPr="00714279">
        <w:t>does the real work for read settings. It keeps the read settings and applies the rules (nothing required missing, a single-character separator, an allowed header  value). It also runs the test feature: it splits a sample line using the stored separator and reports whether the number of fields matches.</w:t>
      </w:r>
    </w:p>
    <w:p w14:paraId="16B486B5" w14:textId="77777777" w:rsidR="009A4BBF" w:rsidRDefault="009A4BBF" w:rsidP="009A4BBF">
      <w:pPr>
        <w:pStyle w:val="Heading2"/>
      </w:pPr>
      <w:r>
        <w:t xml:space="preserve">3.1.4 </w:t>
      </w:r>
      <w:r w:rsidRPr="009A4BBF">
        <w:t>WriteConfigService</w:t>
      </w:r>
    </w:p>
    <w:p w14:paraId="18B17E42" w14:textId="3051B70F" w:rsidR="009A4BBF" w:rsidRPr="009A4BBF" w:rsidRDefault="009A4BBF" w:rsidP="009A4BBF">
      <w:r w:rsidRPr="009A4BBF">
        <w:t>Responsibilities include checking the table name, the format and other values, and the special merge rule. It also decides whether a rejected request was incomplete or simply used a disallowed value, so the right message is returned.</w:t>
      </w:r>
    </w:p>
    <w:p w14:paraId="4E2FC418" w14:textId="77777777" w:rsidR="009A4BBF" w:rsidRDefault="009A4BBF" w:rsidP="009A4BBF">
      <w:pPr>
        <w:pStyle w:val="Heading2"/>
      </w:pPr>
      <w:r>
        <w:t xml:space="preserve">3.1.5 </w:t>
      </w:r>
      <w:r w:rsidRPr="009A4BBF">
        <w:t>BaseConfig</w:t>
      </w:r>
    </w:p>
    <w:p w14:paraId="3B4A8624" w14:textId="63716CE0" w:rsidR="00714279" w:rsidRPr="009B2EF2" w:rsidRDefault="00714279" w:rsidP="00714279">
      <w:r>
        <w:t xml:space="preserve">BaseConfig is abstract. A shared "parent" class that holds an identifier (a unique reference number) common to both settings. Defining it once here removes repetition, as ReadConfig and WriteConfig inherit it. </w:t>
      </w:r>
    </w:p>
    <w:p w14:paraId="207B1424" w14:textId="77777777" w:rsidR="009A4BBF" w:rsidRDefault="009A4BBF" w:rsidP="009A4BBF">
      <w:pPr>
        <w:pStyle w:val="Heading2"/>
      </w:pPr>
      <w:r>
        <w:t xml:space="preserve">3.1.6 </w:t>
      </w:r>
      <w:r w:rsidRPr="009A4BBF">
        <w:t>ReadConfig</w:t>
      </w:r>
    </w:p>
    <w:p w14:paraId="57CA8212" w14:textId="3000FD03" w:rsidR="009A4BBF" w:rsidRPr="009A4BBF" w:rsidRDefault="009A4BBF" w:rsidP="009A4BBF">
      <w:r w:rsidRPr="009A4BBF">
        <w:t>one read setting: filename pattern, separator, header choice and column names. It takes its identifier from BaseConfig and has simple ways to read and change each value.</w:t>
      </w:r>
    </w:p>
    <w:p w14:paraId="37F3F023" w14:textId="77777777" w:rsidR="009A4BBF" w:rsidRDefault="009A4BBF" w:rsidP="00714279">
      <w:pPr>
        <w:pStyle w:val="Heading2"/>
      </w:pPr>
      <w:r>
        <w:lastRenderedPageBreak/>
        <w:t xml:space="preserve">3.1.7 </w:t>
      </w:r>
      <w:r w:rsidRPr="009A4BBF">
        <w:t>WriteConfig</w:t>
      </w:r>
    </w:p>
    <w:p w14:paraId="2FFE60D2" w14:textId="57F35808" w:rsidR="009A4BBF" w:rsidRPr="00714279" w:rsidRDefault="009A4BBF" w:rsidP="009A4BBF">
      <w:r w:rsidRPr="00714279">
        <w:t>one write setting: target table, format, mode, structure-change option, merge</w:t>
      </w:r>
      <w:r w:rsidR="00714279">
        <w:t xml:space="preserve"> </w:t>
      </w:r>
      <w:r w:rsidRPr="00714279">
        <w:t>keys and a source-information flag. It also takes its identifier from BaseConfig.</w:t>
      </w:r>
    </w:p>
    <w:p w14:paraId="3F2E12A8" w14:textId="77777777" w:rsidR="00714279" w:rsidRDefault="00714279" w:rsidP="00714279">
      <w:pPr>
        <w:pStyle w:val="Heading2"/>
      </w:pPr>
      <w:r>
        <w:t xml:space="preserve">3.1.8 </w:t>
      </w:r>
      <w:r w:rsidR="009A4BBF" w:rsidRPr="009A4BBF">
        <w:t>ConfigTestResult</w:t>
      </w:r>
    </w:p>
    <w:p w14:paraId="2825025B" w14:textId="45F29EB1" w:rsidR="009A4BBF" w:rsidRPr="00714279" w:rsidRDefault="009A4BBF" w:rsidP="009A4BBF">
      <w:r w:rsidRPr="00714279">
        <w:t>a small result produced by the test feature: how many fields were found, how many were expected, whether they match, and the fields found.</w:t>
      </w:r>
    </w:p>
    <w:p w14:paraId="4A4FCEA1" w14:textId="77777777" w:rsidR="00A35A5B" w:rsidRDefault="00A35A5B" w:rsidP="00054078">
      <w:pPr>
        <w:pStyle w:val="Heading2"/>
      </w:pPr>
      <w:bookmarkStart w:id="4" w:name="_Toc243678323"/>
    </w:p>
    <w:p w14:paraId="47551E98" w14:textId="25F88695" w:rsidR="00054078" w:rsidRPr="00054078" w:rsidRDefault="00054078" w:rsidP="00054078">
      <w:pPr>
        <w:pStyle w:val="Heading2"/>
      </w:pPr>
      <w:r w:rsidRPr="00054078">
        <w:t>3.2 Justification of each relationship</w:t>
      </w:r>
      <w:bookmarkEnd w:id="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"/>
        <w:gridCol w:w="2508"/>
        <w:gridCol w:w="2268"/>
        <w:gridCol w:w="1134"/>
        <w:gridCol w:w="1134"/>
        <w:gridCol w:w="1560"/>
      </w:tblGrid>
      <w:tr w:rsidR="007132E4" w14:paraId="537FEF9D" w14:textId="77777777" w:rsidTr="007132E4">
        <w:tc>
          <w:tcPr>
            <w:tcW w:w="322" w:type="dxa"/>
          </w:tcPr>
          <w:p w14:paraId="226C56B6" w14:textId="75404072" w:rsidR="007132E4" w:rsidRDefault="007132E4" w:rsidP="00054078"/>
        </w:tc>
        <w:tc>
          <w:tcPr>
            <w:tcW w:w="2508" w:type="dxa"/>
          </w:tcPr>
          <w:p w14:paraId="025E74E1" w14:textId="653F3E69" w:rsidR="007132E4" w:rsidRDefault="007132E4" w:rsidP="00054078">
            <w:r>
              <w:t>Class From</w:t>
            </w:r>
          </w:p>
        </w:tc>
        <w:tc>
          <w:tcPr>
            <w:tcW w:w="2268" w:type="dxa"/>
          </w:tcPr>
          <w:p w14:paraId="31474E86" w14:textId="4440312C" w:rsidR="007132E4" w:rsidRDefault="007132E4" w:rsidP="00054078">
            <w:r>
              <w:t>Class To</w:t>
            </w:r>
          </w:p>
        </w:tc>
        <w:tc>
          <w:tcPr>
            <w:tcW w:w="1134" w:type="dxa"/>
          </w:tcPr>
          <w:p w14:paraId="06FFB6E1" w14:textId="10301B69" w:rsidR="007132E4" w:rsidRDefault="007132E4" w:rsidP="00054078">
            <w:r>
              <w:t>Multi-plicities</w:t>
            </w:r>
          </w:p>
        </w:tc>
        <w:tc>
          <w:tcPr>
            <w:tcW w:w="1134" w:type="dxa"/>
          </w:tcPr>
          <w:p w14:paraId="179C2C52" w14:textId="661321AC" w:rsidR="007132E4" w:rsidRDefault="007132E4" w:rsidP="00054078">
            <w:r>
              <w:t>Relationship type</w:t>
            </w:r>
          </w:p>
        </w:tc>
        <w:tc>
          <w:tcPr>
            <w:tcW w:w="1560" w:type="dxa"/>
          </w:tcPr>
          <w:p w14:paraId="5D5CFDC2" w14:textId="5C8E0FC4" w:rsidR="007132E4" w:rsidRDefault="007132E4" w:rsidP="00054078">
            <w:r>
              <w:t>Why this type</w:t>
            </w:r>
          </w:p>
        </w:tc>
      </w:tr>
      <w:tr w:rsidR="007132E4" w14:paraId="5D9FA94D" w14:textId="77777777" w:rsidTr="007132E4">
        <w:tc>
          <w:tcPr>
            <w:tcW w:w="322" w:type="dxa"/>
          </w:tcPr>
          <w:p w14:paraId="6E1848B4" w14:textId="7936FED3" w:rsidR="007132E4" w:rsidRDefault="007132E4" w:rsidP="00054078">
            <w:r>
              <w:t>1</w:t>
            </w:r>
          </w:p>
        </w:tc>
        <w:tc>
          <w:tcPr>
            <w:tcW w:w="2508" w:type="dxa"/>
          </w:tcPr>
          <w:p w14:paraId="02BAE17F" w14:textId="6D00BA0D" w:rsidR="007132E4" w:rsidRPr="00054078" w:rsidRDefault="007132E4" w:rsidP="00054078">
            <w:proofErr w:type="spellStart"/>
            <w:r w:rsidRPr="00133F64">
              <w:t>ReadConfigController</w:t>
            </w:r>
            <w:proofErr w:type="spellEnd"/>
          </w:p>
        </w:tc>
        <w:tc>
          <w:tcPr>
            <w:tcW w:w="2268" w:type="dxa"/>
          </w:tcPr>
          <w:p w14:paraId="34AA0618" w14:textId="4343F944" w:rsidR="007132E4" w:rsidRDefault="007132E4" w:rsidP="00054078">
            <w:r w:rsidRPr="00133F64">
              <w:t>ReadConfigService</w:t>
            </w:r>
          </w:p>
        </w:tc>
        <w:tc>
          <w:tcPr>
            <w:tcW w:w="1134" w:type="dxa"/>
          </w:tcPr>
          <w:p w14:paraId="6F6566C1" w14:textId="25179BE2" w:rsidR="007132E4" w:rsidRPr="00054078" w:rsidRDefault="007132E4" w:rsidP="00054078">
            <w:r>
              <w:t>-</w:t>
            </w:r>
          </w:p>
        </w:tc>
        <w:tc>
          <w:tcPr>
            <w:tcW w:w="1134" w:type="dxa"/>
          </w:tcPr>
          <w:p w14:paraId="79B8A55A" w14:textId="1B177EBA" w:rsidR="007132E4" w:rsidRDefault="007132E4" w:rsidP="00054078">
            <w:r w:rsidRPr="00054078">
              <w:t>association</w:t>
            </w:r>
          </w:p>
        </w:tc>
        <w:tc>
          <w:tcPr>
            <w:tcW w:w="1560" w:type="dxa"/>
          </w:tcPr>
          <w:p w14:paraId="3BAC5758" w14:textId="3052DC8F" w:rsidR="007132E4" w:rsidRDefault="009B2EF2" w:rsidP="00054078">
            <w:r w:rsidRPr="009B2EF2">
              <w:t>The controller always has, and relies on, the service to do the real work — a permanent working partnership, so a plain solid line pointing to the service.</w:t>
            </w:r>
          </w:p>
        </w:tc>
      </w:tr>
      <w:tr w:rsidR="007132E4" w14:paraId="52D93B07" w14:textId="77777777" w:rsidTr="007132E4">
        <w:tc>
          <w:tcPr>
            <w:tcW w:w="322" w:type="dxa"/>
          </w:tcPr>
          <w:p w14:paraId="512EE31C" w14:textId="4DDAD100" w:rsidR="007132E4" w:rsidRDefault="007132E4" w:rsidP="00054078">
            <w:r>
              <w:t>2</w:t>
            </w:r>
          </w:p>
        </w:tc>
        <w:tc>
          <w:tcPr>
            <w:tcW w:w="2508" w:type="dxa"/>
          </w:tcPr>
          <w:p w14:paraId="251749CD" w14:textId="61C7C454" w:rsidR="007132E4" w:rsidRPr="00054078" w:rsidRDefault="007132E4" w:rsidP="00054078">
            <w:r w:rsidRPr="00133F64">
              <w:t>WriteConfigController</w:t>
            </w:r>
          </w:p>
        </w:tc>
        <w:tc>
          <w:tcPr>
            <w:tcW w:w="2268" w:type="dxa"/>
          </w:tcPr>
          <w:p w14:paraId="0ECB97D8" w14:textId="3A22CA99" w:rsidR="007132E4" w:rsidRDefault="007132E4" w:rsidP="00054078">
            <w:r w:rsidRPr="00133F64">
              <w:t>WriteConfigService</w:t>
            </w:r>
          </w:p>
        </w:tc>
        <w:tc>
          <w:tcPr>
            <w:tcW w:w="1134" w:type="dxa"/>
          </w:tcPr>
          <w:p w14:paraId="1F6F055D" w14:textId="6F22CCCC" w:rsidR="007132E4" w:rsidRPr="00054078" w:rsidRDefault="007132E4" w:rsidP="00054078">
            <w:r>
              <w:t>-</w:t>
            </w:r>
          </w:p>
        </w:tc>
        <w:tc>
          <w:tcPr>
            <w:tcW w:w="1134" w:type="dxa"/>
          </w:tcPr>
          <w:p w14:paraId="338CF7CF" w14:textId="2023FB5E" w:rsidR="007132E4" w:rsidRDefault="007132E4" w:rsidP="00054078">
            <w:r w:rsidRPr="00054078">
              <w:t>association</w:t>
            </w:r>
          </w:p>
        </w:tc>
        <w:tc>
          <w:tcPr>
            <w:tcW w:w="1560" w:type="dxa"/>
          </w:tcPr>
          <w:p w14:paraId="420B9ED5" w14:textId="65BD11BC" w:rsidR="007132E4" w:rsidRDefault="009B2EF2" w:rsidP="004C0E38">
            <w:pPr>
              <w:spacing w:after="160" w:line="278" w:lineRule="auto"/>
            </w:pPr>
            <w:r w:rsidRPr="009B2EF2">
              <w:t>The same permanent partnership for write settings.</w:t>
            </w:r>
          </w:p>
        </w:tc>
      </w:tr>
      <w:tr w:rsidR="007132E4" w14:paraId="50821CFA" w14:textId="77777777" w:rsidTr="007132E4">
        <w:tc>
          <w:tcPr>
            <w:tcW w:w="322" w:type="dxa"/>
          </w:tcPr>
          <w:p w14:paraId="72BA59BA" w14:textId="5E90B9A6" w:rsidR="007132E4" w:rsidRDefault="007132E4" w:rsidP="00054078">
            <w:r>
              <w:t>3</w:t>
            </w:r>
          </w:p>
        </w:tc>
        <w:tc>
          <w:tcPr>
            <w:tcW w:w="2508" w:type="dxa"/>
          </w:tcPr>
          <w:p w14:paraId="357BEFA1" w14:textId="37721EF8" w:rsidR="007132E4" w:rsidRPr="00054078" w:rsidRDefault="007132E4" w:rsidP="00054078">
            <w:r w:rsidRPr="00133F64">
              <w:t>ReadConfigService</w:t>
            </w:r>
          </w:p>
        </w:tc>
        <w:tc>
          <w:tcPr>
            <w:tcW w:w="2268" w:type="dxa"/>
          </w:tcPr>
          <w:p w14:paraId="72111AC5" w14:textId="1D56DD50" w:rsidR="007132E4" w:rsidRDefault="007132E4" w:rsidP="00054078">
            <w:proofErr w:type="spellStart"/>
            <w:r w:rsidRPr="00133F64">
              <w:t>ReadConfig</w:t>
            </w:r>
            <w:proofErr w:type="spellEnd"/>
          </w:p>
        </w:tc>
        <w:tc>
          <w:tcPr>
            <w:tcW w:w="1134" w:type="dxa"/>
          </w:tcPr>
          <w:p w14:paraId="4BA633E9" w14:textId="496EC075" w:rsidR="007132E4" w:rsidRPr="00133F64" w:rsidRDefault="007132E4" w:rsidP="00054078">
            <w:r w:rsidRPr="00133F64">
              <w:t>(1 -&gt; 0..)</w:t>
            </w:r>
          </w:p>
        </w:tc>
        <w:tc>
          <w:tcPr>
            <w:tcW w:w="1134" w:type="dxa"/>
          </w:tcPr>
          <w:p w14:paraId="153CEE7B" w14:textId="012D8DD1" w:rsidR="007132E4" w:rsidRDefault="007132E4" w:rsidP="00054078">
            <w:r w:rsidRPr="00133F64">
              <w:t>aggregation</w:t>
            </w:r>
          </w:p>
        </w:tc>
        <w:tc>
          <w:tcPr>
            <w:tcW w:w="1560" w:type="dxa"/>
          </w:tcPr>
          <w:p w14:paraId="5D95A259" w14:textId="608433E9" w:rsidR="007132E4" w:rsidRDefault="009B2EF2" w:rsidP="00054078">
            <w:r w:rsidRPr="009B2EF2">
              <w:t xml:space="preserve">The service holds a collection of read settings. They are things it groups together and </w:t>
            </w:r>
            <w:r w:rsidRPr="009B2EF2">
              <w:lastRenderedPageBreak/>
              <w:t>looks after, so an open-diamond "has a" link, marked "zero or more" because it may hold any number.</w:t>
            </w:r>
          </w:p>
        </w:tc>
      </w:tr>
      <w:tr w:rsidR="007132E4" w14:paraId="77634941" w14:textId="77777777" w:rsidTr="007132E4">
        <w:tc>
          <w:tcPr>
            <w:tcW w:w="322" w:type="dxa"/>
          </w:tcPr>
          <w:p w14:paraId="2A9E8B32" w14:textId="712F0E89" w:rsidR="007132E4" w:rsidRDefault="007132E4" w:rsidP="00054078">
            <w:r>
              <w:t>4</w:t>
            </w:r>
          </w:p>
        </w:tc>
        <w:tc>
          <w:tcPr>
            <w:tcW w:w="2508" w:type="dxa"/>
          </w:tcPr>
          <w:p w14:paraId="404F64C1" w14:textId="3DB46B49" w:rsidR="007132E4" w:rsidRPr="00054078" w:rsidRDefault="007132E4" w:rsidP="00054078">
            <w:r w:rsidRPr="00133F64">
              <w:t>WriteConfigService</w:t>
            </w:r>
          </w:p>
        </w:tc>
        <w:tc>
          <w:tcPr>
            <w:tcW w:w="2268" w:type="dxa"/>
          </w:tcPr>
          <w:p w14:paraId="1F4ED7FB" w14:textId="1DE144D6" w:rsidR="007132E4" w:rsidRDefault="007132E4" w:rsidP="00054078">
            <w:r w:rsidRPr="00133F64">
              <w:t>WriteConfig</w:t>
            </w:r>
          </w:p>
        </w:tc>
        <w:tc>
          <w:tcPr>
            <w:tcW w:w="1134" w:type="dxa"/>
          </w:tcPr>
          <w:p w14:paraId="3AC4B984" w14:textId="38DA2019" w:rsidR="007132E4" w:rsidRPr="00133F64" w:rsidRDefault="007132E4" w:rsidP="00054078">
            <w:r w:rsidRPr="00133F64">
              <w:t>(1 -&gt; 0..)</w:t>
            </w:r>
          </w:p>
        </w:tc>
        <w:tc>
          <w:tcPr>
            <w:tcW w:w="1134" w:type="dxa"/>
          </w:tcPr>
          <w:p w14:paraId="2EC0715B" w14:textId="42225932" w:rsidR="007132E4" w:rsidRDefault="007132E4" w:rsidP="00054078">
            <w:r w:rsidRPr="00133F64">
              <w:t>aggregation</w:t>
            </w:r>
          </w:p>
        </w:tc>
        <w:tc>
          <w:tcPr>
            <w:tcW w:w="1560" w:type="dxa"/>
          </w:tcPr>
          <w:p w14:paraId="27C97A3D" w14:textId="1462F6FD" w:rsidR="007132E4" w:rsidRDefault="005142F8" w:rsidP="00054078">
            <w:r w:rsidRPr="005142F8">
              <w:t>The same "holds a collection of" link for write settings.</w:t>
            </w:r>
          </w:p>
        </w:tc>
      </w:tr>
      <w:tr w:rsidR="007132E4" w14:paraId="3F197F6D" w14:textId="77777777" w:rsidTr="007132E4">
        <w:tc>
          <w:tcPr>
            <w:tcW w:w="322" w:type="dxa"/>
          </w:tcPr>
          <w:p w14:paraId="36FE2D50" w14:textId="354D99ED" w:rsidR="007132E4" w:rsidRDefault="007132E4" w:rsidP="00054078">
            <w:r>
              <w:t>5</w:t>
            </w:r>
          </w:p>
        </w:tc>
        <w:tc>
          <w:tcPr>
            <w:tcW w:w="2508" w:type="dxa"/>
          </w:tcPr>
          <w:p w14:paraId="61139659" w14:textId="29CFDE8C" w:rsidR="007132E4" w:rsidRPr="00054078" w:rsidRDefault="007132E4" w:rsidP="00054078">
            <w:r w:rsidRPr="00133F64">
              <w:t>ReadConfig</w:t>
            </w:r>
          </w:p>
        </w:tc>
        <w:tc>
          <w:tcPr>
            <w:tcW w:w="2268" w:type="dxa"/>
          </w:tcPr>
          <w:p w14:paraId="501D22B7" w14:textId="4FEE836D" w:rsidR="007132E4" w:rsidRDefault="007132E4" w:rsidP="00054078">
            <w:proofErr w:type="spellStart"/>
            <w:r w:rsidRPr="00133F64">
              <w:t>BaseConfig</w:t>
            </w:r>
            <w:proofErr w:type="spellEnd"/>
          </w:p>
        </w:tc>
        <w:tc>
          <w:tcPr>
            <w:tcW w:w="1134" w:type="dxa"/>
          </w:tcPr>
          <w:p w14:paraId="36A83367" w14:textId="6683F389" w:rsidR="007132E4" w:rsidRPr="00133F64" w:rsidRDefault="007132E4" w:rsidP="00054078">
            <w:r>
              <w:t>-</w:t>
            </w:r>
          </w:p>
        </w:tc>
        <w:tc>
          <w:tcPr>
            <w:tcW w:w="1134" w:type="dxa"/>
          </w:tcPr>
          <w:p w14:paraId="08C9995B" w14:textId="280DDB71" w:rsidR="007132E4" w:rsidRDefault="007132E4" w:rsidP="00054078">
            <w:r w:rsidRPr="00133F64">
              <w:t>inheritance (generalisation)</w:t>
            </w:r>
          </w:p>
        </w:tc>
        <w:tc>
          <w:tcPr>
            <w:tcW w:w="1560" w:type="dxa"/>
          </w:tcPr>
          <w:p w14:paraId="390CE77D" w14:textId="6FDC133F" w:rsidR="007132E4" w:rsidRDefault="005142F8" w:rsidP="00054078">
            <w:r w:rsidRPr="005142F8">
              <w:t xml:space="preserve">A read setting </w:t>
            </w:r>
            <w:r w:rsidRPr="005142F8">
              <w:rPr>
                <w:i/>
                <w:iCs/>
              </w:rPr>
              <w:t>is a kind of</w:t>
            </w:r>
            <w:r w:rsidRPr="005142F8">
              <w:t xml:space="preserve"> configuration, so it takes the shared identifier from the parent rather than defining its own. Shown with a hollow triangle pointing to the parent.</w:t>
            </w:r>
          </w:p>
        </w:tc>
      </w:tr>
      <w:tr w:rsidR="007132E4" w14:paraId="26387B12" w14:textId="77777777" w:rsidTr="007132E4">
        <w:tc>
          <w:tcPr>
            <w:tcW w:w="322" w:type="dxa"/>
          </w:tcPr>
          <w:p w14:paraId="3CC96C03" w14:textId="5FD62C04" w:rsidR="007132E4" w:rsidRDefault="007132E4" w:rsidP="00054078">
            <w:r>
              <w:t>6</w:t>
            </w:r>
          </w:p>
        </w:tc>
        <w:tc>
          <w:tcPr>
            <w:tcW w:w="2508" w:type="dxa"/>
          </w:tcPr>
          <w:p w14:paraId="73422CB3" w14:textId="3EB37B2C" w:rsidR="007132E4" w:rsidRPr="00054078" w:rsidRDefault="007132E4" w:rsidP="00054078">
            <w:r w:rsidRPr="00133F64">
              <w:t>WriteConfig</w:t>
            </w:r>
          </w:p>
        </w:tc>
        <w:tc>
          <w:tcPr>
            <w:tcW w:w="2268" w:type="dxa"/>
          </w:tcPr>
          <w:p w14:paraId="16418410" w14:textId="5707A173" w:rsidR="007132E4" w:rsidRPr="00054078" w:rsidRDefault="007132E4" w:rsidP="00054078">
            <w:r w:rsidRPr="00133F64">
              <w:t>BaseConfig</w:t>
            </w:r>
          </w:p>
        </w:tc>
        <w:tc>
          <w:tcPr>
            <w:tcW w:w="1134" w:type="dxa"/>
          </w:tcPr>
          <w:p w14:paraId="480D7223" w14:textId="5AC9AAF7" w:rsidR="007132E4" w:rsidRPr="00133F64" w:rsidRDefault="007132E4" w:rsidP="00054078">
            <w:r>
              <w:t>-</w:t>
            </w:r>
          </w:p>
        </w:tc>
        <w:tc>
          <w:tcPr>
            <w:tcW w:w="1134" w:type="dxa"/>
          </w:tcPr>
          <w:p w14:paraId="6A740C89" w14:textId="6DC8B67B" w:rsidR="007132E4" w:rsidRPr="00054078" w:rsidRDefault="007132E4" w:rsidP="00054078">
            <w:r w:rsidRPr="00133F64">
              <w:t>inheritance (generalisation)</w:t>
            </w:r>
          </w:p>
        </w:tc>
        <w:tc>
          <w:tcPr>
            <w:tcW w:w="1560" w:type="dxa"/>
          </w:tcPr>
          <w:p w14:paraId="0111E2DA" w14:textId="61C3D012" w:rsidR="007132E4" w:rsidRPr="00054078" w:rsidRDefault="005142F8" w:rsidP="00054078">
            <w:r w:rsidRPr="005142F8">
              <w:t>A write setting is also a kind of configuration, sharing the same identifier from the parent.</w:t>
            </w:r>
          </w:p>
        </w:tc>
      </w:tr>
      <w:tr w:rsidR="007132E4" w14:paraId="4AC50F03" w14:textId="77777777" w:rsidTr="007132E4">
        <w:tc>
          <w:tcPr>
            <w:tcW w:w="322" w:type="dxa"/>
          </w:tcPr>
          <w:p w14:paraId="11E6BB83" w14:textId="36638FED" w:rsidR="007132E4" w:rsidRDefault="007132E4" w:rsidP="00054078">
            <w:r>
              <w:t>7</w:t>
            </w:r>
          </w:p>
        </w:tc>
        <w:tc>
          <w:tcPr>
            <w:tcW w:w="2508" w:type="dxa"/>
          </w:tcPr>
          <w:p w14:paraId="0D61726E" w14:textId="689DBF64" w:rsidR="007132E4" w:rsidRPr="00054078" w:rsidRDefault="007132E4" w:rsidP="00054078">
            <w:r w:rsidRPr="00133F64">
              <w:t xml:space="preserve">ReadConfigService </w:t>
            </w:r>
          </w:p>
        </w:tc>
        <w:tc>
          <w:tcPr>
            <w:tcW w:w="2268" w:type="dxa"/>
          </w:tcPr>
          <w:p w14:paraId="5BB440C4" w14:textId="0C34CC6F" w:rsidR="007132E4" w:rsidRPr="00054078" w:rsidRDefault="007132E4" w:rsidP="00054078">
            <w:proofErr w:type="spellStart"/>
            <w:r w:rsidRPr="00133F64">
              <w:t>ConfigTestResult</w:t>
            </w:r>
            <w:proofErr w:type="spellEnd"/>
          </w:p>
        </w:tc>
        <w:tc>
          <w:tcPr>
            <w:tcW w:w="1134" w:type="dxa"/>
          </w:tcPr>
          <w:p w14:paraId="2DACD6E1" w14:textId="77777777" w:rsidR="007132E4" w:rsidRPr="00133F64" w:rsidRDefault="007132E4" w:rsidP="00054078"/>
        </w:tc>
        <w:tc>
          <w:tcPr>
            <w:tcW w:w="1134" w:type="dxa"/>
          </w:tcPr>
          <w:p w14:paraId="2D25978A" w14:textId="46E08075" w:rsidR="007132E4" w:rsidRPr="00054078" w:rsidRDefault="007132E4" w:rsidP="00054078">
            <w:r w:rsidRPr="00133F64">
              <w:t>dependency</w:t>
            </w:r>
          </w:p>
        </w:tc>
        <w:tc>
          <w:tcPr>
            <w:tcW w:w="1560" w:type="dxa"/>
          </w:tcPr>
          <w:p w14:paraId="16335809" w14:textId="5F54C089" w:rsidR="007132E4" w:rsidRPr="00054078" w:rsidRDefault="005142F8" w:rsidP="00054078">
            <w:r w:rsidRPr="005142F8">
              <w:t xml:space="preserve">The service only creates a result slip for a </w:t>
            </w:r>
            <w:r w:rsidRPr="005142F8">
              <w:lastRenderedPageBreak/>
              <w:t>moment while running the test, then hands it back; it does not keep one. A passing, one-off use like this is shown as a dashed "depends on" arrow rather than a permanent link.</w:t>
            </w:r>
          </w:p>
        </w:tc>
      </w:tr>
    </w:tbl>
    <w:p w14:paraId="67AB84E0" w14:textId="77777777" w:rsidR="004C0E38" w:rsidRDefault="004C0E38">
      <w:pPr>
        <w:rPr>
          <w:rFonts w:asciiTheme="majorHAnsi" w:eastAsiaTheme="majorEastAsia" w:hAnsiTheme="majorHAnsi" w:cstheme="majorBidi"/>
          <w:color w:val="306785" w:themeColor="accent1" w:themeShade="BF"/>
          <w:sz w:val="40"/>
          <w:szCs w:val="40"/>
        </w:rPr>
      </w:pPr>
      <w:r>
        <w:br w:type="page"/>
      </w:r>
    </w:p>
    <w:p w14:paraId="5EF22B56" w14:textId="496951B1" w:rsidR="00C97C25" w:rsidRPr="00C97C25" w:rsidRDefault="00C97C25" w:rsidP="00C97C25">
      <w:pPr>
        <w:pStyle w:val="Heading1"/>
      </w:pPr>
      <w:bookmarkStart w:id="5" w:name="_Toc243678324"/>
      <w:r w:rsidRPr="00C97C25">
        <w:lastRenderedPageBreak/>
        <w:t xml:space="preserve">4. </w:t>
      </w:r>
      <w:r w:rsidR="004C0E38" w:rsidRPr="004C0E38">
        <w:t>Suggestion for Improvement</w:t>
      </w:r>
      <w:r w:rsidR="004C0E38">
        <w:t xml:space="preserve"> or Extension</w:t>
      </w:r>
      <w:bookmarkEnd w:id="5"/>
    </w:p>
    <w:p w14:paraId="2D42E132" w14:textId="77777777" w:rsidR="00714279" w:rsidRPr="007132E4" w:rsidRDefault="00714279" w:rsidP="00714279">
      <w:pPr>
        <w:pStyle w:val="Heading2"/>
      </w:pPr>
      <w:bookmarkStart w:id="6" w:name="_Toc243678325"/>
      <w:r w:rsidRPr="007132E4">
        <w:t>4.1 The change</w:t>
      </w:r>
    </w:p>
    <w:p w14:paraId="41632515" w14:textId="77777777" w:rsidR="00A35A5B" w:rsidRDefault="00A35A5B" w:rsidP="00A35A5B">
      <w:r w:rsidRPr="00714279">
        <w:t>The proposed change is to take SIFFT's ingestion settings out of code and manage them through a</w:t>
      </w:r>
      <w:r>
        <w:t xml:space="preserve"> </w:t>
      </w:r>
      <w:r w:rsidRPr="00714279">
        <w:t xml:space="preserve">separate service, and to make the choice of write behaviour easy to extend. </w:t>
      </w:r>
      <w:r>
        <w:t xml:space="preserve">Currently </w:t>
      </w:r>
      <w:r w:rsidRPr="007132E4">
        <w:t>the settings that tell SIFFT how to read each file and how to write each table are</w:t>
      </w:r>
      <w:r>
        <w:t xml:space="preserve"> </w:t>
      </w:r>
      <w:r w:rsidRPr="007132E4">
        <w:t xml:space="preserve">written directly into the Databricks job as a hard-coded </w:t>
      </w:r>
      <w:r>
        <w:t>“</w:t>
      </w:r>
      <w:r w:rsidRPr="007132E4">
        <w:t>FILE_MAPPINGS</w:t>
      </w:r>
      <w:r>
        <w:t>”</w:t>
      </w:r>
      <w:r w:rsidRPr="007132E4">
        <w:t xml:space="preserve"> list and</w:t>
      </w:r>
      <w:r>
        <w:t xml:space="preserve"> “</w:t>
      </w:r>
      <w:proofErr w:type="spellStart"/>
      <w:r w:rsidRPr="007132E4">
        <w:t>TableWriteOptions</w:t>
      </w:r>
      <w:proofErr w:type="spellEnd"/>
      <w:r>
        <w:t>”</w:t>
      </w:r>
      <w:r w:rsidRPr="007132E4">
        <w:t xml:space="preserve"> values. The improvement moves those settings out of the code so they can be</w:t>
      </w:r>
      <w:r>
        <w:t xml:space="preserve"> </w:t>
      </w:r>
      <w:r w:rsidRPr="007132E4">
        <w:t>created, changed and removed as data, and arranges the write step so that adding a new table</w:t>
      </w:r>
      <w:r>
        <w:t xml:space="preserve"> </w:t>
      </w:r>
      <w:r w:rsidRPr="007132E4">
        <w:t>format means adding a new class rather than editing an existing block of code.</w:t>
      </w:r>
    </w:p>
    <w:p w14:paraId="3781B7F1" w14:textId="77777777" w:rsidR="00A35A5B" w:rsidRDefault="00A35A5B" w:rsidP="00714279">
      <w:pPr>
        <w:pStyle w:val="Heading2"/>
        <w:rPr>
          <w:b/>
          <w:bCs/>
        </w:rPr>
      </w:pPr>
    </w:p>
    <w:p w14:paraId="65AB8112" w14:textId="373997CF" w:rsidR="00714279" w:rsidRPr="00714279" w:rsidRDefault="00714279" w:rsidP="00714279">
      <w:pPr>
        <w:pStyle w:val="Heading2"/>
      </w:pPr>
      <w:r w:rsidRPr="00A35A5B">
        <w:t>4.2 The problem and its likely cause</w:t>
      </w:r>
    </w:p>
    <w:p w14:paraId="0B6CB0B5" w14:textId="41E5E438" w:rsidR="00714279" w:rsidRPr="00714279" w:rsidRDefault="00714279" w:rsidP="00714279">
      <w:r w:rsidRPr="00714279">
        <w:t>Any settings change</w:t>
      </w:r>
      <w:r w:rsidR="00A35A5B">
        <w:t xml:space="preserve"> i.e. </w:t>
      </w:r>
      <w:r w:rsidRPr="00714279">
        <w:t>a new feed, a corrected separator, a new format</w:t>
      </w:r>
      <w:r w:rsidR="00A35A5B">
        <w:t>,</w:t>
      </w:r>
      <w:r w:rsidRPr="00714279">
        <w:t xml:space="preserve"> currently needs a code</w:t>
      </w:r>
      <w:r>
        <w:t xml:space="preserve"> </w:t>
      </w:r>
      <w:r w:rsidRPr="00714279">
        <w:t>change and a redeploy. This is slow, needs developer access, and means a bad value is only found</w:t>
      </w:r>
      <w:r>
        <w:t xml:space="preserve"> </w:t>
      </w:r>
      <w:r w:rsidRPr="00714279">
        <w:t>when the daily job fails in production. The cause is that the settings and the behaviour choice</w:t>
      </w:r>
      <w:r>
        <w:t xml:space="preserve"> </w:t>
      </w:r>
      <w:r w:rsidRPr="00714279">
        <w:t>are both fixed into the job when it is built: the settings live as literals rather than as data</w:t>
      </w:r>
      <w:r>
        <w:t xml:space="preserve"> </w:t>
      </w:r>
      <w:r w:rsidRPr="00714279">
        <w:t>read at run time, and the write behaviour is chosen with if/else branches, so adding a format</w:t>
      </w:r>
      <w:r>
        <w:t xml:space="preserve"> </w:t>
      </w:r>
      <w:r w:rsidRPr="00714279">
        <w:t>means editing code that already works.</w:t>
      </w:r>
    </w:p>
    <w:p w14:paraId="5DFCB7A8" w14:textId="77777777" w:rsidR="007132E4" w:rsidRPr="007132E4" w:rsidRDefault="007132E4" w:rsidP="007132E4"/>
    <w:p w14:paraId="3F123BC5" w14:textId="1308C521" w:rsidR="00970A72" w:rsidRPr="00970A72" w:rsidRDefault="00970A72" w:rsidP="00A539F4">
      <w:pPr>
        <w:pStyle w:val="Heading2"/>
      </w:pPr>
      <w:bookmarkStart w:id="7" w:name="_Toc243678327"/>
      <w:bookmarkEnd w:id="6"/>
      <w:r w:rsidRPr="00970A72">
        <w:t>4.3 The classes responsible / requiring modification</w:t>
      </w:r>
      <w:bookmarkEnd w:id="7"/>
    </w:p>
    <w:p w14:paraId="41F62EEA" w14:textId="77777777" w:rsidR="00970A72" w:rsidRPr="00970A72" w:rsidRDefault="00970A72" w:rsidP="00970A72">
      <w:r w:rsidRPr="00970A72">
        <w:t>Mapped onto the modelled system (Section 2–3):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539F4" w14:paraId="133A95AC" w14:textId="77777777" w:rsidTr="00A539F4">
        <w:tc>
          <w:tcPr>
            <w:tcW w:w="3005" w:type="dxa"/>
          </w:tcPr>
          <w:p w14:paraId="650FD7C5" w14:textId="00BC5A75" w:rsidR="00A539F4" w:rsidRDefault="00A539F4" w:rsidP="00970A72">
            <w:r>
              <w:t>Concern</w:t>
            </w:r>
          </w:p>
        </w:tc>
        <w:tc>
          <w:tcPr>
            <w:tcW w:w="3005" w:type="dxa"/>
          </w:tcPr>
          <w:p w14:paraId="2BD597C7" w14:textId="1017BBD1" w:rsidR="00A539F4" w:rsidRDefault="00A539F4" w:rsidP="00970A72">
            <w:r>
              <w:t>Class(es)</w:t>
            </w:r>
          </w:p>
        </w:tc>
        <w:tc>
          <w:tcPr>
            <w:tcW w:w="3006" w:type="dxa"/>
          </w:tcPr>
          <w:p w14:paraId="3C2C86C2" w14:textId="5E9BDD56" w:rsidR="00A539F4" w:rsidRDefault="00A539F4" w:rsidP="00970A72">
            <w:r>
              <w:t>Role in the change</w:t>
            </w:r>
          </w:p>
        </w:tc>
      </w:tr>
      <w:tr w:rsidR="00A539F4" w14:paraId="56EEB8F3" w14:textId="77777777" w:rsidTr="00A539F4">
        <w:tc>
          <w:tcPr>
            <w:tcW w:w="3005" w:type="dxa"/>
          </w:tcPr>
          <w:p w14:paraId="498CAF1E" w14:textId="78110E48" w:rsidR="00A539F4" w:rsidRDefault="00A539F4" w:rsidP="00970A72">
            <w:r w:rsidRPr="00970A72">
              <w:t>Holds the externalised read/write settings</w:t>
            </w:r>
          </w:p>
        </w:tc>
        <w:tc>
          <w:tcPr>
            <w:tcW w:w="3005" w:type="dxa"/>
          </w:tcPr>
          <w:p w14:paraId="3526DE40" w14:textId="27934EE6" w:rsidR="00A539F4" w:rsidRDefault="00617F4A" w:rsidP="00970A72">
            <w:proofErr w:type="spellStart"/>
            <w:r w:rsidRPr="007132E4">
              <w:t>ReadConfig</w:t>
            </w:r>
            <w:proofErr w:type="spellEnd"/>
            <w:r w:rsidRPr="007132E4">
              <w:t xml:space="preserve">, </w:t>
            </w:r>
            <w:proofErr w:type="spellStart"/>
            <w:r w:rsidRPr="007132E4">
              <w:t>WriteConfig</w:t>
            </w:r>
            <w:proofErr w:type="spellEnd"/>
            <w:r w:rsidRPr="007132E4">
              <w:t xml:space="preserve"> (and their parent </w:t>
            </w:r>
            <w:proofErr w:type="spellStart"/>
            <w:r w:rsidRPr="007132E4">
              <w:t>BaseConfig</w:t>
            </w:r>
            <w:proofErr w:type="spellEnd"/>
            <w:r w:rsidRPr="007132E4">
              <w:t>)</w:t>
            </w:r>
          </w:p>
        </w:tc>
        <w:tc>
          <w:tcPr>
            <w:tcW w:w="3006" w:type="dxa"/>
          </w:tcPr>
          <w:p w14:paraId="2F291A9D" w14:textId="5B781D48" w:rsidR="00A539F4" w:rsidRDefault="00617F4A" w:rsidP="00970A72">
            <w:r w:rsidRPr="007132E4">
              <w:t>become data managed through the service rather than literals in code</w:t>
            </w:r>
          </w:p>
        </w:tc>
      </w:tr>
      <w:tr w:rsidR="00A539F4" w14:paraId="06C381E7" w14:textId="77777777" w:rsidTr="00A539F4">
        <w:tc>
          <w:tcPr>
            <w:tcW w:w="3005" w:type="dxa"/>
          </w:tcPr>
          <w:p w14:paraId="1F3A19CC" w14:textId="5067C052" w:rsidR="00A539F4" w:rsidRDefault="00617F4A" w:rsidP="00970A72">
            <w:r w:rsidRPr="007132E4">
              <w:t>Create and validate a config</w:t>
            </w:r>
          </w:p>
        </w:tc>
        <w:tc>
          <w:tcPr>
            <w:tcW w:w="3005" w:type="dxa"/>
          </w:tcPr>
          <w:p w14:paraId="12FC6095" w14:textId="16C25AC5" w:rsidR="00A539F4" w:rsidRDefault="00A539F4" w:rsidP="00970A72">
            <w:proofErr w:type="spellStart"/>
            <w:r w:rsidRPr="00970A72">
              <w:t>WriteConfigService</w:t>
            </w:r>
            <w:proofErr w:type="spellEnd"/>
            <w:r w:rsidRPr="00970A72">
              <w:t xml:space="preserve">, </w:t>
            </w:r>
            <w:proofErr w:type="spellStart"/>
            <w:r w:rsidRPr="00970A72">
              <w:t>ReadConfigService</w:t>
            </w:r>
            <w:proofErr w:type="spellEnd"/>
          </w:p>
        </w:tc>
        <w:tc>
          <w:tcPr>
            <w:tcW w:w="3006" w:type="dxa"/>
          </w:tcPr>
          <w:p w14:paraId="7711F3D1" w14:textId="00B55FF1" w:rsidR="00A539F4" w:rsidRDefault="00617F4A" w:rsidP="00970A72">
            <w:r w:rsidRPr="007132E4">
              <w:t>gain the job of validating and storing config, and (for writes) delegating the behaviour</w:t>
            </w:r>
          </w:p>
        </w:tc>
      </w:tr>
      <w:tr w:rsidR="00A539F4" w14:paraId="21C81D75" w14:textId="77777777" w:rsidTr="00A539F4">
        <w:tc>
          <w:tcPr>
            <w:tcW w:w="3005" w:type="dxa"/>
          </w:tcPr>
          <w:p w14:paraId="155B40D4" w14:textId="5262DBEC" w:rsidR="00A539F4" w:rsidRDefault="00617F4A" w:rsidP="00970A72">
            <w:r w:rsidRPr="007132E4">
              <w:t xml:space="preserve">Choose write behaviour by </w:t>
            </w:r>
            <w:r w:rsidR="009A4BBF">
              <w:t>“</w:t>
            </w:r>
            <w:r w:rsidRPr="007132E4">
              <w:t>format</w:t>
            </w:r>
            <w:r w:rsidR="009A4BBF">
              <w:t>”</w:t>
            </w:r>
          </w:p>
        </w:tc>
        <w:tc>
          <w:tcPr>
            <w:tcW w:w="3005" w:type="dxa"/>
          </w:tcPr>
          <w:p w14:paraId="68D2CA8C" w14:textId="701D4DF4" w:rsidR="00A539F4" w:rsidRDefault="00617F4A" w:rsidP="00970A72">
            <w:proofErr w:type="spellStart"/>
            <w:r w:rsidRPr="007132E4">
              <w:t>FormatStrategy</w:t>
            </w:r>
            <w:proofErr w:type="spellEnd"/>
            <w:r w:rsidR="00632B9A">
              <w:t xml:space="preserve"> </w:t>
            </w:r>
            <w:r w:rsidRPr="007132E4">
              <w:t>and its concrete strategies</w:t>
            </w:r>
          </w:p>
        </w:tc>
        <w:tc>
          <w:tcPr>
            <w:tcW w:w="3006" w:type="dxa"/>
          </w:tcPr>
          <w:p w14:paraId="79B14C46" w14:textId="6B3231F4" w:rsidR="00A539F4" w:rsidRDefault="004F5A92" w:rsidP="00970A72">
            <w:r w:rsidRPr="004F5A92">
              <w:t xml:space="preserve">replace the format </w:t>
            </w:r>
            <w:r w:rsidR="009A4BBF">
              <w:t>“</w:t>
            </w:r>
            <w:r w:rsidRPr="004F5A92">
              <w:t>if</w:t>
            </w:r>
            <w:r w:rsidR="009A4BBF">
              <w:t>”</w:t>
            </w:r>
            <w:r w:rsidRPr="004F5A92">
              <w:t>/</w:t>
            </w:r>
            <w:r w:rsidR="009A4BBF">
              <w:t>”</w:t>
            </w:r>
            <w:r w:rsidRPr="004F5A92">
              <w:t>else</w:t>
            </w:r>
            <w:r w:rsidR="009A4BBF">
              <w:t>”</w:t>
            </w:r>
            <w:r w:rsidRPr="004F5A92">
              <w:t xml:space="preserve"> with interchangeable strategy classes (see Section 5)</w:t>
            </w:r>
          </w:p>
        </w:tc>
      </w:tr>
    </w:tbl>
    <w:p w14:paraId="25DE7C38" w14:textId="77777777" w:rsidR="00797A0F" w:rsidRDefault="00797A0F" w:rsidP="00970A72"/>
    <w:p w14:paraId="61EE6E42" w14:textId="737C3351" w:rsidR="00617F4A" w:rsidRPr="007132E4" w:rsidRDefault="00617F4A" w:rsidP="00617F4A">
      <w:r w:rsidRPr="007132E4">
        <w:t xml:space="preserve">The classes that </w:t>
      </w:r>
      <w:r>
        <w:rPr>
          <w:b/>
          <w:bCs/>
        </w:rPr>
        <w:t>“</w:t>
      </w:r>
      <w:r w:rsidRPr="007132E4">
        <w:rPr>
          <w:b/>
          <w:bCs/>
        </w:rPr>
        <w:t>cause</w:t>
      </w:r>
      <w:r>
        <w:rPr>
          <w:b/>
          <w:bCs/>
        </w:rPr>
        <w:t>”</w:t>
      </w:r>
      <w:r w:rsidRPr="007132E4">
        <w:t xml:space="preserve"> the limitation are the ones that today hold the literal settings and</w:t>
      </w:r>
      <w:r>
        <w:t xml:space="preserve"> </w:t>
      </w:r>
      <w:r w:rsidRPr="007132E4">
        <w:t xml:space="preserve">branch on them. The classes that would be </w:t>
      </w:r>
      <w:r w:rsidRPr="007132E4">
        <w:rPr>
          <w:b/>
          <w:bCs/>
        </w:rPr>
        <w:t>added or changed</w:t>
      </w:r>
      <w:r w:rsidRPr="007132E4">
        <w:t xml:space="preserve"> to remove it are the </w:t>
      </w:r>
      <w:r w:rsidRPr="007132E4">
        <w:lastRenderedPageBreak/>
        <w:t>two</w:t>
      </w:r>
      <w:r>
        <w:t xml:space="preserve"> </w:t>
      </w:r>
      <w:r w:rsidRPr="007132E4">
        <w:t>services (which take on validation and, for writes, delegation) plus the proposed</w:t>
      </w:r>
      <w:r>
        <w:t xml:space="preserve"> </w:t>
      </w:r>
      <w:r w:rsidR="009A4BBF">
        <w:t>“</w:t>
      </w:r>
      <w:r w:rsidRPr="007132E4">
        <w:t>FormatStrategy</w:t>
      </w:r>
      <w:r w:rsidR="009A4BBF">
        <w:t>”</w:t>
      </w:r>
      <w:r w:rsidRPr="007132E4">
        <w:t xml:space="preserve"> classes introduced in the Design Patterns section.</w:t>
      </w:r>
    </w:p>
    <w:p w14:paraId="12EB75E9" w14:textId="77777777" w:rsidR="00970A72" w:rsidRDefault="00970A72" w:rsidP="00970A72"/>
    <w:p w14:paraId="4FA9DA01" w14:textId="478029AC" w:rsidR="00CA6CE1" w:rsidRPr="00CA6CE1" w:rsidRDefault="00CA6CE1" w:rsidP="00CA6CE1">
      <w:pPr>
        <w:pStyle w:val="Heading2"/>
      </w:pPr>
      <w:r w:rsidRPr="00CA6CE1">
        <w:t>4.4 How the change helps</w:t>
      </w:r>
    </w:p>
    <w:p w14:paraId="77468D99" w14:textId="0EF159DE" w:rsidR="00CA6CE1" w:rsidRPr="00CA6CE1" w:rsidRDefault="00CA6CE1" w:rsidP="00CA6CE1">
      <w:r w:rsidRPr="00CA6CE1">
        <w:rPr>
          <w:b/>
          <w:bCs/>
        </w:rPr>
        <w:t>Maintainability</w:t>
      </w:r>
      <w:r w:rsidRPr="00CA6CE1">
        <w:t xml:space="preserve"> — onboarding a feed becomes one API call; decommissioning becomes a delete, instead of editing code and redeploying.</w:t>
      </w:r>
    </w:p>
    <w:p w14:paraId="3D5C4DE6" w14:textId="2041255B" w:rsidR="00CA6CE1" w:rsidRPr="00CA6CE1" w:rsidRDefault="00CA6CE1" w:rsidP="00CA6CE1">
      <w:r w:rsidRPr="00CA6CE1">
        <w:rPr>
          <w:b/>
          <w:bCs/>
        </w:rPr>
        <w:t>Extensibility</w:t>
      </w:r>
      <w:r w:rsidRPr="00CA6CE1">
        <w:t xml:space="preserve"> — a new format is a new class that implements the interface; existing classes are untouched.</w:t>
      </w:r>
    </w:p>
    <w:p w14:paraId="1925551C" w14:textId="6831C7C9" w:rsidR="00CA6CE1" w:rsidRPr="00CA6CE1" w:rsidRDefault="00CA6CE1" w:rsidP="00CA6CE1">
      <w:r w:rsidRPr="00CA6CE1">
        <w:rPr>
          <w:b/>
          <w:bCs/>
        </w:rPr>
        <w:t>Testability</w:t>
      </w:r>
      <w:r w:rsidRPr="00CA6CE1">
        <w:t xml:space="preserve"> — smaller, separated classes can each be checked on their own.</w:t>
      </w:r>
    </w:p>
    <w:p w14:paraId="2FB8AD8A" w14:textId="661AF83E" w:rsidR="00CA6CE1" w:rsidRPr="00CA6CE1" w:rsidRDefault="00CA6CE1" w:rsidP="00CA6CE1">
      <w:r w:rsidRPr="00CA6CE1">
        <w:rPr>
          <w:b/>
          <w:bCs/>
        </w:rPr>
        <w:t>Coupling and cohesion</w:t>
      </w:r>
      <w:r w:rsidRPr="00CA6CE1">
        <w:t xml:space="preserve"> — the change separates what to ingest (data) from how to ingest it (code), so each class has a single job.</w:t>
      </w:r>
    </w:p>
    <w:p w14:paraId="53ACFBEC" w14:textId="5A7A2E29" w:rsidR="00CA6CE1" w:rsidRPr="00CA6CE1" w:rsidRDefault="00CA6CE1" w:rsidP="00CA6CE1">
      <w:r w:rsidRPr="00CA6CE1">
        <w:rPr>
          <w:b/>
          <w:bCs/>
        </w:rPr>
        <w:t>Performance</w:t>
      </w:r>
      <w:r w:rsidRPr="00CA6CE1">
        <w:t xml:space="preserve"> — roughly neutral (a lookup and a call instead of inline values), negligible</w:t>
      </w:r>
      <w:r>
        <w:t xml:space="preserve"> </w:t>
      </w:r>
      <w:r w:rsidRPr="00CA6CE1">
        <w:t>against a once-a-day batch.</w:t>
      </w:r>
    </w:p>
    <w:p w14:paraId="48AFC3DC" w14:textId="77777777" w:rsidR="00CA6CE1" w:rsidRDefault="00CA6CE1" w:rsidP="00617F4A"/>
    <w:p w14:paraId="311A94AD" w14:textId="15FB3C8A" w:rsidR="00CA6CE1" w:rsidRPr="00CA6CE1" w:rsidRDefault="00CA6CE1" w:rsidP="00CA6CE1">
      <w:pPr>
        <w:pStyle w:val="Heading2"/>
      </w:pPr>
      <w:r w:rsidRPr="00CA6CE1">
        <w:t>4.5 Evidence from the existing system</w:t>
      </w:r>
    </w:p>
    <w:p w14:paraId="236045A0" w14:textId="4F5BD459" w:rsidR="00AB3CFA" w:rsidRDefault="00CA6CE1" w:rsidP="00CA6CE1">
      <w:r w:rsidRPr="00CA6CE1">
        <w:t>SIFFT is built to be extended: its workshop and documentation show custom handlers being</w:t>
      </w:r>
      <w:r>
        <w:t xml:space="preserve"> </w:t>
      </w:r>
      <w:r w:rsidRPr="00CA6CE1">
        <w:t>registered and chosen at run time (for example, adding a handler for a new file type so the reader</w:t>
      </w:r>
      <w:r>
        <w:t xml:space="preserve"> </w:t>
      </w:r>
      <w:r w:rsidRPr="00CA6CE1">
        <w:t xml:space="preserve">picks it up automatically) [2]. </w:t>
      </w:r>
    </w:p>
    <w:p w14:paraId="00A6FDB7" w14:textId="3CDA7250" w:rsidR="00CA6CE1" w:rsidRDefault="00CA6CE1" w:rsidP="00CA6CE1">
      <w:r w:rsidRPr="00CA6CE1">
        <w:t>What is not externally managed today is the configuration that</w:t>
      </w:r>
      <w:r>
        <w:t xml:space="preserve"> </w:t>
      </w:r>
      <w:r w:rsidRPr="00CA6CE1">
        <w:t>drives those handlers</w:t>
      </w:r>
      <w:r w:rsidR="00AB3CFA">
        <w:t xml:space="preserve"> as it is located withing code. </w:t>
      </w:r>
      <w:r w:rsidRPr="00CA6CE1">
        <w:t>The improvement closes that gap, and the</w:t>
      </w:r>
      <w:r>
        <w:t xml:space="preserve"> </w:t>
      </w:r>
      <w:r w:rsidRPr="00CA6CE1">
        <w:t>proof-of-concept service shows it is feasible and safe because it validates settings and rejects</w:t>
      </w:r>
      <w:r>
        <w:t xml:space="preserve"> </w:t>
      </w:r>
      <w:r w:rsidRPr="00CA6CE1">
        <w:t>bad values when they are saved.</w:t>
      </w:r>
    </w:p>
    <w:p w14:paraId="19EEB053" w14:textId="77777777" w:rsidR="00C97C25" w:rsidRPr="00C97C25" w:rsidRDefault="00C97C25" w:rsidP="00C97C25"/>
    <w:p w14:paraId="234B0A47" w14:textId="74EF32A5" w:rsidR="00CF30BD" w:rsidRDefault="00CF30BD"/>
    <w:p w14:paraId="300672F2" w14:textId="77777777" w:rsidR="00C97C25" w:rsidRDefault="00C97C25">
      <w:pPr>
        <w:rPr>
          <w:rFonts w:asciiTheme="majorHAnsi" w:eastAsiaTheme="majorEastAsia" w:hAnsiTheme="majorHAnsi" w:cstheme="majorBidi"/>
          <w:color w:val="306785" w:themeColor="accent1" w:themeShade="BF"/>
          <w:sz w:val="40"/>
          <w:szCs w:val="40"/>
        </w:rPr>
      </w:pPr>
      <w:r>
        <w:br w:type="page"/>
      </w:r>
    </w:p>
    <w:p w14:paraId="6DF698DC" w14:textId="3BCB8B23" w:rsidR="00970A72" w:rsidRPr="00970A72" w:rsidRDefault="00C97C25" w:rsidP="00A539F4">
      <w:pPr>
        <w:pStyle w:val="Heading1"/>
      </w:pPr>
      <w:bookmarkStart w:id="8" w:name="_Toc243678330"/>
      <w:r>
        <w:lastRenderedPageBreak/>
        <w:t xml:space="preserve">5. </w:t>
      </w:r>
      <w:r w:rsidR="00970A72" w:rsidRPr="00A539F4">
        <w:t>Design Patterns</w:t>
      </w:r>
      <w:bookmarkEnd w:id="8"/>
    </w:p>
    <w:p w14:paraId="78AC6E68" w14:textId="4B10D4BE" w:rsidR="00296637" w:rsidRPr="00296637" w:rsidRDefault="00296637" w:rsidP="00296637">
      <w:bookmarkStart w:id="9" w:name="_Toc243678332"/>
      <w:r w:rsidRPr="00381F87">
        <w:rPr>
          <w:rStyle w:val="Heading2Char"/>
        </w:rPr>
        <w:t>5.</w:t>
      </w:r>
      <w:r w:rsidR="00D74525">
        <w:rPr>
          <w:rStyle w:val="Heading2Char"/>
        </w:rPr>
        <w:t xml:space="preserve">1 </w:t>
      </w:r>
      <w:r w:rsidRPr="00381F87">
        <w:rPr>
          <w:rStyle w:val="Heading2Char"/>
        </w:rPr>
        <w:t>Strategy</w:t>
      </w:r>
      <w:bookmarkEnd w:id="9"/>
      <w:r w:rsidR="00D74525">
        <w:rPr>
          <w:rStyle w:val="Heading2Char"/>
        </w:rPr>
        <w:t xml:space="preserve"> pattern</w:t>
      </w:r>
    </w:p>
    <w:p w14:paraId="547BD4E9" w14:textId="77777777" w:rsidR="00AB3CFA" w:rsidRDefault="00AB3CFA" w:rsidP="00AB3CFA">
      <w:pPr>
        <w:rPr>
          <w:b/>
          <w:bCs/>
        </w:rPr>
      </w:pPr>
      <w:r w:rsidRPr="00AB3CFA">
        <w:rPr>
          <w:b/>
          <w:bCs/>
        </w:rPr>
        <w:t>Purpose</w:t>
      </w:r>
    </w:p>
    <w:p w14:paraId="32641ABC" w14:textId="25F390CD" w:rsidR="00AB3CFA" w:rsidRPr="00AB3CFA" w:rsidRDefault="00AB3CFA" w:rsidP="00AB3CFA">
      <w:r w:rsidRPr="00AB3CFA">
        <w:t>Strategy defines a family of related algorithms, places each in its own class behind</w:t>
      </w:r>
      <w:r>
        <w:t xml:space="preserve"> </w:t>
      </w:r>
      <w:r w:rsidRPr="00AB3CFA">
        <w:t xml:space="preserve">a common </w:t>
      </w:r>
      <w:proofErr w:type="gramStart"/>
      <w:r w:rsidRPr="00AB3CFA">
        <w:t>interface, and</w:t>
      </w:r>
      <w:proofErr w:type="gramEnd"/>
      <w:r w:rsidRPr="00AB3CFA">
        <w:t xml:space="preserve"> makes them interchangeable so the one to use can be chosen at run time</w:t>
      </w:r>
      <w:r>
        <w:t xml:space="preserve"> </w:t>
      </w:r>
      <w:r w:rsidRPr="00AB3CFA">
        <w:t>[</w:t>
      </w:r>
      <w:r w:rsidR="006F6711">
        <w:t>2</w:t>
      </w:r>
      <w:r w:rsidRPr="00AB3CFA">
        <w:t>]. The object that needs the algorithm (the context) delegates to the chosen class rather than</w:t>
      </w:r>
      <w:r>
        <w:t xml:space="preserve"> </w:t>
      </w:r>
      <w:r w:rsidRPr="00AB3CFA">
        <w:t>containing the algorithm itself.</w:t>
      </w:r>
    </w:p>
    <w:p w14:paraId="482AD2FE" w14:textId="1CA1E07A" w:rsidR="00AB3CFA" w:rsidRDefault="00AB3CFA" w:rsidP="00AB3CFA">
      <w:r w:rsidRPr="00AB3CFA">
        <w:rPr>
          <w:b/>
          <w:bCs/>
        </w:rPr>
        <w:t>The type of problem it addresses</w:t>
      </w:r>
      <w:r w:rsidRPr="00AB3CFA">
        <w:t xml:space="preserve"> </w:t>
      </w:r>
    </w:p>
    <w:p w14:paraId="1DF77D13" w14:textId="7E16B4E3" w:rsidR="00AB3CFA" w:rsidRPr="00AB3CFA" w:rsidRDefault="00AB3CFA" w:rsidP="00AB3CFA">
      <w:r w:rsidRPr="00AB3CFA">
        <w:t>Strategy addresses the situation where one behaviour varies</w:t>
      </w:r>
      <w:r>
        <w:t xml:space="preserve"> </w:t>
      </w:r>
      <w:r w:rsidRPr="00AB3CFA">
        <w:t xml:space="preserve">among several </w:t>
      </w:r>
      <w:proofErr w:type="gramStart"/>
      <w:r w:rsidRPr="00AB3CFA">
        <w:t>alternatives</w:t>
      </w:r>
      <w:proofErr w:type="gramEnd"/>
      <w:r w:rsidRPr="00AB3CFA">
        <w:t xml:space="preserve"> and the set of alternatives is expected to grow. Handling that with</w:t>
      </w:r>
      <w:r>
        <w:t xml:space="preserve"> </w:t>
      </w:r>
      <w:r w:rsidRPr="00AB3CFA">
        <w:t>branching logic (if format == "delta" ... else if ...) means the part that varies is tangled with</w:t>
      </w:r>
      <w:r>
        <w:t xml:space="preserve"> </w:t>
      </w:r>
      <w:r w:rsidRPr="00AB3CFA">
        <w:t>the part that does not, and every new alternative requires editing code that already works.</w:t>
      </w:r>
      <w:r>
        <w:t xml:space="preserve"> </w:t>
      </w:r>
      <w:r w:rsidRPr="00AB3CFA">
        <w:t>Replacing such conditional statements with interchangeable classes is a recognised refactoring</w:t>
      </w:r>
      <w:r>
        <w:t xml:space="preserve"> </w:t>
      </w:r>
      <w:r w:rsidRPr="00AB3CFA">
        <w:t>towards the Strategy pattern [</w:t>
      </w:r>
      <w:r w:rsidR="006F6711">
        <w:t>3</w:t>
      </w:r>
      <w:r w:rsidRPr="00AB3CFA">
        <w:t>].</w:t>
      </w:r>
    </w:p>
    <w:p w14:paraId="5FBB7DE0" w14:textId="77777777" w:rsidR="00AB3CFA" w:rsidRDefault="00AB3CFA" w:rsidP="00AB3CFA">
      <w:pPr>
        <w:rPr>
          <w:b/>
          <w:bCs/>
        </w:rPr>
      </w:pPr>
      <w:r w:rsidRPr="00AB3CFA">
        <w:rPr>
          <w:b/>
          <w:bCs/>
        </w:rPr>
        <w:t>Main structure</w:t>
      </w:r>
    </w:p>
    <w:p w14:paraId="57FE33FC" w14:textId="3A50DA3D" w:rsidR="00AB3CFA" w:rsidRPr="00AB3CFA" w:rsidRDefault="00AB3CFA" w:rsidP="00AB3CFA">
      <w:r w:rsidRPr="00AB3CFA">
        <w:t xml:space="preserve">The pattern has three roles: a </w:t>
      </w:r>
      <w:r w:rsidRPr="00AB3CFA">
        <w:rPr>
          <w:i/>
          <w:iCs/>
        </w:rPr>
        <w:t>*strategy interface*</w:t>
      </w:r>
      <w:r w:rsidRPr="00AB3CFA">
        <w:t xml:space="preserve"> declaring the varying</w:t>
      </w:r>
      <w:r>
        <w:t xml:space="preserve"> </w:t>
      </w:r>
      <w:r w:rsidRPr="00AB3CFA">
        <w:t xml:space="preserve">operation; several </w:t>
      </w:r>
      <w:r w:rsidRPr="00AB3CFA">
        <w:rPr>
          <w:i/>
          <w:iCs/>
        </w:rPr>
        <w:t>*concrete strategies*</w:t>
      </w:r>
      <w:r w:rsidRPr="00AB3CFA">
        <w:t xml:space="preserve"> that each implement it differently; and a </w:t>
      </w:r>
      <w:r w:rsidRPr="00AB3CFA">
        <w:rPr>
          <w:i/>
          <w:iCs/>
        </w:rPr>
        <w:t>*context*</w:t>
      </w:r>
      <w:r w:rsidRPr="00AB3CFA">
        <w:t xml:space="preserve"> that</w:t>
      </w:r>
      <w:r>
        <w:t xml:space="preserve"> </w:t>
      </w:r>
      <w:r w:rsidRPr="00AB3CFA">
        <w:t>holds a reference to a strategy and delegates the work to it. The context depends only on the</w:t>
      </w:r>
      <w:r>
        <w:t xml:space="preserve"> </w:t>
      </w:r>
      <w:r w:rsidRPr="00AB3CFA">
        <w:t>interface, so concrete strategies can be swapped without changing it.</w:t>
      </w:r>
    </w:p>
    <w:p w14:paraId="4E1D2D4D" w14:textId="77777777" w:rsidR="00AB3CFA" w:rsidRPr="00AB3CFA" w:rsidRDefault="00AB3CFA" w:rsidP="00AB3CFA"/>
    <w:p w14:paraId="53907390" w14:textId="77777777" w:rsidR="00AB3CFA" w:rsidRDefault="00AB3CFA" w:rsidP="00AB3CFA">
      <w:pPr>
        <w:rPr>
          <w:b/>
          <w:bCs/>
        </w:rPr>
      </w:pPr>
      <w:r w:rsidRPr="00AB3CFA">
        <w:rPr>
          <w:b/>
          <w:bCs/>
        </w:rPr>
        <w:t>How it could be applied to the improvement</w:t>
      </w:r>
    </w:p>
    <w:p w14:paraId="1BAC00B5" w14:textId="1B7FB4E9" w:rsidR="00AB3CFA" w:rsidRPr="00AB3CFA" w:rsidRDefault="00AB3CFA" w:rsidP="00AB3CFA">
      <w:r w:rsidRPr="00AB3CFA">
        <w:t>In the improved system, how a table is written</w:t>
      </w:r>
      <w:r>
        <w:t xml:space="preserve"> </w:t>
      </w:r>
      <w:r w:rsidRPr="00AB3CFA">
        <w:t xml:space="preserve">varies by its format (delta, parquet, orc). A </w:t>
      </w:r>
      <w:proofErr w:type="spellStart"/>
      <w:r w:rsidRPr="00AB3CFA">
        <w:t>FormatStrategy</w:t>
      </w:r>
      <w:proofErr w:type="spellEnd"/>
      <w:r w:rsidRPr="00AB3CFA">
        <w:t xml:space="preserve"> interface would declare one</w:t>
      </w:r>
      <w:r>
        <w:t xml:space="preserve"> </w:t>
      </w:r>
      <w:r w:rsidRPr="00AB3CFA">
        <w:t xml:space="preserve">operation, write(...). Each format would be its own concrete class — </w:t>
      </w:r>
      <w:proofErr w:type="spellStart"/>
      <w:r w:rsidRPr="00AB3CFA">
        <w:t>DeltaStrategy</w:t>
      </w:r>
      <w:proofErr w:type="spellEnd"/>
      <w:r w:rsidRPr="00AB3CFA">
        <w:t>,</w:t>
      </w:r>
      <w:r>
        <w:t xml:space="preserve"> </w:t>
      </w:r>
      <w:proofErr w:type="spellStart"/>
      <w:r w:rsidRPr="00AB3CFA">
        <w:t>ParquetStrategy</w:t>
      </w:r>
      <w:proofErr w:type="spellEnd"/>
      <w:r w:rsidRPr="00AB3CFA">
        <w:t xml:space="preserve">, </w:t>
      </w:r>
      <w:proofErr w:type="spellStart"/>
      <w:r w:rsidRPr="00AB3CFA">
        <w:t>OrcStrategy</w:t>
      </w:r>
      <w:proofErr w:type="spellEnd"/>
      <w:r w:rsidRPr="00AB3CFA">
        <w:t xml:space="preserve"> — implementing that operation in its own way. The context,</w:t>
      </w:r>
      <w:r>
        <w:t xml:space="preserve"> </w:t>
      </w:r>
      <w:proofErr w:type="spellStart"/>
      <w:r w:rsidRPr="00AB3CFA">
        <w:t>WriteConfigService</w:t>
      </w:r>
      <w:proofErr w:type="spellEnd"/>
      <w:r w:rsidRPr="00AB3CFA">
        <w:t xml:space="preserve">, would hold a </w:t>
      </w:r>
      <w:proofErr w:type="spellStart"/>
      <w:r w:rsidRPr="00AB3CFA">
        <w:t>FormatStrategy</w:t>
      </w:r>
      <w:proofErr w:type="spellEnd"/>
      <w:r w:rsidRPr="00AB3CFA">
        <w:t xml:space="preserve"> and delegate the write to it. Because the</w:t>
      </w:r>
      <w:r>
        <w:t xml:space="preserve"> </w:t>
      </w:r>
      <w:r w:rsidRPr="00AB3CFA">
        <w:t>externalised configuration stores the format as a value, that stored value selects which strategy</w:t>
      </w:r>
      <w:r>
        <w:t xml:space="preserve"> </w:t>
      </w:r>
      <w:r w:rsidRPr="00AB3CFA">
        <w:t>the context uses, and adding a new format means adding a new class rather than editing the</w:t>
      </w:r>
      <w:r>
        <w:t xml:space="preserve"> </w:t>
      </w:r>
      <w:r w:rsidRPr="00AB3CFA">
        <w:t>existing ones. The low-level class diagram for this is shown in Figure 2.</w:t>
      </w:r>
    </w:p>
    <w:p w14:paraId="30A3CD76" w14:textId="77777777" w:rsidR="00AB3CFA" w:rsidRPr="00AB3CFA" w:rsidRDefault="00AB3CFA" w:rsidP="00AB3CFA"/>
    <w:p w14:paraId="170DFA11" w14:textId="77777777" w:rsidR="00AB3CFA" w:rsidRDefault="00AB3CFA" w:rsidP="00AB3CFA">
      <w:pPr>
        <w:rPr>
          <w:i/>
          <w:iCs/>
        </w:rPr>
      </w:pPr>
      <w:r w:rsidRPr="00AB3CFA">
        <w:rPr>
          <w:i/>
          <w:iCs/>
        </w:rPr>
        <w:t>*Figure 2 — Strategy pattern applied to the write-format behaviour (proposed design</w:t>
      </w:r>
      <w:proofErr w:type="gramStart"/>
      <w:r w:rsidRPr="00AB3CFA">
        <w:rPr>
          <w:i/>
          <w:iCs/>
        </w:rPr>
        <w:t>).*</w:t>
      </w:r>
      <w:proofErr w:type="gramEnd"/>
    </w:p>
    <w:p w14:paraId="63B00471" w14:textId="15D095A7" w:rsidR="008B114B" w:rsidRPr="00AB3CFA" w:rsidRDefault="008B114B" w:rsidP="00AB3CFA">
      <w:r w:rsidRPr="008B114B">
        <w:lastRenderedPageBreak/>
        <w:drawing>
          <wp:inline distT="0" distB="0" distL="0" distR="0" wp14:anchorId="7E09D2C0" wp14:editId="7B6C5D24">
            <wp:extent cx="5731510" cy="1828800"/>
            <wp:effectExtent l="0" t="0" r="2540" b="0"/>
            <wp:docPr id="89922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3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1B9F" w14:textId="77777777" w:rsidR="00AB3CFA" w:rsidRPr="00AB3CFA" w:rsidRDefault="00AB3CFA" w:rsidP="00AB3CFA"/>
    <w:p w14:paraId="65C0325E" w14:textId="77777777" w:rsidR="00AB3CFA" w:rsidRDefault="00AB3CFA" w:rsidP="00AB3CFA">
      <w:r w:rsidRPr="00AB3CFA">
        <w:rPr>
          <w:b/>
          <w:bCs/>
        </w:rPr>
        <w:t>Interface, not inheritance</w:t>
      </w:r>
      <w:r w:rsidRPr="00AB3CFA">
        <w:t xml:space="preserve"> </w:t>
      </w:r>
    </w:p>
    <w:p w14:paraId="7FDE4618" w14:textId="024B4CCC" w:rsidR="00AB3CFA" w:rsidRPr="00AB3CFA" w:rsidRDefault="00AB3CFA" w:rsidP="00AB3CFA">
      <w:proofErr w:type="spellStart"/>
      <w:r w:rsidRPr="00AB3CFA">
        <w:t>FormatStrategy</w:t>
      </w:r>
      <w:proofErr w:type="spellEnd"/>
      <w:r w:rsidRPr="00AB3CFA">
        <w:t xml:space="preserve"> is deliberately an interface rather than a shared</w:t>
      </w:r>
      <w:r>
        <w:t xml:space="preserve"> </w:t>
      </w:r>
      <w:r w:rsidRPr="00AB3CFA">
        <w:t>parent class. The module's guidance is to program to an interface and to favour composition over</w:t>
      </w:r>
      <w:r>
        <w:t xml:space="preserve"> </w:t>
      </w:r>
      <w:r w:rsidRPr="00AB3CFA">
        <w:t xml:space="preserve">inheritance: here the formats share a </w:t>
      </w:r>
      <w:r w:rsidRPr="00AB3CFA">
        <w:rPr>
          <w:i/>
          <w:iCs/>
        </w:rPr>
        <w:t>*capability*</w:t>
      </w:r>
      <w:r w:rsidRPr="00AB3CFA">
        <w:t xml:space="preserve"> (how to write), not state, so an interface the</w:t>
      </w:r>
      <w:r>
        <w:t xml:space="preserve"> </w:t>
      </w:r>
      <w:r w:rsidRPr="00AB3CFA">
        <w:t xml:space="preserve">context composes is the right tool. Inheritance is used elsewhere, for shared </w:t>
      </w:r>
      <w:r w:rsidRPr="00AB3CFA">
        <w:rPr>
          <w:i/>
          <w:iCs/>
        </w:rPr>
        <w:t>*state*</w:t>
      </w:r>
      <w:r w:rsidRPr="00AB3CFA">
        <w:t xml:space="preserve"> — </w:t>
      </w:r>
      <w:proofErr w:type="spellStart"/>
      <w:r w:rsidRPr="00AB3CFA">
        <w:t>BaseConfig</w:t>
      </w:r>
      <w:proofErr w:type="spellEnd"/>
      <w:r>
        <w:t xml:space="preserve"> </w:t>
      </w:r>
      <w:r w:rsidRPr="00AB3CFA">
        <w:t>in Section 3 — which shows each mechanism applied to the job it suits.</w:t>
      </w:r>
    </w:p>
    <w:p w14:paraId="7D1D9721" w14:textId="77777777" w:rsidR="00AB3CFA" w:rsidRDefault="00AB3CFA" w:rsidP="00AB3CFA">
      <w:r w:rsidRPr="00AB3CFA">
        <w:rPr>
          <w:b/>
          <w:bCs/>
        </w:rPr>
        <w:t>**</w:t>
      </w:r>
      <w:proofErr w:type="gramStart"/>
      <w:r w:rsidRPr="00AB3CFA">
        <w:rPr>
          <w:b/>
          <w:bCs/>
        </w:rPr>
        <w:t>Advantages.*</w:t>
      </w:r>
      <w:proofErr w:type="gramEnd"/>
      <w:r w:rsidRPr="00AB3CFA">
        <w:rPr>
          <w:b/>
          <w:bCs/>
        </w:rPr>
        <w:t>*</w:t>
      </w:r>
      <w:r w:rsidRPr="00AB3CFA">
        <w:t xml:space="preserve"> </w:t>
      </w:r>
    </w:p>
    <w:p w14:paraId="3A5EB50A" w14:textId="50C29192" w:rsidR="00AB3CFA" w:rsidRPr="00AB3CFA" w:rsidRDefault="00AB3CFA" w:rsidP="00AB3CFA">
      <w:r w:rsidRPr="00AB3CFA">
        <w:t>Each write behaviour is encapsulated and can be reused on its own; the behaviour</w:t>
      </w:r>
      <w:r>
        <w:t xml:space="preserve"> </w:t>
      </w:r>
      <w:r w:rsidRPr="00AB3CFA">
        <w:t>can be changed at run time by swapping the strategy; the context depends on an interface, not on</w:t>
      </w:r>
      <w:r>
        <w:t xml:space="preserve"> </w:t>
      </w:r>
      <w:r w:rsidRPr="00AB3CFA">
        <w:t>concrete formats, which lowers coupling; and a new format is a new class that leaves existing</w:t>
      </w:r>
      <w:r>
        <w:t xml:space="preserve"> </w:t>
      </w:r>
      <w:r w:rsidRPr="00AB3CFA">
        <w:t>classes untouched.</w:t>
      </w:r>
    </w:p>
    <w:p w14:paraId="5B4753C3" w14:textId="77777777" w:rsidR="00AB3CFA" w:rsidRDefault="00AB3CFA" w:rsidP="00AB3CFA">
      <w:r w:rsidRPr="00AB3CFA">
        <w:rPr>
          <w:b/>
          <w:bCs/>
        </w:rPr>
        <w:t>**</w:t>
      </w:r>
      <w:proofErr w:type="gramStart"/>
      <w:r w:rsidRPr="00AB3CFA">
        <w:rPr>
          <w:b/>
          <w:bCs/>
        </w:rPr>
        <w:t>Disadvantages.*</w:t>
      </w:r>
      <w:proofErr w:type="gramEnd"/>
      <w:r w:rsidRPr="00AB3CFA">
        <w:rPr>
          <w:b/>
          <w:bCs/>
        </w:rPr>
        <w:t>*</w:t>
      </w:r>
      <w:r w:rsidRPr="00AB3CFA">
        <w:t xml:space="preserve"> </w:t>
      </w:r>
    </w:p>
    <w:p w14:paraId="7B7086E3" w14:textId="5BF8D7F5" w:rsidR="00AB3CFA" w:rsidRPr="00AB3CFA" w:rsidRDefault="00AB3CFA" w:rsidP="00AB3CFA">
      <w:r w:rsidRPr="00AB3CFA">
        <w:t>It introduces more classes than a single block of branching (one per</w:t>
      </w:r>
      <w:r>
        <w:t xml:space="preserve"> </w:t>
      </w:r>
      <w:r w:rsidRPr="00AB3CFA">
        <w:t>behaviour), which is the recognised cost of the pattern [1]; the context, or the code around it,</w:t>
      </w:r>
      <w:r>
        <w:t xml:space="preserve"> </w:t>
      </w:r>
      <w:r w:rsidRPr="00AB3CFA">
        <w:t>still has to select the correct strategy; and there is a small run-time cost in delegating to</w:t>
      </w:r>
      <w:r>
        <w:t xml:space="preserve"> </w:t>
      </w:r>
      <w:r w:rsidRPr="00AB3CFA">
        <w:t>another object rather than running inline code.</w:t>
      </w:r>
    </w:p>
    <w:p w14:paraId="2EDDE14E" w14:textId="77777777" w:rsidR="00AB3CFA" w:rsidRDefault="00AB3CFA" w:rsidP="00AB3CFA">
      <w:r w:rsidRPr="00AB3CFA">
        <w:rPr>
          <w:b/>
          <w:bCs/>
        </w:rPr>
        <w:t xml:space="preserve">**Why it is </w:t>
      </w:r>
      <w:proofErr w:type="gramStart"/>
      <w:r w:rsidRPr="00AB3CFA">
        <w:rPr>
          <w:b/>
          <w:bCs/>
        </w:rPr>
        <w:t>appropriate.*</w:t>
      </w:r>
      <w:proofErr w:type="gramEnd"/>
      <w:r w:rsidRPr="00AB3CFA">
        <w:rPr>
          <w:b/>
          <w:bCs/>
        </w:rPr>
        <w:t>*</w:t>
      </w:r>
      <w:r w:rsidRPr="00AB3CFA">
        <w:t xml:space="preserve"> </w:t>
      </w:r>
    </w:p>
    <w:p w14:paraId="676BD6D3" w14:textId="5BE3BAFE" w:rsidR="00AB3CFA" w:rsidRPr="00AB3CFA" w:rsidRDefault="00AB3CFA" w:rsidP="00AB3CFA">
      <w:r w:rsidRPr="00AB3CFA">
        <w:t>The improvement is fundamentally about choosing write behaviour from</w:t>
      </w:r>
      <w:r>
        <w:t xml:space="preserve"> </w:t>
      </w:r>
      <w:r w:rsidRPr="00AB3CFA">
        <w:t>stored configuration, which is exactly the problem Strategy solves. It also fits how the existing</w:t>
      </w:r>
      <w:r>
        <w:t xml:space="preserve"> </w:t>
      </w:r>
      <w:r w:rsidRPr="00AB3CFA">
        <w:t>system is already built: SIFFT models its write formats as a set of interchangeable handler</w:t>
      </w:r>
      <w:r>
        <w:t xml:space="preserve"> </w:t>
      </w:r>
      <w:r w:rsidRPr="00AB3CFA">
        <w:t>classes behind a common type, selected at run time (Section 4.5) [3]. Applying Strategy in the</w:t>
      </w:r>
      <w:r>
        <w:t xml:space="preserve"> </w:t>
      </w:r>
      <w:r w:rsidRPr="00AB3CFA">
        <w:t>configuration service is therefore a faithful restatement of a design the system already relies</w:t>
      </w:r>
      <w:r>
        <w:t xml:space="preserve"> </w:t>
      </w:r>
      <w:r w:rsidRPr="00AB3CFA">
        <w:t>on, not a contrived fit.</w:t>
      </w:r>
    </w:p>
    <w:p w14:paraId="79C0A6EB" w14:textId="77777777" w:rsidR="00296637" w:rsidRPr="00296637" w:rsidRDefault="00296637" w:rsidP="00296637"/>
    <w:p w14:paraId="0C56FA90" w14:textId="0EC6B382" w:rsidR="004F5A92" w:rsidRDefault="004F5A92" w:rsidP="004F5A92">
      <w:pPr>
        <w:rPr>
          <w:rStyle w:val="Heading2Char"/>
        </w:rPr>
      </w:pPr>
      <w:r w:rsidRPr="00381F87">
        <w:rPr>
          <w:rStyle w:val="Heading2Char"/>
        </w:rPr>
        <w:t>5.</w:t>
      </w:r>
      <w:r>
        <w:rPr>
          <w:rStyle w:val="Heading2Char"/>
        </w:rPr>
        <w:t>3</w:t>
      </w:r>
      <w:r w:rsidRPr="00381F87">
        <w:rPr>
          <w:rStyle w:val="Heading2Char"/>
        </w:rPr>
        <w:t xml:space="preserve"> Pattern </w:t>
      </w:r>
      <w:r>
        <w:rPr>
          <w:rStyle w:val="Heading2Char"/>
        </w:rPr>
        <w:t>2</w:t>
      </w:r>
      <w:r w:rsidRPr="00381F87">
        <w:rPr>
          <w:rStyle w:val="Heading2Char"/>
        </w:rPr>
        <w:t xml:space="preserve"> — </w:t>
      </w:r>
      <w:r>
        <w:rPr>
          <w:rStyle w:val="Heading2Char"/>
        </w:rPr>
        <w:t>tbc</w:t>
      </w:r>
    </w:p>
    <w:p w14:paraId="5C498EC1" w14:textId="5F0F2F8D" w:rsidR="004F5A92" w:rsidRPr="00296637" w:rsidRDefault="004F5A92" w:rsidP="004F5A92">
      <w:r w:rsidRPr="00381F87">
        <w:rPr>
          <w:rStyle w:val="Heading2Char"/>
        </w:rPr>
        <w:lastRenderedPageBreak/>
        <w:t>5.</w:t>
      </w:r>
      <w:r>
        <w:rPr>
          <w:rStyle w:val="Heading2Char"/>
        </w:rPr>
        <w:t>4</w:t>
      </w:r>
      <w:r w:rsidRPr="00381F87">
        <w:rPr>
          <w:rStyle w:val="Heading2Char"/>
        </w:rPr>
        <w:t xml:space="preserve"> Pattern </w:t>
      </w:r>
      <w:r>
        <w:rPr>
          <w:rStyle w:val="Heading2Char"/>
        </w:rPr>
        <w:t>3</w:t>
      </w:r>
      <w:r w:rsidRPr="00381F87">
        <w:rPr>
          <w:rStyle w:val="Heading2Char"/>
        </w:rPr>
        <w:t xml:space="preserve"> — </w:t>
      </w:r>
      <w:r>
        <w:rPr>
          <w:rStyle w:val="Heading2Char"/>
        </w:rPr>
        <w:t>tbc</w:t>
      </w:r>
    </w:p>
    <w:p w14:paraId="72F5D717" w14:textId="77777777" w:rsidR="004F5A92" w:rsidRPr="00296637" w:rsidRDefault="004F5A92" w:rsidP="004F5A92"/>
    <w:p w14:paraId="7E0D7E8D" w14:textId="77777777" w:rsidR="00970A72" w:rsidRPr="00970A72" w:rsidRDefault="00970A72" w:rsidP="00970A72"/>
    <w:p w14:paraId="47ECA25D" w14:textId="77777777" w:rsidR="00C97C25" w:rsidRPr="00C97C25" w:rsidRDefault="00C97C25" w:rsidP="00C97C25"/>
    <w:p w14:paraId="63FCDFFE" w14:textId="0CBC2B88" w:rsidR="004D1C79" w:rsidRDefault="004D1C79">
      <w:r>
        <w:br w:type="page"/>
      </w:r>
    </w:p>
    <w:p w14:paraId="4E9841D5" w14:textId="44F28660" w:rsidR="00970A72" w:rsidRPr="00970A72" w:rsidRDefault="00C97C25" w:rsidP="00797A0F">
      <w:pPr>
        <w:pStyle w:val="Heading1"/>
      </w:pPr>
      <w:bookmarkStart w:id="10" w:name="_Toc243678333"/>
      <w:r>
        <w:lastRenderedPageBreak/>
        <w:t xml:space="preserve">6. </w:t>
      </w:r>
      <w:r w:rsidR="00970A72" w:rsidRPr="00797A0F">
        <w:t>Evaluation</w:t>
      </w:r>
      <w:bookmarkEnd w:id="10"/>
    </w:p>
    <w:p w14:paraId="0D818329" w14:textId="7E37133D" w:rsidR="00970A72" w:rsidRPr="00970A72" w:rsidRDefault="00970A72" w:rsidP="00797A0F">
      <w:pPr>
        <w:pStyle w:val="Heading2"/>
      </w:pPr>
      <w:bookmarkStart w:id="11" w:name="_Toc243678334"/>
      <w:r w:rsidRPr="00970A72">
        <w:t xml:space="preserve">6.1 </w:t>
      </w:r>
      <w:r w:rsidR="00381F87">
        <w:t>Design Pattern ?</w:t>
      </w:r>
      <w:r w:rsidRPr="00970A72">
        <w:t xml:space="preserve"> — the most effective</w:t>
      </w:r>
      <w:r w:rsidR="00381F87">
        <w:t>/appropriate</w:t>
      </w:r>
      <w:bookmarkEnd w:id="11"/>
    </w:p>
    <w:p w14:paraId="6CE99434" w14:textId="77777777" w:rsidR="00381F87" w:rsidRDefault="00381F87" w:rsidP="00797A0F">
      <w:pPr>
        <w:pStyle w:val="Heading2"/>
      </w:pPr>
    </w:p>
    <w:p w14:paraId="4FD7F1D7" w14:textId="0751EC79" w:rsidR="00970A72" w:rsidRPr="00970A72" w:rsidRDefault="00970A72" w:rsidP="00797A0F">
      <w:pPr>
        <w:pStyle w:val="Heading2"/>
      </w:pPr>
      <w:bookmarkStart w:id="12" w:name="_Toc243678335"/>
      <w:r w:rsidRPr="00970A72">
        <w:t xml:space="preserve">6.2 </w:t>
      </w:r>
      <w:r w:rsidR="00381F87">
        <w:t>Why not the other two info here</w:t>
      </w:r>
      <w:bookmarkEnd w:id="12"/>
    </w:p>
    <w:p w14:paraId="0545610F" w14:textId="77777777" w:rsidR="00970A72" w:rsidRPr="00970A72" w:rsidRDefault="00970A72" w:rsidP="00970A72"/>
    <w:p w14:paraId="51A940DC" w14:textId="5F9C395F" w:rsidR="00970A72" w:rsidRPr="00970A72" w:rsidRDefault="00970A72" w:rsidP="00797A0F">
      <w:pPr>
        <w:pStyle w:val="Heading2"/>
      </w:pPr>
      <w:bookmarkStart w:id="13" w:name="_Toc243678336"/>
      <w:r w:rsidRPr="00970A72">
        <w:t>6.</w:t>
      </w:r>
      <w:r w:rsidR="00381F87">
        <w:t>3</w:t>
      </w:r>
      <w:r w:rsidRPr="00970A72">
        <w:t xml:space="preserve"> Conclusion </w:t>
      </w:r>
      <w:r w:rsidR="00381F87">
        <w:t xml:space="preserve">/ </w:t>
      </w:r>
      <w:r w:rsidRPr="00970A72">
        <w:t>justification of the most effective</w:t>
      </w:r>
      <w:bookmarkEnd w:id="13"/>
    </w:p>
    <w:p w14:paraId="0E5F844D" w14:textId="77777777" w:rsidR="00C97C25" w:rsidRPr="00C97C25" w:rsidRDefault="00C97C25" w:rsidP="00C97C25"/>
    <w:p w14:paraId="1C6A3CE4" w14:textId="01633486" w:rsidR="004D1C79" w:rsidRDefault="004D1C79"/>
    <w:p w14:paraId="297B7B56" w14:textId="77777777" w:rsidR="00C97C25" w:rsidRDefault="00C97C25">
      <w:pPr>
        <w:rPr>
          <w:rFonts w:asciiTheme="majorHAnsi" w:eastAsiaTheme="majorEastAsia" w:hAnsiTheme="majorHAnsi" w:cstheme="majorBidi"/>
          <w:color w:val="306785" w:themeColor="accent1" w:themeShade="BF"/>
          <w:sz w:val="40"/>
          <w:szCs w:val="40"/>
        </w:rPr>
      </w:pPr>
      <w:r>
        <w:br w:type="page"/>
      </w:r>
    </w:p>
    <w:p w14:paraId="71B424E9" w14:textId="3F187CE0" w:rsidR="004D1C79" w:rsidRPr="004D1C79" w:rsidRDefault="004D1C79" w:rsidP="004D1C79">
      <w:pPr>
        <w:pStyle w:val="Heading1"/>
      </w:pPr>
      <w:bookmarkStart w:id="14" w:name="_Toc243678337"/>
      <w:r>
        <w:lastRenderedPageBreak/>
        <w:t>References</w:t>
      </w:r>
      <w:bookmarkEnd w:id="14"/>
    </w:p>
    <w:p w14:paraId="2A98F659" w14:textId="62894216" w:rsidR="00BD34B8" w:rsidRPr="004D1C79" w:rsidRDefault="00BD34B8" w:rsidP="00BD34B8">
      <w:pPr>
        <w:spacing w:after="0" w:line="240" w:lineRule="auto"/>
      </w:pPr>
      <w:r>
        <w:t xml:space="preserve">[1] </w:t>
      </w:r>
      <w:r w:rsidRPr="004D1C79">
        <w:t xml:space="preserve">[SIFFT] DVLA, </w:t>
      </w:r>
      <w:r w:rsidRPr="004D1C79">
        <w:rPr>
          <w:i/>
          <w:iCs/>
        </w:rPr>
        <w:t>Spark Ingestion Framework for Tables (SIFFT)</w:t>
      </w:r>
      <w:r w:rsidRPr="004D1C79">
        <w:t>, GitHub repository,</w:t>
      </w:r>
    </w:p>
    <w:p w14:paraId="7A1DCA55" w14:textId="6DAC8CCB" w:rsidR="00054078" w:rsidRDefault="009A4BBF" w:rsidP="00BD34B8">
      <w:pPr>
        <w:spacing w:after="0" w:line="240" w:lineRule="auto"/>
      </w:pPr>
      <w:r>
        <w:t>“</w:t>
      </w:r>
      <w:r w:rsidR="00BD34B8" w:rsidRPr="004D1C79">
        <w:t>https://github.com/dvla/sifft</w:t>
      </w:r>
      <w:r>
        <w:t>”</w:t>
      </w:r>
    </w:p>
    <w:p w14:paraId="1C5EEC51" w14:textId="77777777" w:rsidR="00CE7174" w:rsidRDefault="00CE7174" w:rsidP="00BD34B8">
      <w:pPr>
        <w:spacing w:after="0" w:line="240" w:lineRule="auto"/>
      </w:pPr>
    </w:p>
    <w:p w14:paraId="6BD2136F" w14:textId="49122883" w:rsidR="00CE7174" w:rsidRPr="00CE7174" w:rsidRDefault="00CE7174" w:rsidP="00CE7174">
      <w:r w:rsidRPr="00CE7174">
        <w:t>[</w:t>
      </w:r>
      <w:r>
        <w:t>2</w:t>
      </w:r>
      <w:r w:rsidRPr="00CE7174">
        <w:t>] Gamma, E., Helm, R., Johnson, R. and Vlissides, J. (1994) Design Patterns: Elements of</w:t>
      </w:r>
      <w:r>
        <w:t xml:space="preserve"> </w:t>
      </w:r>
      <w:r w:rsidRPr="00CE7174">
        <w:t>Reusable Object-Oriented Software. Reading, MA: Addison-Wesley.</w:t>
      </w:r>
    </w:p>
    <w:p w14:paraId="737BFDA4" w14:textId="697947A9" w:rsidR="00CE7174" w:rsidRPr="00CE7174" w:rsidRDefault="00CE7174" w:rsidP="00CE7174">
      <w:r w:rsidRPr="00CE7174">
        <w:t>[</w:t>
      </w:r>
      <w:r>
        <w:t>3</w:t>
      </w:r>
      <w:r w:rsidRPr="00CE7174">
        <w:t>] Christopoulou, A., Giakoumakis, E.A., Zafeiris, V.E. and Soukara, V. (2012) 'Automated</w:t>
      </w:r>
      <w:r>
        <w:t xml:space="preserve"> </w:t>
      </w:r>
      <w:r w:rsidRPr="00CE7174">
        <w:t xml:space="preserve">refactoring to the Strategy design pattern', </w:t>
      </w:r>
      <w:r w:rsidRPr="00CE7174">
        <w:rPr>
          <w:i/>
          <w:iCs/>
        </w:rPr>
        <w:t>Information and Software Technology</w:t>
      </w:r>
      <w:r w:rsidRPr="00CE7174">
        <w:t xml:space="preserve">, 54(9),pp. 1202–1214. </w:t>
      </w:r>
    </w:p>
    <w:p w14:paraId="6670E830" w14:textId="77777777" w:rsidR="00CA6CE1" w:rsidRPr="007132E4" w:rsidRDefault="00CA6CE1" w:rsidP="000941F6"/>
    <w:p w14:paraId="792C21E3" w14:textId="77777777" w:rsidR="000941F6" w:rsidRPr="00296637" w:rsidRDefault="000941F6" w:rsidP="00381F87"/>
    <w:p w14:paraId="24C2734C" w14:textId="77777777" w:rsidR="00381F87" w:rsidRPr="00970A72" w:rsidRDefault="00381F87" w:rsidP="00797A0F"/>
    <w:p w14:paraId="492F6F86" w14:textId="4DAAF07B" w:rsidR="00BD34B8" w:rsidRPr="004D1C79" w:rsidRDefault="00BD34B8" w:rsidP="00BD34B8">
      <w:pPr>
        <w:spacing w:after="0" w:line="240" w:lineRule="auto"/>
      </w:pPr>
    </w:p>
    <w:p w14:paraId="5EB82F19" w14:textId="3BD6548D" w:rsidR="00CF30BD" w:rsidRDefault="00CF30BD"/>
    <w:p w14:paraId="4E250C74" w14:textId="47A925B5" w:rsidR="00C97C25" w:rsidRPr="00467B5A" w:rsidRDefault="00C97C25" w:rsidP="00C97C25"/>
    <w:p w14:paraId="428B460B" w14:textId="083245EA" w:rsidR="00C97C25" w:rsidRDefault="00C97C25"/>
    <w:sectPr w:rsidR="00C97C25" w:rsidSect="00DB1665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A8AE9" w14:textId="77777777" w:rsidR="00E0375F" w:rsidRDefault="00E0375F" w:rsidP="004D1C79">
      <w:pPr>
        <w:spacing w:after="0" w:line="240" w:lineRule="auto"/>
      </w:pPr>
      <w:r>
        <w:separator/>
      </w:r>
    </w:p>
  </w:endnote>
  <w:endnote w:type="continuationSeparator" w:id="0">
    <w:p w14:paraId="3879EEB8" w14:textId="77777777" w:rsidR="00E0375F" w:rsidRDefault="00E0375F" w:rsidP="004D1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59389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A5B22" w14:textId="4E14B766" w:rsidR="004D1C79" w:rsidRDefault="004D1C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79A024" w14:textId="2691FAE4" w:rsidR="004D1C79" w:rsidRDefault="004D1C79">
    <w:pPr>
      <w:pStyle w:val="Footer"/>
    </w:pPr>
    <w:r>
      <w:t>ID: 2545959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1230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7FB7DE" w14:textId="3F1844C3" w:rsidR="00DB1665" w:rsidRDefault="00DB16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BF5817" w14:textId="77777777" w:rsidR="00DB1665" w:rsidRDefault="00DB1665" w:rsidP="00DB1665">
    <w:pPr>
      <w:pStyle w:val="Footer"/>
    </w:pPr>
    <w:r>
      <w:t>ID: 2545959</w:t>
    </w:r>
  </w:p>
  <w:p w14:paraId="2BC30D15" w14:textId="77777777" w:rsidR="00DB1665" w:rsidRDefault="00DB1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3B873" w14:textId="77777777" w:rsidR="00E0375F" w:rsidRDefault="00E0375F" w:rsidP="004D1C79">
      <w:pPr>
        <w:spacing w:after="0" w:line="240" w:lineRule="auto"/>
      </w:pPr>
      <w:r>
        <w:separator/>
      </w:r>
    </w:p>
  </w:footnote>
  <w:footnote w:type="continuationSeparator" w:id="0">
    <w:p w14:paraId="060E0818" w14:textId="77777777" w:rsidR="00E0375F" w:rsidRDefault="00E0375F" w:rsidP="004D1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2152"/>
    <w:multiLevelType w:val="hybridMultilevel"/>
    <w:tmpl w:val="EC762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F0993"/>
    <w:multiLevelType w:val="hybridMultilevel"/>
    <w:tmpl w:val="EA149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F4C91"/>
    <w:multiLevelType w:val="hybridMultilevel"/>
    <w:tmpl w:val="4164F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6E603A"/>
    <w:multiLevelType w:val="hybridMultilevel"/>
    <w:tmpl w:val="C38AF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33D3A"/>
    <w:multiLevelType w:val="hybridMultilevel"/>
    <w:tmpl w:val="5218DA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71ABE"/>
    <w:multiLevelType w:val="hybridMultilevel"/>
    <w:tmpl w:val="5426C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495192">
    <w:abstractNumId w:val="0"/>
  </w:num>
  <w:num w:numId="2" w16cid:durableId="1806652559">
    <w:abstractNumId w:val="4"/>
  </w:num>
  <w:num w:numId="3" w16cid:durableId="980117523">
    <w:abstractNumId w:val="3"/>
  </w:num>
  <w:num w:numId="4" w16cid:durableId="431167524">
    <w:abstractNumId w:val="1"/>
  </w:num>
  <w:num w:numId="5" w16cid:durableId="1295910473">
    <w:abstractNumId w:val="2"/>
  </w:num>
  <w:num w:numId="6" w16cid:durableId="1252351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BD"/>
    <w:rsid w:val="00013F65"/>
    <w:rsid w:val="00054078"/>
    <w:rsid w:val="000577B7"/>
    <w:rsid w:val="000941F6"/>
    <w:rsid w:val="00131D3A"/>
    <w:rsid w:val="00133F64"/>
    <w:rsid w:val="001B0D8C"/>
    <w:rsid w:val="001F02D8"/>
    <w:rsid w:val="001F7FAA"/>
    <w:rsid w:val="002117D9"/>
    <w:rsid w:val="00272A19"/>
    <w:rsid w:val="00296637"/>
    <w:rsid w:val="002E2646"/>
    <w:rsid w:val="002F6F8B"/>
    <w:rsid w:val="00347C2D"/>
    <w:rsid w:val="00380111"/>
    <w:rsid w:val="00381F87"/>
    <w:rsid w:val="003D402A"/>
    <w:rsid w:val="00467B5A"/>
    <w:rsid w:val="004C0E38"/>
    <w:rsid w:val="004D1C79"/>
    <w:rsid w:val="004F5A92"/>
    <w:rsid w:val="00512016"/>
    <w:rsid w:val="005142F8"/>
    <w:rsid w:val="005305A4"/>
    <w:rsid w:val="00535C66"/>
    <w:rsid w:val="005A510E"/>
    <w:rsid w:val="00617F4A"/>
    <w:rsid w:val="00627A9E"/>
    <w:rsid w:val="00632B9A"/>
    <w:rsid w:val="006A6EB1"/>
    <w:rsid w:val="006F6711"/>
    <w:rsid w:val="007127AD"/>
    <w:rsid w:val="007132E4"/>
    <w:rsid w:val="00714279"/>
    <w:rsid w:val="00797A0F"/>
    <w:rsid w:val="00820451"/>
    <w:rsid w:val="008505A3"/>
    <w:rsid w:val="008B114B"/>
    <w:rsid w:val="008F45FC"/>
    <w:rsid w:val="00922713"/>
    <w:rsid w:val="00952B07"/>
    <w:rsid w:val="00970A72"/>
    <w:rsid w:val="00976B87"/>
    <w:rsid w:val="009A41F2"/>
    <w:rsid w:val="009A4BBF"/>
    <w:rsid w:val="009B2EF2"/>
    <w:rsid w:val="009E0DA5"/>
    <w:rsid w:val="009F0630"/>
    <w:rsid w:val="00A35A5B"/>
    <w:rsid w:val="00A539F4"/>
    <w:rsid w:val="00AB3CFA"/>
    <w:rsid w:val="00B12EFF"/>
    <w:rsid w:val="00B53405"/>
    <w:rsid w:val="00BA68E2"/>
    <w:rsid w:val="00BD34B8"/>
    <w:rsid w:val="00C2095D"/>
    <w:rsid w:val="00C97C25"/>
    <w:rsid w:val="00CA6CE1"/>
    <w:rsid w:val="00CE7174"/>
    <w:rsid w:val="00CF30BD"/>
    <w:rsid w:val="00D421D9"/>
    <w:rsid w:val="00D74525"/>
    <w:rsid w:val="00DB1665"/>
    <w:rsid w:val="00E0375F"/>
    <w:rsid w:val="00EA079A"/>
    <w:rsid w:val="00F5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29CB5"/>
  <w15:chartTrackingRefBased/>
  <w15:docId w15:val="{3D4EEAD8-41B2-4839-AA91-88635861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0BD"/>
    <w:pPr>
      <w:keepNext/>
      <w:keepLines/>
      <w:spacing w:before="160" w:after="80"/>
      <w:outlineLvl w:val="2"/>
    </w:pPr>
    <w:rPr>
      <w:rFonts w:eastAsiaTheme="majorEastAsia" w:cstheme="majorBidi"/>
      <w:color w:val="30678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0678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BD"/>
    <w:pPr>
      <w:keepNext/>
      <w:keepLines/>
      <w:spacing w:before="80" w:after="40"/>
      <w:outlineLvl w:val="4"/>
    </w:pPr>
    <w:rPr>
      <w:rFonts w:eastAsiaTheme="majorEastAsia" w:cstheme="majorBidi"/>
      <w:color w:val="3067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BD"/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0BD"/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0BD"/>
    <w:rPr>
      <w:rFonts w:eastAsiaTheme="majorEastAsia" w:cstheme="majorBidi"/>
      <w:color w:val="30678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BD"/>
    <w:rPr>
      <w:rFonts w:eastAsiaTheme="majorEastAsia" w:cstheme="majorBidi"/>
      <w:i/>
      <w:iCs/>
      <w:color w:val="30678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BD"/>
    <w:rPr>
      <w:rFonts w:eastAsiaTheme="majorEastAsia" w:cstheme="majorBidi"/>
      <w:color w:val="30678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BD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BD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ind w:left="864" w:right="864"/>
      <w:jc w:val="center"/>
    </w:pPr>
    <w:rPr>
      <w:i/>
      <w:iCs/>
      <w:color w:val="30678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BD"/>
    <w:rPr>
      <w:i/>
      <w:iCs/>
      <w:color w:val="30678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BD"/>
    <w:rPr>
      <w:b/>
      <w:bCs/>
      <w:smallCaps/>
      <w:color w:val="30678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F30B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F30BD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F30B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D1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C79"/>
  </w:style>
  <w:style w:type="paragraph" w:styleId="Footer">
    <w:name w:val="footer"/>
    <w:basedOn w:val="Normal"/>
    <w:link w:val="FooterChar"/>
    <w:uiPriority w:val="99"/>
    <w:unhideWhenUsed/>
    <w:rsid w:val="004D1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C79"/>
  </w:style>
  <w:style w:type="paragraph" w:styleId="TOC1">
    <w:name w:val="toc 1"/>
    <w:basedOn w:val="Normal"/>
    <w:next w:val="Normal"/>
    <w:autoRedefine/>
    <w:uiPriority w:val="39"/>
    <w:unhideWhenUsed/>
    <w:rsid w:val="004D1C7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D1C79"/>
    <w:rPr>
      <w:color w:val="F59E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D34B8"/>
    <w:pPr>
      <w:spacing w:after="100"/>
      <w:ind w:left="240"/>
    </w:pPr>
  </w:style>
  <w:style w:type="table" w:styleId="TableGrid">
    <w:name w:val="Table Grid"/>
    <w:basedOn w:val="TableNormal"/>
    <w:uiPriority w:val="39"/>
    <w:rsid w:val="00EA0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F4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ID: 2545959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6B1A43-EB67-468D-8E83-A5D84A06A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16</Pages>
  <Words>2348</Words>
  <Characters>13387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CSF2702 – Object oriented design</vt:lpstr>
    </vt:vector>
  </TitlesOfParts>
  <Company/>
  <LinksUpToDate>false</LinksUpToDate>
  <CharactersWithSpaces>15704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CSF2702 – Object oriented design</dc:title>
  <dc:subject/>
  <dc:creator>Jason Edwards</dc:creator>
  <cp:keywords/>
  <dc:description/>
  <cp:lastModifiedBy>Jason Edwards</cp:lastModifiedBy>
  <cp:revision>7</cp:revision>
  <dcterms:created xsi:type="dcterms:W3CDTF">2026-10-24T07:33:00Z</dcterms:created>
  <dcterms:modified xsi:type="dcterms:W3CDTF">2026-10-26T10:13:00Z</dcterms:modified>
</cp:coreProperties>
</file>