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Talking-Points Brief - Meeting with Adrian</w:t>
      </w:r>
    </w:p>
    <w:p>
      <w:r>
        <w:t xml:space="preserve">Audience: tutor/assessor. Plain English. Show the TO-BE diagram alongside.</w:t>
      </w:r>
    </w:p>
    <w:p>
      <w:r>
        <w:rPr>
          <w:b/>
          <w:sz w:val="28"/>
        </w:rPr>
        <w:t xml:space="preserve">1. The one-sentence pitch</w:t>
      </w:r>
    </w:p>
    <w:p>
      <w:r>
        <w:t xml:space="preserve">I want to build a small web service that manages the configuration for SIFFT - the tool DVLA's Data Platform uses to load data files into tables - so settings can be changed through an API instead of by editing code and redeploying.</w:t>
      </w:r>
    </w:p>
    <w:p>
      <w:r>
        <w:rPr>
          <w:b/>
          <w:sz w:val="28"/>
        </w:rPr>
        <w:t xml:space="preserve">2. The problem</w:t>
      </w:r>
    </w:p>
    <w:p>
      <w:pPr>
        <w:numPr>
          <w:ilvl w:val="0"/>
          <w:numId w:val="1"/>
        </w:numPr>
      </w:pPr>
      <w:r>
        <w:t xml:space="preserve">SIFFT ingests 50+ file types a day across Drivers, Vehicles and Lookups.</w:t>
      </w:r>
    </w:p>
    <w:p>
      <w:pPr>
        <w:numPr>
          <w:ilvl w:val="0"/>
          <w:numId w:val="1"/>
        </w:numPr>
      </w:pPr>
      <w:r>
        <w:t xml:space="preserve">How each file is read (delimiter, columns) and written (table, format) is hard-coded today.</w:t>
      </w:r>
    </w:p>
    <w:p>
      <w:pPr>
        <w:numPr>
          <w:ilvl w:val="0"/>
          <w:numId w:val="1"/>
        </w:numPr>
      </w:pPr>
      <w:r>
        <w:t xml:space="preserve">Changing anything means editing code and redeploying - slow, needs developer access, and a mistake can break the daily job.</w:t>
      </w:r>
    </w:p>
    <w:p>
      <w:r>
        <w:rPr>
          <w:b/>
          <w:sz w:val="28"/>
        </w:rPr>
        <w:t xml:space="preserve">3. The proposal</w:t>
      </w:r>
    </w:p>
    <w:p>
      <w:r>
        <w:t xml:space="preserve">A RESTful web service holding this configuration as three resources:</w:t>
      </w:r>
    </w:p>
    <w:p>
      <w:pPr>
        <w:numPr>
          <w:ilvl w:val="0"/>
          <w:numId w:val="1"/>
        </w:numPr>
      </w:pPr>
      <w:r>
        <w:t xml:space="preserve">read-configs - how an incoming file is read (pattern, delimiter, header, columns)</w:t>
      </w:r>
    </w:p>
    <w:p>
      <w:pPr>
        <w:numPr>
          <w:ilvl w:val="0"/>
          <w:numId w:val="1"/>
        </w:numPr>
      </w:pPr>
      <w:r>
        <w:t xml:space="preserve">write-configs - how its table is written (target table, format, mode)</w:t>
      </w:r>
    </w:p>
    <w:p>
      <w:pPr>
        <w:numPr>
          <w:ilvl w:val="0"/>
          <w:numId w:val="1"/>
        </w:numPr>
      </w:pPr>
      <w:r>
        <w:t xml:space="preserve">config-options - the list of allowed values (read-only)</w:t>
      </w:r>
    </w:p>
    <w:p>
      <w:r>
        <w:t xml:space="preserve">Users create, update and delete configs over HTTP. The service validates every change, so a bad setting is rejected immediately instead of breaking the pipeline later.</w:t>
      </w:r>
    </w:p>
    <w:p>
      <w:r>
        <w:rPr>
          <w:b/>
          <w:sz w:val="28"/>
        </w:rPr>
        <w:t xml:space="preserve">4. Why it's a viable WBP</w:t>
      </w:r>
    </w:p>
    <w:p>
      <w:pPr>
        <w:numPr>
          <w:ilvl w:val="0"/>
          <w:numId w:val="1"/>
        </w:numPr>
      </w:pPr>
      <w:r>
        <w:t xml:space="preserve">Real business need in my own organisation (DVLA Data Platform).</w:t>
      </w:r>
    </w:p>
    <w:p>
      <w:pPr>
        <w:numPr>
          <w:ilvl w:val="0"/>
          <w:numId w:val="1"/>
        </w:numPr>
      </w:pPr>
      <w:r>
        <w:t xml:space="preserve">Properly RESTful: clean resources with GET/POST/PUT/DELETE, each justified.</w:t>
      </w:r>
    </w:p>
    <w:p>
      <w:pPr>
        <w:numPr>
          <w:ilvl w:val="0"/>
          <w:numId w:val="1"/>
        </w:numPr>
      </w:pPr>
      <w:r>
        <w:t xml:space="preserve">Complex enough: three different resources, server-side validation, full range of HTTP response codes.</w:t>
      </w:r>
    </w:p>
    <w:p>
      <w:pPr>
        <w:numPr>
          <w:ilvl w:val="0"/>
          <w:numId w:val="1"/>
        </w:numPr>
      </w:pPr>
      <w:r>
        <w:t xml:space="preserve">Proof of concept already works: five endpoints in Spring Boot, 36 automated tests passing.</w:t>
      </w:r>
    </w:p>
    <w:p>
      <w:r>
        <w:rPr>
          <w:b/>
          <w:sz w:val="28"/>
        </w:rPr>
        <w:t xml:space="preserve">5. Honest scope - what the PoC does and does NOT do</w:t>
      </w:r>
    </w:p>
    <w:p>
      <w:pPr>
        <w:numPr>
          <w:ilvl w:val="0"/>
          <w:numId w:val="1"/>
        </w:numPr>
      </w:pPr>
      <w:r>
        <w:t xml:space="preserve">It DOES: manage the configuration, validate it, return proper JSON and HTTP codes.</w:t>
      </w:r>
    </w:p>
    <w:p>
      <w:pPr>
        <w:numPr>
          <w:ilvl w:val="0"/>
          <w:numId w:val="1"/>
        </w:numPr>
      </w:pPr>
      <w:r>
        <w:t xml:space="preserve">It does NOT: run Spark or touch Databricks. The PoC models the configuration layer; it doesn't execute the data loading.</w:t>
      </w:r>
    </w:p>
    <w:p>
      <w:pPr>
        <w:numPr>
          <w:ilvl w:val="0"/>
          <w:numId w:val="1"/>
        </w:numPr>
      </w:pPr>
      <w:r>
        <w:t xml:space="preserve">Why that's fine: the assignment asks for a proof-of-concept web service, not a production system. The config layer is the right self-contained slice.</w:t>
      </w:r>
    </w:p>
    <w:p>
      <w:r>
        <w:rPr>
          <w:b/>
          <w:sz w:val="28"/>
        </w:rPr>
        <w:t xml:space="preserve">6. What I'd like from you</w:t>
      </w:r>
    </w:p>
    <w:p>
      <w:pPr>
        <w:numPr>
          <w:ilvl w:val="0"/>
          <w:numId w:val="1"/>
        </w:numPr>
      </w:pPr>
      <w:r>
        <w:t xml:space="preserve">Does this sound like a suitable, complex-enough system for the WBP?</w:t>
      </w:r>
    </w:p>
    <w:p>
      <w:pPr>
        <w:numPr>
          <w:ilvl w:val="0"/>
          <w:numId w:val="1"/>
        </w:numPr>
      </w:pPr>
      <w:r>
        <w:t xml:space="preserve">Is the scope (config layer, not Spark) acceptable as a proof of concept?</w:t>
      </w:r>
    </w:p>
    <w:p>
      <w:pPr>
        <w:numPr>
          <w:ilvl w:val="0"/>
          <w:numId w:val="1"/>
        </w:numPr>
      </w:pPr>
      <w:r>
        <w:t xml:space="preserve">Any concerns about the resource/endpoint design before I finalise the report?</w:t>
      </w:r>
    </w:p>
    <w:p>
      <w:r>
        <w:t xml:space="preserve">Fallback line: SIFFT's settings live in code today; I'm exposing them through a validated web service so they can be managed safely without a redeploy.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