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</w:rPr>
        <w:t xml:space="preserve">Q&amp;A Prep + Glossary - Back-up Sheet</w:t>
      </w:r>
    </w:p>
    <w:p>
      <w:r>
        <w:rPr>
          <w:b/>
          <w:sz w:val="28"/>
        </w:rPr>
        <w:t xml:space="preserve">Likely questions and how to answer them</w:t>
      </w:r>
    </w:p>
    <w:p>
      <w:r>
        <w:t xml:space="preserve">Q: Is this complex enough for the WBP?</w:t>
      </w:r>
    </w:p>
    <w:p>
      <w:r>
        <w:t xml:space="preserve">A: Yes - three different resources, not one repeated table. Each has its own shape and rules, there's real server-side validation, and it uses the full range of HTTP methods and response codes. Five endpoints, 36 passing tests.</w:t>
      </w:r>
    </w:p>
    <w:p>
      <w:r>
        <w:t xml:space="preserve">Q: Why a web service? Why not just keep editing the config in code?</w:t>
      </w:r>
    </w:p>
    <w:p>
      <w:r>
        <w:t xml:space="preserve">A: Editing code means a redeploy every time, needs developer access, and a typo can break the daily pipeline for 50+ feeds. A web service lets the team change settings safely through a validated API, and rejects a bad setting immediately.</w:t>
      </w:r>
    </w:p>
    <w:p>
      <w:r>
        <w:t xml:space="preserve">Q: Isn't this just basic CRUD?</w:t>
      </w:r>
    </w:p>
    <w:p>
      <w:r>
        <w:t xml:space="preserve">A: Create/read/update/delete are the backbone, but the value is the validation behind them - it enforces the same rules SIFFT relies on (e.g. a delimiter must be a single character; a table name can only contain safe characters). CRUD plus meaningful server-side processing.</w:t>
      </w:r>
    </w:p>
    <w:p>
      <w:r>
        <w:t xml:space="preserve">Q: Does it actually load data / run Spark?</w:t>
      </w:r>
    </w:p>
    <w:p>
      <w:r>
        <w:t xml:space="preserve">A: No - and I'm deliberately clear about that. The PoC manages the configuration layer. It doesn't run Spark or connect to Databricks. That's the right slice to prove the web-service design without needing a cluster.</w:t>
      </w:r>
    </w:p>
    <w:p>
      <w:r>
        <w:t xml:space="preserve">Q: Where does the configuration live?</w:t>
      </w:r>
    </w:p>
    <w:p>
      <w:r>
        <w:t xml:space="preserve">A: In the service's own small database. For the PoC it's an in-memory database so it's easy to run and demonstrate. In a real deployment the notebooks would read the config the service manages.</w:t>
      </w:r>
    </w:p>
    <w:p>
      <w:r>
        <w:t xml:space="preserve">Q: What happens if someone sends bad data?</w:t>
      </w:r>
    </w:p>
    <w:p>
      <w:r>
        <w:t xml:space="preserve">A: The service validates it and returns a clear error with the right code - 400 malformed, 422 value not allowed, 404 not found, 409 duplicate. I can show each with a screenshot.</w:t>
      </w:r>
    </w:p>
    <w:p>
      <w:r>
        <w:t xml:space="preserve">Q: How do you know it works?</w:t>
      </w:r>
    </w:p>
    <w:p>
      <w:r>
        <w:t xml:space="preserve">A: 36 automated tests cover every endpoint, success and error cases. The tests caught a real bug during development, which I fixed.</w:t>
      </w:r>
    </w:p>
    <w:p>
      <w:r>
        <w:t xml:space="preserve">Q: Is it secure?</w:t>
      </w:r>
    </w:p>
    <w:p>
      <w:r>
        <w:t xml:space="preserve">A: Covered in context in the report - only authorised staff should change config, table names are validated to prevent injection, and secrets are never part of the config. The PoC focuses on design; production security is discussed.</w:t>
      </w:r>
    </w:p>
    <w:p>
      <w:r>
        <w:t xml:space="preserve">Q: How would you change it later without breaking users?</w:t>
      </w:r>
    </w:p>
    <w:p>
      <w:r>
        <w:t xml:space="preserve">A: The URLs are versioned (/api/v1/...). Small additions stay in v1; anything breaking goes to v2 with v1 kept running during the switch-over.</w:t>
      </w:r>
    </w:p>
    <w:p>
      <w:r>
        <w:rPr>
          <w:b/>
          <w:sz w:val="28"/>
        </w:rPr>
        <w:t xml:space="preserve">Plain-English glossary</w:t>
      </w:r>
    </w:p>
    <w:p>
      <w:pPr>
        <w:numPr>
          <w:ilvl w:val="0"/>
          <w:numId w:val="1"/>
        </w:numPr>
      </w:pPr>
      <w:r>
        <w:t xml:space="preserve">Web service / API - a program other programs talk to over the web via requests and responses.</w:t>
      </w:r>
    </w:p>
    <w:p>
      <w:pPr>
        <w:numPr>
          <w:ilvl w:val="0"/>
          <w:numId w:val="1"/>
        </w:numPr>
      </w:pPr>
      <w:r>
        <w:t xml:space="preserve">REST / RESTful - a tidy style: act on 'things' (resources) using standard web verbs.</w:t>
      </w:r>
    </w:p>
    <w:p>
      <w:pPr>
        <w:numPr>
          <w:ilvl w:val="0"/>
          <w:numId w:val="1"/>
        </w:numPr>
      </w:pPr>
      <w:r>
        <w:t xml:space="preserve">Resource - a 'thing' the service manages (a read-config, write-config, or options list).</w:t>
      </w:r>
    </w:p>
    <w:p>
      <w:pPr>
        <w:numPr>
          <w:ilvl w:val="0"/>
          <w:numId w:val="1"/>
        </w:numPr>
      </w:pPr>
      <w:r>
        <w:t xml:space="preserve">Endpoint - one specific address + action, e.g. 'create a read-config'.</w:t>
      </w:r>
    </w:p>
    <w:p>
      <w:pPr>
        <w:numPr>
          <w:ilvl w:val="0"/>
          <w:numId w:val="1"/>
        </w:numPr>
      </w:pPr>
      <w:r>
        <w:t xml:space="preserve">HTTP methods - GET (fetch), POST (create), PUT (replace), DELETE (remove).</w:t>
      </w:r>
    </w:p>
    <w:p>
      <w:pPr>
        <w:numPr>
          <w:ilvl w:val="0"/>
          <w:numId w:val="1"/>
        </w:numPr>
      </w:pPr>
      <w:r>
        <w:t xml:space="preserve">HTTP status codes - 200 OK, 201 Created, 204 No Content, 400/404/409/422 errors, 500 server error.</w:t>
      </w:r>
    </w:p>
    <w:p>
      <w:pPr>
        <w:numPr>
          <w:ilvl w:val="0"/>
          <w:numId w:val="1"/>
        </w:numPr>
      </w:pPr>
      <w:r>
        <w:t xml:space="preserve">JSON - the simple text format for request and response data.</w:t>
      </w:r>
    </w:p>
    <w:p>
      <w:pPr>
        <w:numPr>
          <w:ilvl w:val="0"/>
          <w:numId w:val="1"/>
        </w:numPr>
      </w:pPr>
      <w:r>
        <w:t xml:space="preserve">Parameterised endpoint - one that takes an input (an id in the URL or a body to process).</w:t>
      </w:r>
    </w:p>
    <w:p>
      <w:pPr>
        <w:numPr>
          <w:ilvl w:val="0"/>
          <w:numId w:val="1"/>
        </w:numPr>
      </w:pPr>
      <w:r>
        <w:t xml:space="preserve">Validation - checking a request is allowed before accepting it.</w:t>
      </w:r>
    </w:p>
    <w:p>
      <w:pPr>
        <w:numPr>
          <w:ilvl w:val="0"/>
          <w:numId w:val="1"/>
        </w:numPr>
      </w:pPr>
      <w:r>
        <w:t xml:space="preserve">Idempotent - doing it twice has the same effect as once (PUT and DELETE; not POST).</w:t>
      </w:r>
    </w:p>
    <w:p>
      <w:pPr>
        <w:numPr>
          <w:ilvl w:val="0"/>
          <w:numId w:val="1"/>
        </w:numPr>
      </w:pPr>
      <w:r>
        <w:t xml:space="preserve">CRUD - Create, Read, Update, Delete.</w:t>
      </w:r>
    </w:p>
    <w:p>
      <w:pPr>
        <w:numPr>
          <w:ilvl w:val="0"/>
          <w:numId w:val="1"/>
        </w:numPr>
      </w:pPr>
      <w:r>
        <w:t xml:space="preserve">Spring Boot - the Java framework used to build the service.</w:t>
      </w:r>
    </w:p>
    <w:p>
      <w:pPr>
        <w:numPr>
          <w:ilvl w:val="0"/>
          <w:numId w:val="1"/>
        </w:numPr>
      </w:pPr>
      <w:r>
        <w:t xml:space="preserve">SIFFT - DVLA's existing Python tool that reads files and loads them into tables.</w:t>
      </w:r>
    </w:p>
    <w:p>
      <w:pPr>
        <w:numPr>
          <w:ilvl w:val="0"/>
          <w:numId w:val="1"/>
        </w:numPr>
      </w:pPr>
      <w:r>
        <w:t xml:space="preserve">Delimiter - the character separating columns in a file (comma, pipe).</w:t>
      </w:r>
    </w:p>
    <w:p>
      <w:pPr>
        <w:numPr>
          <w:ilvl w:val="0"/>
          <w:numId w:val="1"/>
        </w:numPr>
      </w:pPr>
      <w:r>
        <w:t xml:space="preserve">Delta table / Databricks - the storage and platform where SIFFT writes the data.</w:t>
      </w:r>
    </w:p>
    <w:p>
      <w:pPr>
        <w:numPr>
          <w:ilvl w:val="0"/>
          <w:numId w:val="1"/>
        </w:numPr>
      </w:pPr>
      <w:r>
        <w:t xml:space="preserve">Proof of concept (PoC) - a small working version built to prove the idea.</w:t>
      </w:r>
    </w:p>
    <w:p>
      <w:r>
        <w:rPr>
          <w:b/>
          <w:sz w:val="28"/>
        </w:rPr>
        <w:t xml:space="preserve">Two things to remember to say</w:t>
      </w:r>
    </w:p>
    <w:p>
      <w:pPr>
        <w:numPr>
          <w:ilvl w:val="0"/>
          <w:numId w:val="1"/>
        </w:numPr>
      </w:pPr>
      <w:r>
        <w:t xml:space="preserve">Lead with the honest scope (manages config; doesn't run Spark) - it reads as competence.</w:t>
      </w:r>
    </w:p>
    <w:p>
      <w:pPr>
        <w:numPr>
          <w:ilvl w:val="0"/>
          <w:numId w:val="1"/>
        </w:numPr>
      </w:pPr>
      <w:r>
        <w:t xml:space="preserve">Ask the closing questions so Adrian's agreement is on record - the 'meaningful engagement' marks.</w:t>
      </w:r>
    </w:p>
    <w:sectPr>
      <w:pgSz w:w="11906" w:h="16838"/>
      <w:pgMar w:top="1134" w:bottom="1134" w:left="1134" w:right="1134"/>
    </w:sectPr>
  </w:body>
</w:document>
</file>

<file path=word/numbering.xml><?xml version="1.0" encoding="utf-8"?>
<w:numbering xmlns:w="http://schemas.openxmlformats.org/wordprocessingml/2006/main">
  <w:abstractNum w:abstractNumId="0">
    <w:lvl w:ilvl="0">
      <w:numFmt w:val="bullet"/>
      <w:lvlText w:val="•"/>
      <w:pPr>
        <w:ind w:left="360" w:hanging="360"/>
      </w:pPr>
    </w:lvl>
  </w:abstractNum>
  <w:num w:numId="1">
    <w:abstractNumId w:val="0"/>
  </w:num>
</w:numbering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numbering" Target="numbering.xml"/>
</Relationships>
</file>