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878"/>
        <w:gridCol w:w="6138"/>
      </w:tblGrid>
      <w:tr w:rsidR="00A7195E" w:rsidRPr="0090073A" w:rsidTr="00A7195E">
        <w:tc>
          <w:tcPr>
            <w:tcW w:w="4878" w:type="dxa"/>
          </w:tcPr>
          <w:p w:rsidR="00A7195E" w:rsidRPr="0090073A" w:rsidRDefault="00A7195E">
            <w:pPr>
              <w:rPr>
                <w:rFonts w:ascii="Calibri" w:hAnsi="Calibri" w:cs="Calibri"/>
                <w:sz w:val="24"/>
                <w:szCs w:val="24"/>
              </w:rPr>
            </w:pPr>
            <w:r w:rsidRPr="00DA2980"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2486025" cy="733425"/>
                  <wp:effectExtent l="19050" t="0" r="9525" b="0"/>
                  <wp:docPr id="6" name="Picture 15" descr="C:\Documents and Settings\Madiba\My Documents\SafeNet Sentinel\Downloads\ACDC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Documents and Settings\Madiba\My Documents\SafeNet Sentinel\Downloads\ACDC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8" w:type="dxa"/>
          </w:tcPr>
          <w:p w:rsidR="00A7195E" w:rsidRPr="0090073A" w:rsidRDefault="00A7195E" w:rsidP="000A62BC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0073A">
              <w:rPr>
                <w:rFonts w:ascii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2409825" cy="1198833"/>
                  <wp:effectExtent l="19050" t="0" r="9525" b="0"/>
                  <wp:docPr id="7" name="Picture 1" descr="C:\Users\PJO\Desktop\989-ACDC 2016 WEB updates\1-ACDC Introduction\Photos Pool\3-Our Brandi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JO\Desktop\989-ACDC 2016 WEB updates\1-ACDC Introduction\Photos Pool\3-Our Brandi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417" cy="1202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95E" w:rsidRPr="0090073A" w:rsidTr="00A7195E">
        <w:tc>
          <w:tcPr>
            <w:tcW w:w="4878" w:type="dxa"/>
          </w:tcPr>
          <w:p w:rsidR="00A7195E" w:rsidRPr="00AD1444" w:rsidRDefault="00A7195E" w:rsidP="00306FB1">
            <w:pPr>
              <w:jc w:val="center"/>
              <w:rPr>
                <w:rFonts w:ascii="Calibri" w:hAnsi="Calibri" w:cs="Calibri"/>
                <w:i/>
                <w:color w:val="C0504D" w:themeColor="accent2"/>
                <w:sz w:val="24"/>
                <w:szCs w:val="24"/>
              </w:rPr>
            </w:pPr>
            <w:r w:rsidRPr="00AD1444">
              <w:rPr>
                <w:rFonts w:ascii="Calibri" w:hAnsi="Calibri" w:cs="Calibri"/>
                <w:i/>
                <w:color w:val="C0504D" w:themeColor="accent2"/>
                <w:sz w:val="24"/>
                <w:szCs w:val="24"/>
              </w:rPr>
              <w:t>Note for Logo: - Replace the Logo above – Keep the writings and the outline above except the logo. Use the female figure to replace the child figure in red. Also replace arch and the cross with the dorm.</w:t>
            </w:r>
          </w:p>
          <w:p w:rsidR="00306FB1" w:rsidRPr="00D174C4" w:rsidRDefault="00306FB1" w:rsidP="00306FB1">
            <w:pPr>
              <w:jc w:val="center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6138" w:type="dxa"/>
          </w:tcPr>
          <w:p w:rsidR="00A7195E" w:rsidRPr="0090073A" w:rsidRDefault="00A7195E" w:rsidP="000A62BC">
            <w:pPr>
              <w:pStyle w:val="NoSpacing"/>
              <w:jc w:val="center"/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</w:pPr>
            <w:r w:rsidRPr="0090073A"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  <w:t>PHYSICAL &amp; POSTAL CONTACT ADDRESS</w:t>
            </w:r>
          </w:p>
          <w:p w:rsidR="00A7195E" w:rsidRPr="0090073A" w:rsidRDefault="00A7195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Pamela Amoiya Obonde</w:t>
            </w:r>
          </w:p>
          <w:p w:rsidR="00A7195E" w:rsidRPr="0090073A" w:rsidRDefault="00A7195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Programs Coordinator, ACDC Secretariat</w:t>
            </w:r>
          </w:p>
          <w:p w:rsidR="00A7195E" w:rsidRPr="0090073A" w:rsidRDefault="00A7195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Baghwanji Building, 2nd FL Biashara Street</w:t>
            </w:r>
          </w:p>
          <w:p w:rsidR="00A7195E" w:rsidRPr="0090073A" w:rsidRDefault="00A7195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P.O. Box 15285-00100,Nairobi-KENYA</w:t>
            </w:r>
          </w:p>
        </w:tc>
      </w:tr>
      <w:tr w:rsidR="00257BBE" w:rsidRPr="0090073A" w:rsidTr="00A7195E">
        <w:tc>
          <w:tcPr>
            <w:tcW w:w="4878" w:type="dxa"/>
            <w:vMerge w:val="restart"/>
          </w:tcPr>
          <w:p w:rsidR="00257BBE" w:rsidRPr="00257BBE" w:rsidRDefault="00257BBE" w:rsidP="00257BBE">
            <w:pPr>
              <w:pStyle w:val="NoSpacing"/>
              <w:shd w:val="clear" w:color="auto" w:fill="002060"/>
              <w:jc w:val="center"/>
              <w:rPr>
                <w:rFonts w:ascii="Calibri" w:hAnsi="Calibri" w:cs="Calibri"/>
                <w:color w:val="FFFFFF" w:themeColor="background1"/>
                <w:sz w:val="32"/>
                <w:szCs w:val="32"/>
              </w:rPr>
            </w:pPr>
            <w:bookmarkStart w:id="0" w:name="_GoBack"/>
            <w:bookmarkEnd w:id="0"/>
            <w:r w:rsidRPr="00257BBE">
              <w:rPr>
                <w:rFonts w:ascii="Calibri" w:hAnsi="Calibri" w:cs="Calibri"/>
                <w:b/>
                <w:color w:val="FFFFFF" w:themeColor="background1"/>
                <w:sz w:val="32"/>
                <w:szCs w:val="32"/>
              </w:rPr>
              <w:t xml:space="preserve">WHO WE </w:t>
            </w:r>
            <w:smartTag w:uri="urn:schemas-microsoft-com:office:smarttags" w:element="stockticker">
              <w:r w:rsidRPr="00257BBE">
                <w:rPr>
                  <w:rFonts w:ascii="Calibri" w:hAnsi="Calibri" w:cs="Calibri"/>
                  <w:b/>
                  <w:color w:val="FFFFFF" w:themeColor="background1"/>
                  <w:sz w:val="32"/>
                  <w:szCs w:val="32"/>
                </w:rPr>
                <w:t>ARE</w:t>
              </w:r>
            </w:smartTag>
          </w:p>
          <w:p w:rsidR="00257BBE" w:rsidRDefault="00257BBE" w:rsidP="00257BBE">
            <w:pPr>
              <w:pStyle w:val="NoSpacing"/>
              <w:jc w:val="center"/>
              <w:rPr>
                <w:sz w:val="24"/>
                <w:szCs w:val="24"/>
              </w:rPr>
            </w:pPr>
            <w:r w:rsidRPr="00257BBE">
              <w:rPr>
                <w:sz w:val="24"/>
                <w:szCs w:val="24"/>
              </w:rPr>
              <w:t xml:space="preserve"> ACDC is registered in Kenya as a Not-For-Profit development facilitator whose overall goal is to create access to socio-economic opportunities towards empowering Women, Children and the Youth. </w:t>
            </w:r>
          </w:p>
          <w:p w:rsidR="00D82A12" w:rsidRDefault="00257BBE" w:rsidP="00257BBE">
            <w:pPr>
              <w:pStyle w:val="NoSpacing"/>
              <w:jc w:val="center"/>
              <w:rPr>
                <w:sz w:val="24"/>
                <w:szCs w:val="24"/>
              </w:rPr>
            </w:pPr>
            <w:r w:rsidRPr="00257BBE">
              <w:rPr>
                <w:sz w:val="24"/>
                <w:szCs w:val="24"/>
              </w:rPr>
              <w:t>ACDC works through a vari</w:t>
            </w:r>
            <w:r>
              <w:rPr>
                <w:sz w:val="24"/>
                <w:szCs w:val="24"/>
              </w:rPr>
              <w:t>ety of strategies which includes</w:t>
            </w:r>
            <w:r w:rsidRPr="00257BBE">
              <w:rPr>
                <w:sz w:val="24"/>
                <w:szCs w:val="24"/>
              </w:rPr>
              <w:t xml:space="preserve"> mobilization of women and youth into self-governing community based groups (SHG/CBOs). </w:t>
            </w:r>
          </w:p>
          <w:p w:rsidR="00257BBE" w:rsidRDefault="00257BBE" w:rsidP="00257BBE">
            <w:pPr>
              <w:pStyle w:val="NoSpacing"/>
              <w:jc w:val="center"/>
              <w:rPr>
                <w:sz w:val="24"/>
                <w:szCs w:val="24"/>
              </w:rPr>
            </w:pPr>
            <w:r w:rsidRPr="00257BBE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 xml:space="preserve">hildren, girl child </w:t>
            </w:r>
            <w:r w:rsidRPr="00257BBE">
              <w:rPr>
                <w:sz w:val="24"/>
                <w:szCs w:val="24"/>
              </w:rPr>
              <w:t xml:space="preserve">protection and participation </w:t>
            </w:r>
            <w:r w:rsidR="002F3C77" w:rsidRPr="00257BBE">
              <w:rPr>
                <w:sz w:val="24"/>
                <w:szCs w:val="24"/>
              </w:rPr>
              <w:t>are</w:t>
            </w:r>
            <w:r w:rsidRPr="00257BBE">
              <w:rPr>
                <w:sz w:val="24"/>
                <w:szCs w:val="24"/>
              </w:rPr>
              <w:t xml:space="preserve"> advocated as a cross-cutting issue by partnering with the </w:t>
            </w:r>
            <w:r>
              <w:rPr>
                <w:sz w:val="24"/>
                <w:szCs w:val="24"/>
              </w:rPr>
              <w:t xml:space="preserve">communities and </w:t>
            </w:r>
            <w:r w:rsidRPr="00257BBE">
              <w:rPr>
                <w:sz w:val="24"/>
                <w:szCs w:val="24"/>
              </w:rPr>
              <w:t>socio-educational</w:t>
            </w:r>
            <w:r>
              <w:rPr>
                <w:sz w:val="24"/>
                <w:szCs w:val="24"/>
              </w:rPr>
              <w:t xml:space="preserve"> institutions </w:t>
            </w:r>
            <w:r w:rsidRPr="00257BBE">
              <w:rPr>
                <w:sz w:val="24"/>
                <w:szCs w:val="24"/>
              </w:rPr>
              <w:t>such</w:t>
            </w:r>
            <w:r>
              <w:rPr>
                <w:sz w:val="24"/>
                <w:szCs w:val="24"/>
              </w:rPr>
              <w:t xml:space="preserve"> as families, schools, faith based </w:t>
            </w:r>
            <w:r w:rsidRPr="00257BBE">
              <w:rPr>
                <w:sz w:val="24"/>
                <w:szCs w:val="24"/>
              </w:rPr>
              <w:t>and CBOs.</w:t>
            </w:r>
          </w:p>
          <w:p w:rsidR="00306FB1" w:rsidRDefault="00306FB1" w:rsidP="00257BBE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306FB1" w:rsidRPr="00306FB1" w:rsidRDefault="00306FB1" w:rsidP="00306FB1">
            <w:pPr>
              <w:pStyle w:val="NoSpacing"/>
              <w:shd w:val="clear" w:color="auto" w:fill="002060"/>
              <w:jc w:val="center"/>
              <w:rPr>
                <w:b/>
                <w:sz w:val="28"/>
                <w:szCs w:val="28"/>
              </w:rPr>
            </w:pPr>
            <w:r w:rsidRPr="00306FB1">
              <w:rPr>
                <w:b/>
                <w:sz w:val="28"/>
                <w:szCs w:val="28"/>
              </w:rPr>
              <w:t>OUR LONGTERM STRATEGIES</w:t>
            </w:r>
          </w:p>
          <w:p w:rsidR="00306FB1" w:rsidRPr="00257BBE" w:rsidRDefault="00306FB1" w:rsidP="00257BBE">
            <w:pPr>
              <w:pStyle w:val="NoSpacing"/>
              <w:jc w:val="center"/>
              <w:rPr>
                <w:sz w:val="24"/>
                <w:szCs w:val="24"/>
              </w:rPr>
            </w:pPr>
            <w:r w:rsidRPr="009D7F50">
              <w:t>Our long-term strategies include Mobilization, Training, Advocacy, Research, Networking, Relief and Support</w:t>
            </w:r>
          </w:p>
          <w:p w:rsidR="002F3C77" w:rsidRDefault="002F3C77" w:rsidP="002F3C77">
            <w:pPr>
              <w:pStyle w:val="Heading1"/>
              <w:jc w:val="both"/>
              <w:outlineLvl w:val="0"/>
              <w:rPr>
                <w:rFonts w:ascii="Arial" w:hAnsi="Arial" w:cs="Arial"/>
                <w:color w:val="0000FF"/>
                <w:sz w:val="22"/>
                <w:szCs w:val="22"/>
                <w:u w:val="single"/>
              </w:rPr>
            </w:pPr>
          </w:p>
          <w:p w:rsidR="002F3C77" w:rsidRPr="002F3C77" w:rsidRDefault="002F3C77" w:rsidP="002F3C77">
            <w:pPr>
              <w:shd w:val="clear" w:color="auto" w:fill="002060"/>
              <w:jc w:val="center"/>
              <w:rPr>
                <w:b/>
                <w:sz w:val="28"/>
                <w:szCs w:val="28"/>
              </w:rPr>
            </w:pPr>
            <w:r w:rsidRPr="002F3C77">
              <w:rPr>
                <w:b/>
                <w:sz w:val="28"/>
                <w:szCs w:val="28"/>
              </w:rPr>
              <w:t>OUR GOAL</w:t>
            </w:r>
          </w:p>
          <w:p w:rsidR="002F3C77" w:rsidRPr="00153907" w:rsidRDefault="002F3C77" w:rsidP="002F3C77"/>
          <w:p w:rsidR="002F3C77" w:rsidRPr="00134A9F" w:rsidRDefault="002F3C77" w:rsidP="002F3C77">
            <w:pPr>
              <w:tabs>
                <w:tab w:val="left" w:pos="720"/>
              </w:tabs>
              <w:jc w:val="center"/>
              <w:rPr>
                <w:rFonts w:ascii="Arial" w:hAnsi="Arial" w:cs="Arial"/>
                <w:i/>
                <w:color w:val="0000FF"/>
              </w:rPr>
            </w:pPr>
            <w:r w:rsidRPr="00FB415A">
              <w:rPr>
                <w:rFonts w:ascii="Arial" w:hAnsi="Arial" w:cs="Arial"/>
              </w:rPr>
              <w:t>ACDC</w:t>
            </w:r>
            <w:r>
              <w:rPr>
                <w:rFonts w:ascii="Arial" w:hAnsi="Arial" w:cs="Arial"/>
              </w:rPr>
              <w:t>’s overall goal is to create and increase access to socio-</w:t>
            </w:r>
            <w:r w:rsidRPr="00D75E28">
              <w:rPr>
                <w:rFonts w:ascii="Arial" w:hAnsi="Arial" w:cs="Arial"/>
              </w:rPr>
              <w:t>economic</w:t>
            </w:r>
            <w:r>
              <w:rPr>
                <w:rFonts w:ascii="Arial" w:hAnsi="Arial" w:cs="Arial"/>
              </w:rPr>
              <w:t xml:space="preserve"> and educational</w:t>
            </w:r>
            <w:r w:rsidRPr="00D75E28">
              <w:rPr>
                <w:rFonts w:ascii="Arial" w:hAnsi="Arial" w:cs="Arial"/>
              </w:rPr>
              <w:t xml:space="preserve"> opportunities </w:t>
            </w:r>
            <w:r>
              <w:rPr>
                <w:rFonts w:ascii="Arial" w:hAnsi="Arial" w:cs="Arial"/>
              </w:rPr>
              <w:t>for marginalized children, youth, women and their communities</w:t>
            </w:r>
            <w:r w:rsidRPr="00D75E28">
              <w:rPr>
                <w:rFonts w:ascii="Arial" w:hAnsi="Arial" w:cs="Arial"/>
              </w:rPr>
              <w:t>.</w:t>
            </w:r>
          </w:p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306FB1" w:rsidRDefault="00257BBE" w:rsidP="000A62BC">
            <w:pPr>
              <w:pStyle w:val="NoSpacing"/>
              <w:jc w:val="center"/>
              <w:rPr>
                <w:rFonts w:ascii="Calibri" w:hAnsi="Calibri" w:cs="Calibri"/>
                <w:b/>
                <w:color w:val="FF0000"/>
                <w:sz w:val="28"/>
                <w:szCs w:val="28"/>
                <w:u w:val="single"/>
              </w:rPr>
            </w:pPr>
            <w:r w:rsidRPr="00306FB1">
              <w:rPr>
                <w:rFonts w:ascii="Calibri" w:hAnsi="Calibri" w:cs="Calibri"/>
                <w:b/>
                <w:color w:val="FF0000"/>
                <w:sz w:val="28"/>
                <w:szCs w:val="28"/>
                <w:u w:val="single"/>
              </w:rPr>
              <w:t>TELEPHONE &amp; EMAIL ADDRESS</w:t>
            </w:r>
          </w:p>
          <w:p w:rsidR="00257BBE" w:rsidRPr="00D82A12" w:rsidRDefault="002F3C77" w:rsidP="00D82A12">
            <w:pPr>
              <w:pStyle w:val="NoSpacing"/>
              <w:jc w:val="center"/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Tel. +254-0</w:t>
            </w:r>
            <w:r w:rsidR="00D82A12">
              <w:rPr>
                <w:rFonts w:ascii="Calibri" w:hAnsi="Calibri" w:cs="Calibri"/>
                <w:b/>
                <w:sz w:val="24"/>
                <w:szCs w:val="24"/>
              </w:rPr>
              <w:t>20-2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82A12">
              <w:rPr>
                <w:rFonts w:ascii="Calibri" w:hAnsi="Calibri" w:cs="Calibri"/>
                <w:b/>
                <w:sz w:val="24"/>
                <w:szCs w:val="24"/>
              </w:rPr>
              <w:t>217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82A12">
              <w:rPr>
                <w:rFonts w:ascii="Calibri" w:hAnsi="Calibri" w:cs="Calibri"/>
                <w:b/>
                <w:sz w:val="24"/>
                <w:szCs w:val="24"/>
              </w:rPr>
              <w:t xml:space="preserve">059/Mobile +254 </w:t>
            </w:r>
            <w:r w:rsidR="00257BBE" w:rsidRPr="0090073A">
              <w:rPr>
                <w:rFonts w:ascii="Calibri" w:hAnsi="Calibri" w:cs="Calibri"/>
                <w:b/>
                <w:sz w:val="24"/>
                <w:szCs w:val="24"/>
              </w:rPr>
              <w:t>722</w:t>
            </w:r>
            <w:r w:rsidR="00D82A1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57BBE" w:rsidRPr="0090073A">
              <w:rPr>
                <w:rFonts w:ascii="Calibri" w:hAnsi="Calibri" w:cs="Calibri"/>
                <w:b/>
                <w:sz w:val="24"/>
                <w:szCs w:val="24"/>
              </w:rPr>
              <w:t>352</w:t>
            </w:r>
            <w:r w:rsidR="00D82A1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57BBE" w:rsidRPr="0090073A">
              <w:rPr>
                <w:rFonts w:ascii="Calibri" w:hAnsi="Calibri" w:cs="Calibri"/>
                <w:b/>
                <w:sz w:val="24"/>
                <w:szCs w:val="24"/>
              </w:rPr>
              <w:t>425</w:t>
            </w:r>
          </w:p>
          <w:p w:rsidR="00257BBE" w:rsidRPr="00306FB1" w:rsidRDefault="00BD0998" w:rsidP="00306FB1">
            <w:pPr>
              <w:pStyle w:val="NoSpacing"/>
              <w:jc w:val="center"/>
              <w:rPr>
                <w:rFonts w:ascii="Calibri" w:hAnsi="Calibri" w:cs="Calibri"/>
                <w:b/>
                <w:color w:val="002060"/>
                <w:sz w:val="24"/>
                <w:szCs w:val="24"/>
                <w:u w:val="single"/>
              </w:rPr>
            </w:pPr>
            <w:hyperlink r:id="rId6" w:history="1">
              <w:r w:rsidR="00257BBE" w:rsidRPr="0090073A">
                <w:rPr>
                  <w:rStyle w:val="Hyperlink"/>
                  <w:rFonts w:ascii="Calibri" w:hAnsi="Calibri" w:cs="Calibri"/>
                  <w:b/>
                  <w:color w:val="002060"/>
                  <w:sz w:val="24"/>
                  <w:szCs w:val="24"/>
                </w:rPr>
                <w:t>acdcwdp@gmail.com</w:t>
              </w:r>
            </w:hyperlink>
            <w:r w:rsidR="00D82A12">
              <w:t xml:space="preserve"> /</w:t>
            </w:r>
            <w:r w:rsidR="00D82A12" w:rsidRPr="0090073A">
              <w:rPr>
                <w:rStyle w:val="Hyperlink"/>
                <w:rFonts w:ascii="Calibri" w:hAnsi="Calibri" w:cs="Calibri"/>
                <w:b/>
                <w:color w:val="002060"/>
                <w:sz w:val="24"/>
                <w:szCs w:val="24"/>
              </w:rPr>
              <w:t xml:space="preserve"> info@acdc-kenya.org</w:t>
            </w:r>
          </w:p>
        </w:tc>
      </w:tr>
      <w:tr w:rsidR="00257BBE" w:rsidRPr="0090073A" w:rsidTr="00A7195E">
        <w:tc>
          <w:tcPr>
            <w:tcW w:w="4878" w:type="dxa"/>
            <w:vMerge/>
          </w:tcPr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90073A" w:rsidRDefault="00257BBE" w:rsidP="000A62BC">
            <w:pPr>
              <w:pStyle w:val="NoSpacing"/>
              <w:jc w:val="center"/>
              <w:rPr>
                <w:rFonts w:ascii="Calibri" w:hAnsi="Calibri" w:cs="Calibri"/>
                <w:b/>
                <w:color w:val="00B050"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color w:val="00B050"/>
                <w:sz w:val="24"/>
                <w:szCs w:val="24"/>
              </w:rPr>
              <w:t xml:space="preserve">WEB Site: </w:t>
            </w:r>
          </w:p>
          <w:p w:rsidR="00257BBE" w:rsidRPr="0090073A" w:rsidRDefault="00BD0998" w:rsidP="000A62BC">
            <w:pPr>
              <w:pStyle w:val="NoSpacing"/>
              <w:jc w:val="center"/>
              <w:rPr>
                <w:rFonts w:ascii="Calibri" w:hAnsi="Calibri" w:cs="Calibri"/>
                <w:sz w:val="24"/>
                <w:szCs w:val="24"/>
              </w:rPr>
            </w:pPr>
            <w:hyperlink r:id="rId7" w:history="1">
              <w:r w:rsidR="00257BBE" w:rsidRPr="0090073A">
                <w:rPr>
                  <w:rStyle w:val="Hyperlink"/>
                  <w:rFonts w:ascii="Calibri" w:hAnsi="Calibri" w:cs="Calibri"/>
                  <w:b/>
                  <w:color w:val="00B050"/>
                  <w:sz w:val="24"/>
                  <w:szCs w:val="24"/>
                </w:rPr>
                <w:t>www.acdc-kenya.org</w:t>
              </w:r>
            </w:hyperlink>
          </w:p>
        </w:tc>
      </w:tr>
      <w:tr w:rsidR="00257BBE" w:rsidRPr="0090073A" w:rsidTr="00A7195E">
        <w:tc>
          <w:tcPr>
            <w:tcW w:w="4878" w:type="dxa"/>
            <w:vMerge/>
          </w:tcPr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90073A" w:rsidRDefault="00257BBE" w:rsidP="00DA2980">
            <w:pPr>
              <w:pStyle w:val="NoSpacing"/>
              <w:jc w:val="center"/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</w:pPr>
            <w:r w:rsidRPr="0090073A"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  <w:t>PROJECTS FIELD OFFICES</w:t>
            </w:r>
          </w:p>
          <w:p w:rsidR="00257BBE" w:rsidRPr="0090073A" w:rsidRDefault="00257BBE" w:rsidP="00DA2980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ACDC-Saikeri Women Enterprise Centre in Kajiado County</w:t>
            </w:r>
          </w:p>
          <w:p w:rsidR="00257BBE" w:rsidRPr="0090073A" w:rsidRDefault="00257BBE" w:rsidP="00DA2980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ACDC-Ang’olo Women Enterprise Centre in Siaya County</w:t>
            </w:r>
          </w:p>
          <w:p w:rsidR="00257BBE" w:rsidRPr="0090073A" w:rsidRDefault="00257BBE" w:rsidP="00DA2980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ACDC-Peace Leadership Education Centre in Kasarani Nairobi County</w:t>
            </w:r>
          </w:p>
        </w:tc>
      </w:tr>
      <w:tr w:rsidR="00257BBE" w:rsidRPr="0090073A" w:rsidTr="00A7195E">
        <w:tc>
          <w:tcPr>
            <w:tcW w:w="4878" w:type="dxa"/>
            <w:vMerge/>
          </w:tcPr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90073A" w:rsidRDefault="00257BBE" w:rsidP="00F01166">
            <w:pPr>
              <w:pStyle w:val="NoSpacing"/>
              <w:shd w:val="clear" w:color="auto" w:fill="C00000"/>
              <w:jc w:val="center"/>
              <w:rPr>
                <w:rFonts w:ascii="Calibri" w:hAnsi="Calibri" w:cs="Calibri"/>
                <w:b/>
                <w:color w:val="FFFFFF" w:themeColor="background1"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color w:val="FFFFFF" w:themeColor="background1"/>
                <w:sz w:val="24"/>
                <w:szCs w:val="24"/>
              </w:rPr>
              <w:t>THE BELGIUM - ANTWERPEN CHAPTER</w:t>
            </w:r>
          </w:p>
          <w:p w:rsidR="00257BBE" w:rsidRPr="0090073A" w:rsidRDefault="00257BBE" w:rsidP="00F01166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Patroba Yator –WZC Bilzenhof</w:t>
            </w:r>
          </w:p>
          <w:p w:rsidR="00257BBE" w:rsidRPr="0090073A" w:rsidRDefault="00257BBE" w:rsidP="00F01166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Lange BeeldenKensstraat 48-50</w:t>
            </w:r>
          </w:p>
          <w:p w:rsidR="00257BBE" w:rsidRPr="0090073A" w:rsidRDefault="00257BBE" w:rsidP="00F01166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2060 Antwerpen-BELGIUM.</w:t>
            </w:r>
          </w:p>
          <w:p w:rsidR="00257BBE" w:rsidRPr="00D174C4" w:rsidRDefault="00257BBE" w:rsidP="00D174C4">
            <w:pPr>
              <w:pStyle w:val="NoSpacing"/>
              <w:shd w:val="clear" w:color="auto" w:fill="002060"/>
              <w:jc w:val="center"/>
              <w:rPr>
                <w:rFonts w:ascii="Calibri" w:hAnsi="Calibri" w:cs="Calibri"/>
                <w:color w:val="FFFFFF" w:themeColor="background1"/>
                <w:sz w:val="24"/>
                <w:szCs w:val="24"/>
              </w:rPr>
            </w:pPr>
            <w:r w:rsidRPr="0090073A">
              <w:rPr>
                <w:rFonts w:ascii="Calibri" w:hAnsi="Calibri" w:cs="Calibri"/>
                <w:color w:val="FFFFFF" w:themeColor="background1"/>
                <w:sz w:val="24"/>
                <w:szCs w:val="24"/>
              </w:rPr>
              <w:t>Email:- bel.angolo2013@gmail.com</w:t>
            </w:r>
          </w:p>
        </w:tc>
      </w:tr>
      <w:tr w:rsidR="00257BBE" w:rsidRPr="0090073A" w:rsidTr="00A7195E">
        <w:tc>
          <w:tcPr>
            <w:tcW w:w="4878" w:type="dxa"/>
            <w:vMerge/>
          </w:tcPr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90073A" w:rsidRDefault="00257BB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color w:val="002060"/>
                <w:sz w:val="24"/>
                <w:szCs w:val="24"/>
                <w:u w:val="single"/>
              </w:rPr>
              <w:t>OUR VISION</w:t>
            </w:r>
          </w:p>
          <w:p w:rsidR="00257BBE" w:rsidRPr="0090073A" w:rsidRDefault="00257BBE" w:rsidP="0090073A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 xml:space="preserve">We envision a socially and economically empowered society free of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poverty and 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gender disparities.</w:t>
            </w:r>
          </w:p>
        </w:tc>
      </w:tr>
      <w:tr w:rsidR="00257BBE" w:rsidRPr="0090073A" w:rsidTr="00A7195E">
        <w:tc>
          <w:tcPr>
            <w:tcW w:w="4878" w:type="dxa"/>
            <w:vMerge/>
          </w:tcPr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90073A" w:rsidRDefault="00257BB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color w:val="002060"/>
                <w:sz w:val="24"/>
                <w:szCs w:val="24"/>
                <w:u w:val="single"/>
              </w:rPr>
              <w:t>OUR MISSION</w:t>
            </w:r>
          </w:p>
          <w:p w:rsidR="00257BBE" w:rsidRPr="0090073A" w:rsidRDefault="00257BBE" w:rsidP="0090073A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To promote, advocate and foster socio</w:t>
            </w:r>
            <w:r w:rsidR="002F3C77">
              <w:rPr>
                <w:rFonts w:ascii="Calibri" w:hAnsi="Calibri" w:cs="Calibri"/>
                <w:b/>
                <w:sz w:val="24"/>
                <w:szCs w:val="24"/>
              </w:rPr>
              <w:t>-economic transformation of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 xml:space="preserve"> women, children, youth and their communities towards poverty reduction through a sustainable participatory approach.</w:t>
            </w:r>
          </w:p>
        </w:tc>
      </w:tr>
      <w:tr w:rsidR="00257BBE" w:rsidRPr="0090073A" w:rsidTr="00A7195E">
        <w:tc>
          <w:tcPr>
            <w:tcW w:w="4878" w:type="dxa"/>
            <w:vMerge/>
          </w:tcPr>
          <w:p w:rsidR="00257BBE" w:rsidRPr="0090073A" w:rsidRDefault="00257BB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138" w:type="dxa"/>
          </w:tcPr>
          <w:p w:rsidR="00257BBE" w:rsidRPr="0090073A" w:rsidRDefault="00257BBE" w:rsidP="000A62BC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color w:val="002060"/>
                <w:sz w:val="24"/>
                <w:szCs w:val="24"/>
                <w:u w:val="single"/>
              </w:rPr>
              <w:t>OUR CORE VALUES</w:t>
            </w:r>
          </w:p>
          <w:p w:rsidR="00257BBE" w:rsidRPr="0090073A" w:rsidRDefault="00257BBE" w:rsidP="00A7195E">
            <w:pPr>
              <w:pStyle w:val="NoSpacing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We do everything: -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To the glory of God; In total surrender and obedience to our Creator; For the greater value in “WE” than “I”; With Integrity, Transparency and Accountability. I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n recognition that 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Teamwork,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Collaboration,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 xml:space="preserve"> Network and Partnership define the relationships among ourselves, with organizations and </w:t>
            </w:r>
            <w:r w:rsidR="002F3C77">
              <w:rPr>
                <w:rFonts w:ascii="Calibri" w:hAnsi="Calibri" w:cs="Calibri"/>
                <w:b/>
                <w:sz w:val="24"/>
                <w:szCs w:val="24"/>
              </w:rPr>
              <w:t xml:space="preserve">the 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 xml:space="preserve">communities </w:t>
            </w:r>
            <w:r w:rsidR="002F3C77">
              <w:rPr>
                <w:rFonts w:ascii="Calibri" w:hAnsi="Calibri" w:cs="Calibri"/>
                <w:b/>
                <w:sz w:val="24"/>
                <w:szCs w:val="24"/>
              </w:rPr>
              <w:t xml:space="preserve">that </w:t>
            </w:r>
            <w:r w:rsidRPr="0090073A">
              <w:rPr>
                <w:rFonts w:ascii="Calibri" w:hAnsi="Calibri" w:cs="Calibri"/>
                <w:b/>
                <w:sz w:val="24"/>
                <w:szCs w:val="24"/>
              </w:rPr>
              <w:t>we serve.</w:t>
            </w:r>
          </w:p>
        </w:tc>
      </w:tr>
    </w:tbl>
    <w:p w:rsidR="00BC5D6C" w:rsidRDefault="00BC5D6C"/>
    <w:sectPr w:rsidR="00BC5D6C" w:rsidSect="00DA29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E33060"/>
    <w:rsid w:val="000A62BC"/>
    <w:rsid w:val="00257BBE"/>
    <w:rsid w:val="002F3C77"/>
    <w:rsid w:val="00306FB1"/>
    <w:rsid w:val="005A2419"/>
    <w:rsid w:val="00663DC7"/>
    <w:rsid w:val="006A1143"/>
    <w:rsid w:val="0090073A"/>
    <w:rsid w:val="00A7195E"/>
    <w:rsid w:val="00AD1444"/>
    <w:rsid w:val="00BC5D6C"/>
    <w:rsid w:val="00BD0998"/>
    <w:rsid w:val="00D174C4"/>
    <w:rsid w:val="00D82A12"/>
    <w:rsid w:val="00DA2980"/>
    <w:rsid w:val="00E0651B"/>
    <w:rsid w:val="00E33060"/>
    <w:rsid w:val="00E57DE4"/>
    <w:rsid w:val="00F01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D6C"/>
  </w:style>
  <w:style w:type="paragraph" w:styleId="Heading1">
    <w:name w:val="heading 1"/>
    <w:basedOn w:val="Normal"/>
    <w:next w:val="Normal"/>
    <w:link w:val="Heading1Char"/>
    <w:qFormat/>
    <w:rsid w:val="002F3C7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3306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33060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2B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2F3C7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acdc-kenya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cdcwdp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PJO</dc:creator>
  <cp:keywords/>
  <dc:description/>
  <cp:lastModifiedBy>PJO</cp:lastModifiedBy>
  <cp:revision>15</cp:revision>
  <cp:lastPrinted>2016-07-22T10:09:00Z</cp:lastPrinted>
  <dcterms:created xsi:type="dcterms:W3CDTF">2016-07-22T08:10:00Z</dcterms:created>
  <dcterms:modified xsi:type="dcterms:W3CDTF">2016-07-22T10:27:00Z</dcterms:modified>
</cp:coreProperties>
</file>