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rebranding de </w:t>
      </w:r>
      <w:r w:rsidDel="00000000" w:rsidR="00000000" w:rsidRPr="00000000">
        <w:rPr>
          <w:b w:val="1"/>
          <w:rtl w:val="0"/>
        </w:rPr>
        <w:t xml:space="preserve">Kromos</w:t>
      </w:r>
      <w:r w:rsidDel="00000000" w:rsidR="00000000" w:rsidRPr="00000000">
        <w:rPr>
          <w:rtl w:val="0"/>
        </w:rPr>
        <w:t xml:space="preserve"> fue un ejercicio para transformar una tienda de bicicletas en un </w:t>
      </w:r>
      <w:r w:rsidDel="00000000" w:rsidR="00000000" w:rsidRPr="00000000">
        <w:rPr>
          <w:b w:val="1"/>
          <w:rtl w:val="0"/>
        </w:rPr>
        <w:t xml:space="preserve">"Bike Shop Concept"</w:t>
      </w:r>
      <w:r w:rsidDel="00000000" w:rsidR="00000000" w:rsidRPr="00000000">
        <w:rPr>
          <w:rtl w:val="0"/>
        </w:rPr>
        <w:t xml:space="preserve">. El objetivo fue crear una identidad que comunicara más que una venta: una filosofía.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se centró en el nombre </w:t>
      </w:r>
      <w:r w:rsidDel="00000000" w:rsidR="00000000" w:rsidRPr="00000000">
        <w:rPr>
          <w:b w:val="1"/>
          <w:rtl w:val="0"/>
        </w:rPr>
        <w:t xml:space="preserve">Kromos</w:t>
      </w:r>
      <w:r w:rsidDel="00000000" w:rsidR="00000000" w:rsidRPr="00000000">
        <w:rPr>
          <w:rtl w:val="0"/>
        </w:rPr>
        <w:t xml:space="preserve"> como el ADN de la marca, uniendo el guiño clásico del "cromo" con una visión moderna. La identidad visual se construyó para ser dinámica y limpia, reflejando la pasión por el ciclismo.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rebranding es la narrativa de una marca que no solo vende productos, sino que invita a vivir la cultura ciclista.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