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jfpmv2lj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ORUS</w:t>
      </w: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®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Data Water Solutions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ORUS trae una solución única e innovadora para la gestión del agua en América Latina. Aprovechamos </w:t>
      </w:r>
      <w:r w:rsidDel="00000000" w:rsidR="00000000" w:rsidRPr="00000000">
        <w:rPr>
          <w:b w:val="1"/>
          <w:rtl w:val="0"/>
        </w:rPr>
        <w:t xml:space="preserve">técnicas de velocimetría por imágenes</w:t>
      </w:r>
      <w:r w:rsidDel="00000000" w:rsidR="00000000" w:rsidRPr="00000000">
        <w:rPr>
          <w:rtl w:val="0"/>
        </w:rPr>
        <w:t xml:space="preserve"> para medir remotamente los caudales en cursos de agua, proporcionando datos cruciales para una </w:t>
      </w:r>
      <w:r w:rsidDel="00000000" w:rsidR="00000000" w:rsidRPr="00000000">
        <w:rPr>
          <w:b w:val="1"/>
          <w:rtl w:val="0"/>
        </w:rPr>
        <w:t xml:space="preserve">gestión sostenible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mitigación del riesgo hídrico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Nuestra tecnología facilita una mejor toma de decisiones al ofrecer información precisa y en tiempo real. Esto permite un diseño mejorado de medidas estructurales y una optimización general de los recursos hídricos.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