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i w:val="1"/>
          <w:iCs w:val="1"/>
          <w:sz w:val="42"/>
          <w:szCs w:val="42"/>
          <w:u w:val="single"/>
          <w:shd w:fill="d9ead3" w:val="clear"/>
        </w:rPr>
      </w:pPr>
      <w:r w:rsidDel="00000000" w:rsidR="00000000" w:rsidRPr="00000000">
        <w:rPr>
          <w:i w:val="1"/>
          <w:iCs w:val="1"/>
          <w:sz w:val="42"/>
          <w:szCs w:val="42"/>
          <w:u w:val="single"/>
          <w:shd w:fill="d9ead3" w:val="clear"/>
          <w:rtl w:val="0"/>
        </w:rPr>
        <w:t xml:space="preserve">Oxidative phosphorylation</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drawing>
          <wp:inline distB="114300" distT="114300" distL="114300" distR="114300">
            <wp:extent cx="5731200" cy="2260600"/>
            <wp:effectExtent b="0" l="0" r="0" t="0"/>
            <wp:docPr id="3" name="image4.png"/>
            <a:graphic>
              <a:graphicData uri="http://schemas.openxmlformats.org/drawingml/2006/picture">
                <pic:pic>
                  <pic:nvPicPr>
                    <pic:cNvPr id="0" name="image4.png"/>
                    <pic:cNvPicPr preferRelativeResize="0"/>
                  </pic:nvPicPr>
                  <pic:blipFill>
                    <a:blip r:embed="rId6"/>
                    <a:srcRect b="0" l="0" r="0" t="0"/>
                    <a:stretch>
                      <a:fillRect/>
                    </a:stretch>
                  </pic:blipFill>
                  <pic:spPr>
                    <a:xfrm>
                      <a:off x="0" y="0"/>
                      <a:ext cx="5731200" cy="2260600"/>
                    </a:xfrm>
                    <a:prstGeom prst="rect"/>
                    <a:ln/>
                  </pic:spPr>
                </pic:pic>
              </a:graphicData>
            </a:graphic>
          </wp:inline>
        </w:drawing>
      </w:r>
      <w:r w:rsidDel="00000000" w:rsidR="00000000" w:rsidRPr="00000000">
        <w:rPr>
          <w:rtl w:val="0"/>
        </w:rPr>
      </w:r>
    </w:p>
    <w:p w:rsidR="00000000" w:rsidDel="00000000" w:rsidP="00000000" w:rsidRDefault="00000000" w:rsidRPr="00000000" w14:paraId="00000004">
      <w:pPr>
        <w:jc w:val="center"/>
        <w:rPr>
          <w:i w:val="1"/>
          <w:iCs w:val="1"/>
        </w:rPr>
      </w:pPr>
      <w:r w:rsidDel="00000000" w:rsidR="00000000" w:rsidRPr="00000000">
        <w:rPr>
          <w:i w:val="1"/>
          <w:iCs w:val="1"/>
          <w:rtl w:val="0"/>
        </w:rPr>
        <w:t xml:space="preserve">Ejemplo de visualización con cytoscape…</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Genes sobreexpresados en female:</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numPr>
          <w:ilvl w:val="0"/>
          <w:numId w:val="24"/>
        </w:numPr>
        <w:ind w:left="720" w:hanging="360"/>
        <w:rPr>
          <w:u w:val="none"/>
        </w:rPr>
      </w:pPr>
      <w:r w:rsidDel="00000000" w:rsidR="00000000" w:rsidRPr="00000000">
        <w:rPr>
          <w:rtl w:val="0"/>
        </w:rPr>
        <w:t xml:space="preserve">AIFM1: </w:t>
      </w:r>
      <w:r w:rsidDel="00000000" w:rsidR="00000000" w:rsidRPr="00000000">
        <w:rPr>
          <w:rFonts w:ascii="Roboto" w:cs="Roboto" w:eastAsia="Roboto" w:hAnsi="Roboto"/>
          <w:color w:val="333333"/>
          <w:sz w:val="20"/>
          <w:szCs w:val="20"/>
          <w:highlight w:val="white"/>
          <w:rtl w:val="0"/>
        </w:rPr>
        <w:t xml:space="preserve">This gene encodes a flavoprotein essential for nuclear disassembly in apoptotic cells, and it </w:t>
      </w:r>
      <w:r w:rsidDel="00000000" w:rsidR="00000000" w:rsidRPr="00000000">
        <w:rPr>
          <w:rFonts w:ascii="Roboto" w:cs="Roboto" w:eastAsia="Roboto" w:hAnsi="Roboto"/>
          <w:color w:val="333333"/>
          <w:sz w:val="20"/>
          <w:szCs w:val="20"/>
          <w:shd w:fill="f6b26b" w:val="clear"/>
          <w:rtl w:val="0"/>
        </w:rPr>
        <w:t xml:space="preserve">is found in the mitochondrial intermembrane space</w:t>
      </w:r>
      <w:r w:rsidDel="00000000" w:rsidR="00000000" w:rsidRPr="00000000">
        <w:rPr>
          <w:rFonts w:ascii="Roboto" w:cs="Roboto" w:eastAsia="Roboto" w:hAnsi="Roboto"/>
          <w:color w:val="333333"/>
          <w:sz w:val="20"/>
          <w:szCs w:val="20"/>
          <w:highlight w:val="white"/>
          <w:rtl w:val="0"/>
        </w:rPr>
        <w:t xml:space="preserve"> in healthy cells.</w:t>
      </w:r>
    </w:p>
    <w:p w:rsidR="00000000" w:rsidDel="00000000" w:rsidP="00000000" w:rsidRDefault="00000000" w:rsidRPr="00000000" w14:paraId="00000009">
      <w:pPr>
        <w:numPr>
          <w:ilvl w:val="1"/>
          <w:numId w:val="24"/>
        </w:numPr>
        <w:ind w:left="1440" w:hanging="360"/>
        <w:rPr>
          <w:rFonts w:ascii="Roboto" w:cs="Roboto" w:eastAsia="Roboto" w:hAnsi="Roboto"/>
          <w:color w:val="333333"/>
          <w:sz w:val="20"/>
          <w:szCs w:val="20"/>
          <w:highlight w:val="white"/>
          <w:u w:val="none"/>
        </w:rPr>
      </w:pPr>
      <w:r w:rsidDel="00000000" w:rsidR="00000000" w:rsidRPr="00000000">
        <w:rPr>
          <w:rFonts w:ascii="Roboto" w:cs="Roboto" w:eastAsia="Roboto" w:hAnsi="Roboto"/>
          <w:color w:val="333333"/>
          <w:sz w:val="20"/>
          <w:szCs w:val="20"/>
          <w:highlight w:val="white"/>
          <w:rtl w:val="0"/>
        </w:rPr>
        <w:t xml:space="preserve">“Aunque el rol principal de la flavoproteína descrita parece estar relacionado con la apoptosis, su presencia en el espacio intermembrana mitocondrial sugiere que también podría influir en la fosforilación oxidativa al participar en reacciones redox o en la regulación de la homeostasis mitocondrial. Sin embargo, su impacto exacto en la fosforilación oxidativa dependerá de sus funciones específicas y de cómo estas interactúan con los procesos metabólicos en la mitocondria.”</w:t>
      </w:r>
    </w:p>
    <w:p w:rsidR="00000000" w:rsidDel="00000000" w:rsidP="00000000" w:rsidRDefault="00000000" w:rsidRPr="00000000" w14:paraId="0000000A">
      <w:pPr>
        <w:ind w:left="1440" w:firstLine="0"/>
        <w:rPr>
          <w:rFonts w:ascii="Roboto" w:cs="Roboto" w:eastAsia="Roboto" w:hAnsi="Roboto"/>
          <w:color w:val="333333"/>
          <w:sz w:val="20"/>
          <w:szCs w:val="20"/>
          <w:highlight w:val="white"/>
        </w:rPr>
      </w:pPr>
      <w:r w:rsidDel="00000000" w:rsidR="00000000" w:rsidRPr="00000000">
        <w:rPr>
          <w:rtl w:val="0"/>
        </w:rPr>
      </w:r>
    </w:p>
    <w:p w:rsidR="00000000" w:rsidDel="00000000" w:rsidP="00000000" w:rsidRDefault="00000000" w:rsidRPr="00000000" w14:paraId="0000000B">
      <w:pPr>
        <w:numPr>
          <w:ilvl w:val="0"/>
          <w:numId w:val="24"/>
        </w:numPr>
        <w:ind w:left="720" w:hanging="360"/>
        <w:rPr>
          <w:u w:val="none"/>
        </w:rPr>
      </w:pPr>
      <w:r w:rsidDel="00000000" w:rsidR="00000000" w:rsidRPr="00000000">
        <w:rPr>
          <w:shd w:fill="f4cccc" w:val="clear"/>
          <w:rtl w:val="0"/>
        </w:rPr>
        <w:t xml:space="preserve">SLC25A6</w:t>
      </w:r>
      <w:r w:rsidDel="00000000" w:rsidR="00000000" w:rsidRPr="00000000">
        <w:rPr>
          <w:rtl w:val="0"/>
        </w:rPr>
        <w:t xml:space="preserve">: </w:t>
      </w:r>
      <w:r w:rsidDel="00000000" w:rsidR="00000000" w:rsidRPr="00000000">
        <w:rPr>
          <w:rFonts w:ascii="Roboto" w:cs="Roboto" w:eastAsia="Roboto" w:hAnsi="Roboto"/>
          <w:color w:val="333333"/>
          <w:sz w:val="20"/>
          <w:szCs w:val="20"/>
          <w:highlight w:val="white"/>
          <w:rtl w:val="0"/>
        </w:rPr>
        <w:t xml:space="preserve">The product of this gene functions as a gated pore that translocates ADP from the cytoplasm into </w:t>
      </w:r>
      <w:r w:rsidDel="00000000" w:rsidR="00000000" w:rsidRPr="00000000">
        <w:rPr>
          <w:rFonts w:ascii="Roboto" w:cs="Roboto" w:eastAsia="Roboto" w:hAnsi="Roboto"/>
          <w:color w:val="333333"/>
          <w:sz w:val="20"/>
          <w:szCs w:val="20"/>
          <w:shd w:fill="f6b26b" w:val="clear"/>
          <w:rtl w:val="0"/>
        </w:rPr>
        <w:t xml:space="preserve">the mitochondrial matrix</w:t>
      </w:r>
      <w:r w:rsidDel="00000000" w:rsidR="00000000" w:rsidRPr="00000000">
        <w:rPr>
          <w:rFonts w:ascii="Roboto" w:cs="Roboto" w:eastAsia="Roboto" w:hAnsi="Roboto"/>
          <w:color w:val="333333"/>
          <w:sz w:val="20"/>
          <w:szCs w:val="20"/>
          <w:highlight w:val="white"/>
          <w:rtl w:val="0"/>
        </w:rPr>
        <w:t xml:space="preserve"> and ATP from the mitochondrial matrix into the cytoplasm.</w:t>
      </w:r>
    </w:p>
    <w:p w:rsidR="00000000" w:rsidDel="00000000" w:rsidP="00000000" w:rsidRDefault="00000000" w:rsidRPr="00000000" w14:paraId="0000000C">
      <w:pPr>
        <w:numPr>
          <w:ilvl w:val="1"/>
          <w:numId w:val="24"/>
        </w:numPr>
        <w:ind w:left="1440" w:hanging="360"/>
        <w:rPr>
          <w:u w:val="none"/>
        </w:rPr>
      </w:pPr>
      <w:r w:rsidDel="00000000" w:rsidR="00000000" w:rsidRPr="00000000">
        <w:rPr>
          <w:rFonts w:ascii="Roboto" w:cs="Roboto" w:eastAsia="Roboto" w:hAnsi="Roboto"/>
          <w:color w:val="333333"/>
          <w:sz w:val="20"/>
          <w:szCs w:val="20"/>
          <w:highlight w:val="white"/>
          <w:rtl w:val="0"/>
        </w:rPr>
        <w:t xml:space="preserve">“En general, la sobreexpresión de esta proteína probablemente aumentaría la fosforilación oxidativa hasta cierto punto, siempre y cuando otros componentes del sistema mitocondrial también sean capaces de manejar el aumento en la demanda de transporte de ADP y ATP. La respuesta exacta dependerá del contexto celular y de cómo se integran y regulan estos múltiples procesos metabólicos.”</w:t>
      </w:r>
    </w:p>
    <w:p w:rsidR="00000000" w:rsidDel="00000000" w:rsidP="00000000" w:rsidRDefault="00000000" w:rsidRPr="00000000" w14:paraId="0000000D">
      <w:pPr>
        <w:ind w:left="1440" w:firstLine="0"/>
        <w:rPr>
          <w:rFonts w:ascii="Roboto" w:cs="Roboto" w:eastAsia="Roboto" w:hAnsi="Roboto"/>
          <w:color w:val="333333"/>
          <w:sz w:val="20"/>
          <w:szCs w:val="20"/>
          <w:highlight w:val="white"/>
        </w:rPr>
      </w:pPr>
      <w:r w:rsidDel="00000000" w:rsidR="00000000" w:rsidRPr="00000000">
        <w:rPr>
          <w:rtl w:val="0"/>
        </w:rPr>
      </w:r>
    </w:p>
    <w:p w:rsidR="00000000" w:rsidDel="00000000" w:rsidP="00000000" w:rsidRDefault="00000000" w:rsidRPr="00000000" w14:paraId="0000000E">
      <w:pPr>
        <w:numPr>
          <w:ilvl w:val="0"/>
          <w:numId w:val="34"/>
        </w:numPr>
        <w:ind w:left="720" w:hanging="360"/>
        <w:rPr>
          <w:u w:val="none"/>
        </w:rPr>
      </w:pPr>
      <w:r w:rsidDel="00000000" w:rsidR="00000000" w:rsidRPr="00000000">
        <w:rPr>
          <w:rtl w:val="0"/>
        </w:rPr>
        <w:t xml:space="preserve">ACAT1: </w:t>
      </w:r>
      <w:r w:rsidDel="00000000" w:rsidR="00000000" w:rsidRPr="00000000">
        <w:rPr>
          <w:rFonts w:ascii="Roboto" w:cs="Roboto" w:eastAsia="Roboto" w:hAnsi="Roboto"/>
          <w:color w:val="333333"/>
          <w:sz w:val="20"/>
          <w:szCs w:val="20"/>
          <w:highlight w:val="white"/>
          <w:rtl w:val="0"/>
        </w:rPr>
        <w:t xml:space="preserve">This gene </w:t>
      </w:r>
      <w:r w:rsidDel="00000000" w:rsidR="00000000" w:rsidRPr="00000000">
        <w:rPr>
          <w:rFonts w:ascii="Roboto" w:cs="Roboto" w:eastAsia="Roboto" w:hAnsi="Roboto"/>
          <w:color w:val="333333"/>
          <w:sz w:val="20"/>
          <w:szCs w:val="20"/>
          <w:shd w:fill="f6b26b" w:val="clear"/>
          <w:rtl w:val="0"/>
        </w:rPr>
        <w:t xml:space="preserve">encodes a mitochondrially localized enzyme</w:t>
      </w:r>
      <w:r w:rsidDel="00000000" w:rsidR="00000000" w:rsidRPr="00000000">
        <w:rPr>
          <w:rFonts w:ascii="Roboto" w:cs="Roboto" w:eastAsia="Roboto" w:hAnsi="Roboto"/>
          <w:color w:val="333333"/>
          <w:sz w:val="20"/>
          <w:szCs w:val="20"/>
          <w:highlight w:val="white"/>
          <w:rtl w:val="0"/>
        </w:rPr>
        <w:t xml:space="preserve"> that catalyzes the reversible formation of acetoacetyl-CoA from two molecules of acetyl-CoA.</w:t>
      </w:r>
    </w:p>
    <w:p w:rsidR="00000000" w:rsidDel="00000000" w:rsidP="00000000" w:rsidRDefault="00000000" w:rsidRPr="00000000" w14:paraId="0000000F">
      <w:pPr>
        <w:numPr>
          <w:ilvl w:val="1"/>
          <w:numId w:val="34"/>
        </w:numPr>
        <w:ind w:left="1440" w:hanging="360"/>
        <w:rPr>
          <w:rFonts w:ascii="Roboto" w:cs="Roboto" w:eastAsia="Roboto" w:hAnsi="Roboto"/>
          <w:color w:val="333333"/>
          <w:sz w:val="20"/>
          <w:szCs w:val="20"/>
          <w:highlight w:val="white"/>
          <w:u w:val="none"/>
        </w:rPr>
      </w:pPr>
      <w:r w:rsidDel="00000000" w:rsidR="00000000" w:rsidRPr="00000000">
        <w:rPr>
          <w:rFonts w:ascii="Roboto" w:cs="Roboto" w:eastAsia="Roboto" w:hAnsi="Roboto"/>
          <w:color w:val="333333"/>
          <w:sz w:val="20"/>
          <w:szCs w:val="20"/>
          <w:highlight w:val="white"/>
          <w:rtl w:val="0"/>
        </w:rPr>
        <w:t xml:space="preserve">“La enzima codificada por este gen puede influir en la fosforilación oxidativa al regular la disponibilidad de acetil-CoA para el ciclo de Krebs y, por lo tanto, la producción de NADH y FADH2. Esto puede afectar la eficiencia de la cadena de transporte de electrones y la producción de ATP. La actividad de esta enzima debe estar bien regulada para asegurar un equilibrio entre la síntesis de lípidos y la producción de energía, lo que es crucial para la función celular y la eficiencia energética.”</w:t>
      </w:r>
    </w:p>
    <w:p w:rsidR="00000000" w:rsidDel="00000000" w:rsidP="00000000" w:rsidRDefault="00000000" w:rsidRPr="00000000" w14:paraId="00000010">
      <w:pPr>
        <w:ind w:left="1440" w:firstLine="0"/>
        <w:rPr>
          <w:rFonts w:ascii="Roboto" w:cs="Roboto" w:eastAsia="Roboto" w:hAnsi="Roboto"/>
          <w:color w:val="333333"/>
          <w:sz w:val="20"/>
          <w:szCs w:val="20"/>
          <w:highlight w:val="white"/>
        </w:rPr>
      </w:pPr>
      <w:r w:rsidDel="00000000" w:rsidR="00000000" w:rsidRPr="00000000">
        <w:rPr>
          <w:rtl w:val="0"/>
        </w:rPr>
      </w:r>
    </w:p>
    <w:p w:rsidR="00000000" w:rsidDel="00000000" w:rsidP="00000000" w:rsidRDefault="00000000" w:rsidRPr="00000000" w14:paraId="00000011">
      <w:pPr>
        <w:numPr>
          <w:ilvl w:val="0"/>
          <w:numId w:val="6"/>
        </w:numPr>
        <w:ind w:left="720" w:hanging="360"/>
        <w:rPr>
          <w:u w:val="none"/>
        </w:rPr>
      </w:pPr>
      <w:r w:rsidDel="00000000" w:rsidR="00000000" w:rsidRPr="00000000">
        <w:rPr>
          <w:rtl w:val="0"/>
        </w:rPr>
        <w:t xml:space="preserve">LRPPRC: </w:t>
      </w:r>
      <w:r w:rsidDel="00000000" w:rsidR="00000000" w:rsidRPr="00000000">
        <w:rPr>
          <w:rFonts w:ascii="Roboto" w:cs="Roboto" w:eastAsia="Roboto" w:hAnsi="Roboto"/>
          <w:color w:val="333333"/>
          <w:sz w:val="20"/>
          <w:szCs w:val="20"/>
          <w:highlight w:val="white"/>
          <w:rtl w:val="0"/>
        </w:rPr>
        <w:t xml:space="preserve">This gene encodes a leucine-rich protein that has multiple pentatricopeptide repeats (PPR). The precise role of this protein is unknown but studies suggest it may play a role in cytoskeletal organization, vesicular transport, or in transcriptional regulation of both nuclear and mitochondrial genes.</w:t>
      </w:r>
      <w:r w:rsidDel="00000000" w:rsidR="00000000" w:rsidRPr="00000000">
        <w:rPr>
          <w:rtl w:val="0"/>
        </w:rPr>
      </w:r>
    </w:p>
    <w:p w:rsidR="00000000" w:rsidDel="00000000" w:rsidP="00000000" w:rsidRDefault="00000000" w:rsidRPr="00000000" w14:paraId="00000012">
      <w:pPr>
        <w:numPr>
          <w:ilvl w:val="1"/>
          <w:numId w:val="6"/>
        </w:numPr>
        <w:ind w:left="1440" w:hanging="360"/>
        <w:rPr>
          <w:u w:val="none"/>
        </w:rPr>
      </w:pPr>
      <w:r w:rsidDel="00000000" w:rsidR="00000000" w:rsidRPr="00000000">
        <w:rPr>
          <w:rtl w:val="0"/>
        </w:rPr>
        <w:t xml:space="preserve">- </w:t>
      </w:r>
    </w:p>
    <w:p w:rsidR="00000000" w:rsidDel="00000000" w:rsidP="00000000" w:rsidRDefault="00000000" w:rsidRPr="00000000" w14:paraId="00000013">
      <w:pPr>
        <w:rPr>
          <w:shd w:fill="f4cccc" w:val="clear"/>
        </w:rPr>
      </w:pPr>
      <w:r w:rsidDel="00000000" w:rsidR="00000000" w:rsidRPr="00000000">
        <w:rPr>
          <w:rtl w:val="0"/>
        </w:rPr>
      </w:r>
    </w:p>
    <w:p w:rsidR="00000000" w:rsidDel="00000000" w:rsidP="00000000" w:rsidRDefault="00000000" w:rsidRPr="00000000" w14:paraId="00000014">
      <w:pPr>
        <w:numPr>
          <w:ilvl w:val="0"/>
          <w:numId w:val="25"/>
        </w:numPr>
        <w:ind w:left="720" w:hanging="360"/>
        <w:rPr>
          <w:u w:val="none"/>
          <w:shd w:fill="f4cccc" w:val="clear"/>
        </w:rPr>
      </w:pPr>
      <w:r w:rsidDel="00000000" w:rsidR="00000000" w:rsidRPr="00000000">
        <w:rPr>
          <w:shd w:fill="f4cccc" w:val="clear"/>
          <w:rtl w:val="0"/>
        </w:rPr>
        <w:t xml:space="preserve">UQCRC2: </w:t>
      </w:r>
      <w:r w:rsidDel="00000000" w:rsidR="00000000" w:rsidRPr="00000000">
        <w:rPr>
          <w:rFonts w:ascii="Roboto" w:cs="Roboto" w:eastAsia="Roboto" w:hAnsi="Roboto"/>
          <w:color w:val="333333"/>
          <w:sz w:val="20"/>
          <w:szCs w:val="20"/>
          <w:highlight w:val="white"/>
          <w:rtl w:val="0"/>
        </w:rPr>
        <w:t xml:space="preserve">The protein encoded by this gene is </w:t>
      </w:r>
      <w:r w:rsidDel="00000000" w:rsidR="00000000" w:rsidRPr="00000000">
        <w:rPr>
          <w:rFonts w:ascii="Roboto" w:cs="Roboto" w:eastAsia="Roboto" w:hAnsi="Roboto"/>
          <w:color w:val="333333"/>
          <w:sz w:val="20"/>
          <w:szCs w:val="20"/>
          <w:shd w:fill="f6b26b" w:val="clear"/>
          <w:rtl w:val="0"/>
        </w:rPr>
        <w:t xml:space="preserve">located in the mitochondrion</w:t>
      </w:r>
      <w:r w:rsidDel="00000000" w:rsidR="00000000" w:rsidRPr="00000000">
        <w:rPr>
          <w:rFonts w:ascii="Roboto" w:cs="Roboto" w:eastAsia="Roboto" w:hAnsi="Roboto"/>
          <w:color w:val="333333"/>
          <w:sz w:val="20"/>
          <w:szCs w:val="20"/>
          <w:highlight w:val="white"/>
          <w:rtl w:val="0"/>
        </w:rPr>
        <w:t xml:space="preserve">, where it is part of the ubiquinol-cytochrome c reductase complex (also known as complex III). This complex constitutes a part of the mitochondrial respiratory chain.</w:t>
      </w:r>
    </w:p>
    <w:p w:rsidR="00000000" w:rsidDel="00000000" w:rsidP="00000000" w:rsidRDefault="00000000" w:rsidRPr="00000000" w14:paraId="00000015">
      <w:pPr>
        <w:numPr>
          <w:ilvl w:val="1"/>
          <w:numId w:val="25"/>
        </w:numPr>
        <w:ind w:left="1440" w:hanging="360"/>
        <w:rPr>
          <w:rFonts w:ascii="Roboto" w:cs="Roboto" w:eastAsia="Roboto" w:hAnsi="Roboto"/>
          <w:color w:val="333333"/>
          <w:sz w:val="20"/>
          <w:szCs w:val="20"/>
          <w:highlight w:val="white"/>
          <w:u w:val="none"/>
        </w:rPr>
      </w:pPr>
      <w:r w:rsidDel="00000000" w:rsidR="00000000" w:rsidRPr="00000000">
        <w:rPr>
          <w:rFonts w:ascii="Roboto" w:cs="Roboto" w:eastAsia="Roboto" w:hAnsi="Roboto"/>
          <w:color w:val="333333"/>
          <w:sz w:val="20"/>
          <w:szCs w:val="20"/>
          <w:highlight w:val="white"/>
          <w:rtl w:val="0"/>
        </w:rPr>
        <w:t xml:space="preserve">La sobreexpresión de una proteína que es parte del complejo III en la cadena de transporte de electrones mitocondrial probablemente aumentaría la eficiencia de la fosforilación oxidativa al mejorar la capacidad de transferencia de electrones y la generación del gradiente de protones. Esto podría resultar en una mayor producción de ATP.</w:t>
      </w:r>
    </w:p>
    <w:p w:rsidR="00000000" w:rsidDel="00000000" w:rsidP="00000000" w:rsidRDefault="00000000" w:rsidRPr="00000000" w14:paraId="00000016">
      <w:pPr>
        <w:ind w:left="0" w:firstLine="0"/>
        <w:rPr>
          <w:rFonts w:ascii="Roboto" w:cs="Roboto" w:eastAsia="Roboto" w:hAnsi="Roboto"/>
          <w:color w:val="333333"/>
          <w:sz w:val="20"/>
          <w:szCs w:val="20"/>
          <w:highlight w:val="white"/>
        </w:rPr>
      </w:pPr>
      <w:r w:rsidDel="00000000" w:rsidR="00000000" w:rsidRPr="00000000">
        <w:rPr>
          <w:rtl w:val="0"/>
        </w:rPr>
      </w:r>
    </w:p>
    <w:p w:rsidR="00000000" w:rsidDel="00000000" w:rsidP="00000000" w:rsidRDefault="00000000" w:rsidRPr="00000000" w14:paraId="00000017">
      <w:pPr>
        <w:numPr>
          <w:ilvl w:val="0"/>
          <w:numId w:val="33"/>
        </w:numPr>
        <w:ind w:left="720" w:hanging="360"/>
        <w:rPr>
          <w:u w:val="none"/>
        </w:rPr>
      </w:pPr>
      <w:r w:rsidDel="00000000" w:rsidR="00000000" w:rsidRPr="00000000">
        <w:rPr>
          <w:rtl w:val="0"/>
        </w:rPr>
        <w:t xml:space="preserve">GPI: </w:t>
      </w:r>
      <w:r w:rsidDel="00000000" w:rsidR="00000000" w:rsidRPr="00000000">
        <w:rPr>
          <w:rFonts w:ascii="Roboto" w:cs="Roboto" w:eastAsia="Roboto" w:hAnsi="Roboto"/>
          <w:color w:val="333333"/>
          <w:sz w:val="20"/>
          <w:szCs w:val="20"/>
          <w:highlight w:val="white"/>
          <w:rtl w:val="0"/>
        </w:rPr>
        <w:t xml:space="preserve">The encoded protein has been identified as a moonlighting protein based on its ability to perform mechanistically distinct functions. In the cytoplasm, the gene product functions as a glycolytic enzyme (glucose-6-phosphate isomerase) that interconverts glucose-6-phosphate and fructose-6-phosphate. Extracellularly, the encoded protein (also referred to as neuroleukin) functions as a neurotrophic factor that promotes survival of skeletal motor neurons and sensory neurons, and as a lymphokine that induces immunoglobulin secretion. </w:t>
      </w:r>
    </w:p>
    <w:p w:rsidR="00000000" w:rsidDel="00000000" w:rsidP="00000000" w:rsidRDefault="00000000" w:rsidRPr="00000000" w14:paraId="00000018">
      <w:pPr>
        <w:numPr>
          <w:ilvl w:val="1"/>
          <w:numId w:val="33"/>
        </w:numPr>
        <w:ind w:left="1440" w:hanging="360"/>
        <w:rPr>
          <w:rFonts w:ascii="Roboto" w:cs="Roboto" w:eastAsia="Roboto" w:hAnsi="Roboto"/>
          <w:color w:val="333333"/>
          <w:sz w:val="20"/>
          <w:szCs w:val="20"/>
          <w:highlight w:val="white"/>
          <w:u w:val="none"/>
        </w:rPr>
      </w:pPr>
      <w:r w:rsidDel="00000000" w:rsidR="00000000" w:rsidRPr="00000000">
        <w:rPr>
          <w:rFonts w:ascii="Roboto" w:cs="Roboto" w:eastAsia="Roboto" w:hAnsi="Roboto"/>
          <w:color w:val="333333"/>
          <w:sz w:val="20"/>
          <w:szCs w:val="20"/>
          <w:highlight w:val="white"/>
          <w:rtl w:val="0"/>
        </w:rPr>
        <w:t xml:space="preserve">Impacto Indirecto a través del Metabolismo Glucolítico: La función como glucosa-6-fosfato isomerasa en el citoplasma es crucial para la generación de piruvato y otros intermediarios que alimentan el ciclo de Krebs. El ciclo de Krebs, a su vez, proporciona electrones a la cadena de transporte de electrones para la fosforilación oxidativa.</w:t>
      </w:r>
    </w:p>
    <w:p w:rsidR="00000000" w:rsidDel="00000000" w:rsidP="00000000" w:rsidRDefault="00000000" w:rsidRPr="00000000" w14:paraId="00000019">
      <w:pPr>
        <w:numPr>
          <w:ilvl w:val="1"/>
          <w:numId w:val="33"/>
        </w:numPr>
        <w:ind w:left="1440" w:hanging="360"/>
        <w:rPr>
          <w:rFonts w:ascii="Roboto" w:cs="Roboto" w:eastAsia="Roboto" w:hAnsi="Roboto"/>
          <w:color w:val="333333"/>
          <w:sz w:val="20"/>
          <w:szCs w:val="20"/>
          <w:highlight w:val="white"/>
          <w:u w:val="none"/>
        </w:rPr>
      </w:pPr>
      <w:r w:rsidDel="00000000" w:rsidR="00000000" w:rsidRPr="00000000">
        <w:rPr>
          <w:rFonts w:ascii="Roboto" w:cs="Roboto" w:eastAsia="Roboto" w:hAnsi="Roboto"/>
          <w:color w:val="333333"/>
          <w:sz w:val="20"/>
          <w:szCs w:val="20"/>
          <w:highlight w:val="white"/>
          <w:rtl w:val="0"/>
        </w:rPr>
        <w:t xml:space="preserve">Regulación del Metabolismo Energético: Al influir en la disponibilidad de glucosa-6-fosfato y fructosa-6-fosfato, esta proteína puede afectar indirectamente la producción de ATP a través de la vía glucolítica y el ciclo de Krebs.</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numPr>
          <w:ilvl w:val="0"/>
          <w:numId w:val="5"/>
        </w:numPr>
        <w:ind w:left="720" w:hanging="360"/>
        <w:rPr>
          <w:u w:val="none"/>
        </w:rPr>
      </w:pPr>
      <w:r w:rsidDel="00000000" w:rsidR="00000000" w:rsidRPr="00000000">
        <w:rPr>
          <w:rtl w:val="0"/>
        </w:rPr>
        <w:t xml:space="preserve">NNT: </w:t>
      </w:r>
      <w:r w:rsidDel="00000000" w:rsidR="00000000" w:rsidRPr="00000000">
        <w:rPr>
          <w:rFonts w:ascii="Roboto" w:cs="Roboto" w:eastAsia="Roboto" w:hAnsi="Roboto"/>
          <w:color w:val="333333"/>
          <w:sz w:val="20"/>
          <w:szCs w:val="20"/>
          <w:highlight w:val="white"/>
          <w:rtl w:val="0"/>
        </w:rPr>
        <w:t xml:space="preserve">the enzyme </w:t>
      </w:r>
      <w:r w:rsidDel="00000000" w:rsidR="00000000" w:rsidRPr="00000000">
        <w:rPr>
          <w:rFonts w:ascii="Roboto" w:cs="Roboto" w:eastAsia="Roboto" w:hAnsi="Roboto"/>
          <w:color w:val="333333"/>
          <w:sz w:val="20"/>
          <w:szCs w:val="20"/>
          <w:shd w:fill="f6b26b" w:val="clear"/>
          <w:rtl w:val="0"/>
        </w:rPr>
        <w:t xml:space="preserve">uses energy from the mitochondrial proton gradient</w:t>
      </w:r>
      <w:r w:rsidDel="00000000" w:rsidR="00000000" w:rsidRPr="00000000">
        <w:rPr>
          <w:rFonts w:ascii="Roboto" w:cs="Roboto" w:eastAsia="Roboto" w:hAnsi="Roboto"/>
          <w:color w:val="333333"/>
          <w:sz w:val="20"/>
          <w:szCs w:val="20"/>
          <w:highlight w:val="white"/>
          <w:rtl w:val="0"/>
        </w:rPr>
        <w:t xml:space="preserve"> to produce high concentrations of NADPH.</w:t>
      </w:r>
    </w:p>
    <w:p w:rsidR="00000000" w:rsidDel="00000000" w:rsidP="00000000" w:rsidRDefault="00000000" w:rsidRPr="00000000" w14:paraId="0000001C">
      <w:pPr>
        <w:numPr>
          <w:ilvl w:val="1"/>
          <w:numId w:val="5"/>
        </w:numPr>
        <w:ind w:left="1440" w:hanging="360"/>
        <w:rPr>
          <w:rFonts w:ascii="Roboto" w:cs="Roboto" w:eastAsia="Roboto" w:hAnsi="Roboto"/>
          <w:color w:val="333333"/>
          <w:sz w:val="20"/>
          <w:szCs w:val="20"/>
          <w:highlight w:val="white"/>
          <w:u w:val="none"/>
        </w:rPr>
      </w:pPr>
      <w:r w:rsidDel="00000000" w:rsidR="00000000" w:rsidRPr="00000000">
        <w:rPr>
          <w:rFonts w:ascii="Roboto" w:cs="Roboto" w:eastAsia="Roboto" w:hAnsi="Roboto"/>
          <w:color w:val="333333"/>
          <w:sz w:val="20"/>
          <w:szCs w:val="20"/>
          <w:highlight w:val="white"/>
          <w:rtl w:val="0"/>
        </w:rPr>
        <w:t xml:space="preserve">La sobreexpresión de la enzima podría resultar en una mayor producción de NADPH. Esto es beneficioso porque el NADPH es crucial para mantener el estado antioxidante celular, necesitado para neutralizar especies reactivas de oxígeno y proteger contra el estrés oxidativo.</w:t>
      </w:r>
    </w:p>
    <w:p w:rsidR="00000000" w:rsidDel="00000000" w:rsidP="00000000" w:rsidRDefault="00000000" w:rsidRPr="00000000" w14:paraId="0000001D">
      <w:pPr>
        <w:numPr>
          <w:ilvl w:val="1"/>
          <w:numId w:val="5"/>
        </w:numPr>
        <w:ind w:left="1440" w:hanging="360"/>
        <w:rPr>
          <w:rFonts w:ascii="Roboto" w:cs="Roboto" w:eastAsia="Roboto" w:hAnsi="Roboto"/>
          <w:color w:val="333333"/>
          <w:sz w:val="20"/>
          <w:szCs w:val="20"/>
          <w:highlight w:val="white"/>
        </w:rPr>
      </w:pPr>
      <w:r w:rsidDel="00000000" w:rsidR="00000000" w:rsidRPr="00000000">
        <w:rPr>
          <w:rFonts w:ascii="Roboto" w:cs="Roboto" w:eastAsia="Roboto" w:hAnsi="Roboto"/>
          <w:color w:val="333333"/>
          <w:sz w:val="20"/>
          <w:szCs w:val="20"/>
          <w:highlight w:val="white"/>
          <w:rtl w:val="0"/>
        </w:rPr>
        <w:t xml:space="preserve">Aunque la producción de NADPH no está directamente involucrada en la generación de ATP a través de la fosforilación oxidativa, puede afectar indirectamente la eficiencia de este proceso. Por ejemplo, un aumento en la producción de NADPH podría influir en la actividad de enzimas clave en el metabolismo energético o en la disponibilidad de antioxidantes que protegen las estructuras celulares involucradas en la fosforilación oxidativa.</w:t>
      </w:r>
    </w:p>
    <w:p w:rsidR="00000000" w:rsidDel="00000000" w:rsidP="00000000" w:rsidRDefault="00000000" w:rsidRPr="00000000" w14:paraId="0000001E">
      <w:pPr>
        <w:ind w:left="1440" w:firstLine="0"/>
        <w:rPr>
          <w:rFonts w:ascii="Roboto" w:cs="Roboto" w:eastAsia="Roboto" w:hAnsi="Roboto"/>
          <w:color w:val="333333"/>
          <w:sz w:val="20"/>
          <w:szCs w:val="20"/>
          <w:highlight w:val="white"/>
        </w:rPr>
      </w:pPr>
      <w:r w:rsidDel="00000000" w:rsidR="00000000" w:rsidRPr="00000000">
        <w:rPr>
          <w:rtl w:val="0"/>
        </w:rPr>
      </w:r>
    </w:p>
    <w:p w:rsidR="00000000" w:rsidDel="00000000" w:rsidP="00000000" w:rsidRDefault="00000000" w:rsidRPr="00000000" w14:paraId="0000001F">
      <w:pPr>
        <w:numPr>
          <w:ilvl w:val="0"/>
          <w:numId w:val="36"/>
        </w:numPr>
        <w:ind w:left="720" w:hanging="360"/>
        <w:rPr>
          <w:u w:val="none"/>
        </w:rPr>
      </w:pPr>
      <w:r w:rsidDel="00000000" w:rsidR="00000000" w:rsidRPr="00000000">
        <w:rPr>
          <w:rtl w:val="0"/>
        </w:rPr>
        <w:t xml:space="preserve">ATP6V1D: </w:t>
      </w:r>
      <w:r w:rsidDel="00000000" w:rsidR="00000000" w:rsidRPr="00000000">
        <w:rPr>
          <w:rFonts w:ascii="Roboto" w:cs="Roboto" w:eastAsia="Roboto" w:hAnsi="Roboto"/>
          <w:color w:val="333333"/>
          <w:sz w:val="20"/>
          <w:szCs w:val="20"/>
          <w:highlight w:val="white"/>
          <w:rtl w:val="0"/>
        </w:rPr>
        <w:t xml:space="preserve">This gene encodes a component of vacuolar ATPase (V-ATPase), a multisubunit enzyme that mediates acidification of eukaryotic intracellular organelles. V-ATPase dependent organelle acidification is necessary for such intracellular processes as protein sorting, zymogen activation, receptor-mediated endocytosis, and synaptic vesicle proton gradient generation. </w:t>
      </w:r>
    </w:p>
    <w:p w:rsidR="00000000" w:rsidDel="00000000" w:rsidP="00000000" w:rsidRDefault="00000000" w:rsidRPr="00000000" w14:paraId="00000020">
      <w:pPr>
        <w:numPr>
          <w:ilvl w:val="1"/>
          <w:numId w:val="36"/>
        </w:numPr>
        <w:ind w:left="1440" w:hanging="360"/>
        <w:rPr>
          <w:rFonts w:ascii="Roboto" w:cs="Roboto" w:eastAsia="Roboto" w:hAnsi="Roboto"/>
          <w:color w:val="333333"/>
          <w:sz w:val="20"/>
          <w:szCs w:val="20"/>
          <w:highlight w:val="white"/>
          <w:u w:val="none"/>
        </w:rPr>
      </w:pPr>
      <w:r w:rsidDel="00000000" w:rsidR="00000000" w:rsidRPr="00000000">
        <w:rPr>
          <w:rFonts w:ascii="Roboto" w:cs="Roboto" w:eastAsia="Roboto" w:hAnsi="Roboto"/>
          <w:color w:val="333333"/>
          <w:sz w:val="20"/>
          <w:szCs w:val="20"/>
          <w:highlight w:val="white"/>
          <w:rtl w:val="0"/>
        </w:rPr>
        <w:t xml:space="preserve">La acidificación de organelos intracelulares por la V-ATPasa también puede influir en la disponibilidad de nutrientes y en la señalización celular. Esto puede afectar indirectamente la función mitocondrial y la eficiencia de la fosforilación oxidativa al influir en el metabolismo celular global.</w:t>
      </w:r>
    </w:p>
    <w:p w:rsidR="00000000" w:rsidDel="00000000" w:rsidP="00000000" w:rsidRDefault="00000000" w:rsidRPr="00000000" w14:paraId="00000021">
      <w:pPr>
        <w:ind w:left="0" w:firstLine="0"/>
        <w:rPr/>
      </w:pPr>
      <w:r w:rsidDel="00000000" w:rsidR="00000000" w:rsidRPr="00000000">
        <w:rPr>
          <w:rtl w:val="0"/>
        </w:rPr>
      </w:r>
    </w:p>
    <w:p w:rsidR="00000000" w:rsidDel="00000000" w:rsidP="00000000" w:rsidRDefault="00000000" w:rsidRPr="00000000" w14:paraId="00000022">
      <w:pPr>
        <w:numPr>
          <w:ilvl w:val="0"/>
          <w:numId w:val="28"/>
        </w:numPr>
        <w:ind w:left="720" w:hanging="360"/>
        <w:rPr>
          <w:u w:val="none"/>
        </w:rPr>
      </w:pPr>
      <w:r w:rsidDel="00000000" w:rsidR="00000000" w:rsidRPr="00000000">
        <w:rPr>
          <w:rtl w:val="0"/>
        </w:rPr>
        <w:t xml:space="preserve">OAT: </w:t>
      </w:r>
      <w:r w:rsidDel="00000000" w:rsidR="00000000" w:rsidRPr="00000000">
        <w:rPr>
          <w:rFonts w:ascii="Roboto" w:cs="Roboto" w:eastAsia="Roboto" w:hAnsi="Roboto"/>
          <w:color w:val="333333"/>
          <w:sz w:val="20"/>
          <w:szCs w:val="20"/>
          <w:highlight w:val="white"/>
          <w:rtl w:val="0"/>
        </w:rPr>
        <w:t xml:space="preserve">This gene encodes </w:t>
      </w:r>
      <w:r w:rsidDel="00000000" w:rsidR="00000000" w:rsidRPr="00000000">
        <w:rPr>
          <w:rFonts w:ascii="Roboto" w:cs="Roboto" w:eastAsia="Roboto" w:hAnsi="Roboto"/>
          <w:color w:val="333333"/>
          <w:sz w:val="20"/>
          <w:szCs w:val="20"/>
          <w:shd w:fill="f6b26b" w:val="clear"/>
          <w:rtl w:val="0"/>
        </w:rPr>
        <w:t xml:space="preserve">the mitochondrial enzyme</w:t>
      </w:r>
      <w:r w:rsidDel="00000000" w:rsidR="00000000" w:rsidRPr="00000000">
        <w:rPr>
          <w:rFonts w:ascii="Roboto" w:cs="Roboto" w:eastAsia="Roboto" w:hAnsi="Roboto"/>
          <w:color w:val="333333"/>
          <w:sz w:val="20"/>
          <w:szCs w:val="20"/>
          <w:highlight w:val="white"/>
          <w:rtl w:val="0"/>
        </w:rPr>
        <w:t xml:space="preserve"> ornithine aminotransferase, which is a key enzyme in the pathway that converts arginine and ornithine into the major excitatory and inhibitory neurotransmitters glutamate and GABA</w:t>
      </w:r>
    </w:p>
    <w:p w:rsidR="00000000" w:rsidDel="00000000" w:rsidP="00000000" w:rsidRDefault="00000000" w:rsidRPr="00000000" w14:paraId="00000023">
      <w:pPr>
        <w:numPr>
          <w:ilvl w:val="1"/>
          <w:numId w:val="28"/>
        </w:numPr>
        <w:ind w:left="1440" w:hanging="360"/>
        <w:rPr>
          <w:rFonts w:ascii="Roboto" w:cs="Roboto" w:eastAsia="Roboto" w:hAnsi="Roboto"/>
          <w:color w:val="333333"/>
          <w:sz w:val="20"/>
          <w:szCs w:val="20"/>
          <w:highlight w:val="white"/>
          <w:u w:val="none"/>
        </w:rPr>
      </w:pPr>
      <w:r w:rsidDel="00000000" w:rsidR="00000000" w:rsidRPr="00000000">
        <w:rPr>
          <w:rFonts w:ascii="Roboto" w:cs="Roboto" w:eastAsia="Roboto" w:hAnsi="Roboto"/>
          <w:color w:val="333333"/>
          <w:sz w:val="20"/>
          <w:szCs w:val="20"/>
          <w:highlight w:val="white"/>
          <w:rtl w:val="0"/>
        </w:rPr>
        <w:t xml:space="preserve">Dado que esta enzima se encuentra en la mitocondria, su actividad está integrada con el metabolismo energético celular. Las mitocondrias son cruciales para la generación de ATP a través de la fosforilación oxidativa, que depende del flujo adecuado de intermediarios metabólicos y la eficiencia de las reacciones enzimáticas en estas organelas.</w:t>
      </w:r>
    </w:p>
    <w:p w:rsidR="00000000" w:rsidDel="00000000" w:rsidP="00000000" w:rsidRDefault="00000000" w:rsidRPr="00000000" w14:paraId="00000024">
      <w:pPr>
        <w:numPr>
          <w:ilvl w:val="1"/>
          <w:numId w:val="28"/>
        </w:numPr>
        <w:ind w:left="1440" w:hanging="360"/>
        <w:rPr>
          <w:rFonts w:ascii="Roboto" w:cs="Roboto" w:eastAsia="Roboto" w:hAnsi="Roboto"/>
          <w:color w:val="333333"/>
          <w:sz w:val="20"/>
          <w:szCs w:val="20"/>
          <w:highlight w:val="white"/>
          <w:u w:val="none"/>
        </w:rPr>
      </w:pPr>
      <w:r w:rsidDel="00000000" w:rsidR="00000000" w:rsidRPr="00000000">
        <w:rPr>
          <w:rFonts w:ascii="Roboto" w:cs="Roboto" w:eastAsia="Roboto" w:hAnsi="Roboto"/>
          <w:color w:val="333333"/>
          <w:sz w:val="20"/>
          <w:szCs w:val="20"/>
          <w:highlight w:val="white"/>
          <w:rtl w:val="0"/>
        </w:rPr>
        <w:t xml:space="preserve">Dado que esta enzima se encuentra en la mitocondria, su actividad está integrada con el metabolismo energético celular. Las mitocondrias son cruciales para la generación de ATP a través de la fosforilación oxidativa, que depende del flujo adecuado de intermediarios metabólicos y la eficiencia de las reacciones enzimáticas en estas organelas.</w:t>
      </w:r>
    </w:p>
    <w:p w:rsidR="00000000" w:rsidDel="00000000" w:rsidP="00000000" w:rsidRDefault="00000000" w:rsidRPr="00000000" w14:paraId="00000025">
      <w:pPr>
        <w:ind w:left="1440" w:firstLine="0"/>
        <w:rPr/>
      </w:pPr>
      <w:r w:rsidDel="00000000" w:rsidR="00000000" w:rsidRPr="00000000">
        <w:rPr>
          <w:rtl w:val="0"/>
        </w:rPr>
      </w:r>
    </w:p>
    <w:p w:rsidR="00000000" w:rsidDel="00000000" w:rsidP="00000000" w:rsidRDefault="00000000" w:rsidRPr="00000000" w14:paraId="00000026">
      <w:pPr>
        <w:numPr>
          <w:ilvl w:val="0"/>
          <w:numId w:val="29"/>
        </w:numPr>
        <w:ind w:left="720" w:hanging="360"/>
        <w:rPr>
          <w:u w:val="none"/>
          <w:shd w:fill="f4cccc" w:val="clear"/>
        </w:rPr>
      </w:pPr>
      <w:r w:rsidDel="00000000" w:rsidR="00000000" w:rsidRPr="00000000">
        <w:rPr>
          <w:shd w:fill="f4cccc" w:val="clear"/>
          <w:rtl w:val="0"/>
        </w:rPr>
        <w:t xml:space="preserve">SLC25A5</w:t>
      </w:r>
      <w:r w:rsidDel="00000000" w:rsidR="00000000" w:rsidRPr="00000000">
        <w:rPr>
          <w:rtl w:val="0"/>
        </w:rPr>
        <w:t xml:space="preserve">: </w:t>
      </w:r>
      <w:r w:rsidDel="00000000" w:rsidR="00000000" w:rsidRPr="00000000">
        <w:rPr>
          <w:rFonts w:ascii="Roboto" w:cs="Roboto" w:eastAsia="Roboto" w:hAnsi="Roboto"/>
          <w:color w:val="333333"/>
          <w:sz w:val="20"/>
          <w:szCs w:val="20"/>
          <w:highlight w:val="white"/>
          <w:rtl w:val="0"/>
        </w:rPr>
        <w:t xml:space="preserve">ADP:ATP antiporter that mediates import of ADP </w:t>
      </w:r>
      <w:r w:rsidDel="00000000" w:rsidR="00000000" w:rsidRPr="00000000">
        <w:rPr>
          <w:rFonts w:ascii="Roboto" w:cs="Roboto" w:eastAsia="Roboto" w:hAnsi="Roboto"/>
          <w:color w:val="333333"/>
          <w:sz w:val="20"/>
          <w:szCs w:val="20"/>
          <w:shd w:fill="f6b26b" w:val="clear"/>
          <w:rtl w:val="0"/>
        </w:rPr>
        <w:t xml:space="preserve">into the mitochondrial matrix</w:t>
      </w:r>
      <w:r w:rsidDel="00000000" w:rsidR="00000000" w:rsidRPr="00000000">
        <w:rPr>
          <w:rFonts w:ascii="Roboto" w:cs="Roboto" w:eastAsia="Roboto" w:hAnsi="Roboto"/>
          <w:color w:val="333333"/>
          <w:sz w:val="20"/>
          <w:szCs w:val="20"/>
          <w:highlight w:val="white"/>
          <w:rtl w:val="0"/>
        </w:rPr>
        <w:t xml:space="preserve"> for ATP synthesis, and export of ATP out to fuel the cell (By similarity). Cycles between the cytoplasmic-open state (c-state) and the matrix-open state (m-state): operates by the alternating access mechanism with a single substrate-binding site intermittently exposed to either the cytosolic (c-state) or matrix (m-state) side of the inner mitochondrial membrane (By similarity). In addition to its ADP:ATP antiporter activity, also involved in mitochondrial uncoupling and mitochondrial permeability transition pore (mPTP) activity (By similarity). Plays a role in mitochondrial uncoupling by acting as a proton transporter: proton transport uncouples the proton flows via the electron transport chain and ATP synthase to reduce the efficiency of ATP production and cause mitochondrial thermogenesis (By similarity). Proton transporter activity is inhibited by ADP:ATP antiporter activity, suggesting that SLC25A5/ANT2 acts as a master regulator of mitochondrial energy output by maintaining a delicate balance between ATP production (ADP:ATP antiporter activity) and thermogenesis (proton transporter activity) (By similarity).</w:t>
      </w:r>
    </w:p>
    <w:p w:rsidR="00000000" w:rsidDel="00000000" w:rsidP="00000000" w:rsidRDefault="00000000" w:rsidRPr="00000000" w14:paraId="00000027">
      <w:pPr>
        <w:numPr>
          <w:ilvl w:val="1"/>
          <w:numId w:val="29"/>
        </w:numPr>
        <w:ind w:left="1440" w:hanging="360"/>
        <w:rPr>
          <w:rFonts w:ascii="Roboto" w:cs="Roboto" w:eastAsia="Roboto" w:hAnsi="Roboto"/>
          <w:color w:val="333333"/>
          <w:sz w:val="20"/>
          <w:szCs w:val="20"/>
          <w:highlight w:val="white"/>
          <w:u w:val="none"/>
        </w:rPr>
      </w:pPr>
      <w:r w:rsidDel="00000000" w:rsidR="00000000" w:rsidRPr="00000000">
        <w:rPr>
          <w:rFonts w:ascii="Roboto" w:cs="Roboto" w:eastAsia="Roboto" w:hAnsi="Roboto"/>
          <w:color w:val="333333"/>
          <w:sz w:val="20"/>
          <w:szCs w:val="20"/>
          <w:highlight w:val="white"/>
          <w:rtl w:val="0"/>
        </w:rPr>
        <w:t xml:space="preserve">La sobreexpresión de SLC25A5 podría aumentar la capacidad de importar ADP y exportar ATP dentro y fuera de las mitocondrias, respectivamente. Esto podría aumentar la disponibilidad de sustratos para la síntesis de ATP, potencialmente mejorando la producción de energía celular.</w:t>
      </w:r>
    </w:p>
    <w:p w:rsidR="00000000" w:rsidDel="00000000" w:rsidP="00000000" w:rsidRDefault="00000000" w:rsidRPr="00000000" w14:paraId="00000028">
      <w:pPr>
        <w:ind w:left="1440" w:firstLine="0"/>
        <w:rPr>
          <w:rFonts w:ascii="Roboto" w:cs="Roboto" w:eastAsia="Roboto" w:hAnsi="Roboto"/>
          <w:color w:val="333333"/>
          <w:sz w:val="20"/>
          <w:szCs w:val="20"/>
          <w:highlight w:val="white"/>
        </w:rPr>
      </w:pPr>
      <w:r w:rsidDel="00000000" w:rsidR="00000000" w:rsidRPr="00000000">
        <w:rPr>
          <w:rtl w:val="0"/>
        </w:rPr>
      </w:r>
    </w:p>
    <w:p w:rsidR="00000000" w:rsidDel="00000000" w:rsidP="00000000" w:rsidRDefault="00000000" w:rsidRPr="00000000" w14:paraId="00000029">
      <w:pPr>
        <w:numPr>
          <w:ilvl w:val="0"/>
          <w:numId w:val="17"/>
        </w:numPr>
        <w:ind w:left="720" w:hanging="360"/>
        <w:rPr>
          <w:u w:val="none"/>
        </w:rPr>
      </w:pPr>
      <w:r w:rsidDel="00000000" w:rsidR="00000000" w:rsidRPr="00000000">
        <w:rPr>
          <w:rtl w:val="0"/>
        </w:rPr>
        <w:t xml:space="preserve">TOMM22: </w:t>
      </w:r>
      <w:r w:rsidDel="00000000" w:rsidR="00000000" w:rsidRPr="00000000">
        <w:rPr>
          <w:rFonts w:ascii="Roboto" w:cs="Roboto" w:eastAsia="Roboto" w:hAnsi="Roboto"/>
          <w:color w:val="333333"/>
          <w:sz w:val="20"/>
          <w:szCs w:val="20"/>
          <w:highlight w:val="white"/>
          <w:rtl w:val="0"/>
        </w:rPr>
        <w:t xml:space="preserve">Central receptor component of the translocase of the </w:t>
      </w:r>
      <w:r w:rsidDel="00000000" w:rsidR="00000000" w:rsidRPr="00000000">
        <w:rPr>
          <w:rFonts w:ascii="Roboto" w:cs="Roboto" w:eastAsia="Roboto" w:hAnsi="Roboto"/>
          <w:color w:val="333333"/>
          <w:sz w:val="20"/>
          <w:szCs w:val="20"/>
          <w:shd w:fill="f6b26b" w:val="clear"/>
          <w:rtl w:val="0"/>
        </w:rPr>
        <w:t xml:space="preserve">outer membrane of mitochondria </w:t>
      </w:r>
      <w:r w:rsidDel="00000000" w:rsidR="00000000" w:rsidRPr="00000000">
        <w:rPr>
          <w:rFonts w:ascii="Roboto" w:cs="Roboto" w:eastAsia="Roboto" w:hAnsi="Roboto"/>
          <w:color w:val="333333"/>
          <w:sz w:val="20"/>
          <w:szCs w:val="20"/>
          <w:highlight w:val="white"/>
          <w:rtl w:val="0"/>
        </w:rPr>
        <w:t xml:space="preserve">(TOM complex) responsible for the recognition and translocation of cytosolically synthesized mitochondrial preproteins.</w:t>
      </w:r>
    </w:p>
    <w:p w:rsidR="00000000" w:rsidDel="00000000" w:rsidP="00000000" w:rsidRDefault="00000000" w:rsidRPr="00000000" w14:paraId="0000002A">
      <w:pPr>
        <w:numPr>
          <w:ilvl w:val="1"/>
          <w:numId w:val="17"/>
        </w:numPr>
        <w:ind w:left="1440" w:hanging="360"/>
        <w:rPr>
          <w:rFonts w:ascii="Roboto" w:cs="Roboto" w:eastAsia="Roboto" w:hAnsi="Roboto"/>
          <w:color w:val="333333"/>
          <w:sz w:val="20"/>
          <w:szCs w:val="20"/>
          <w:highlight w:val="white"/>
          <w:u w:val="none"/>
        </w:rPr>
      </w:pPr>
      <w:r w:rsidDel="00000000" w:rsidR="00000000" w:rsidRPr="00000000">
        <w:rPr>
          <w:rFonts w:ascii="Roboto" w:cs="Roboto" w:eastAsia="Roboto" w:hAnsi="Roboto"/>
          <w:color w:val="333333"/>
          <w:sz w:val="20"/>
          <w:szCs w:val="20"/>
          <w:highlight w:val="white"/>
          <w:rtl w:val="0"/>
        </w:rPr>
        <w:t xml:space="preserve">En resumen, la sobreexpresión del receptor central del complejo TOM podría mejorar la biogénesis mitocondrial y potencialmente influir en la eficiencia de la fosforilación oxidativa al facilitar una mejor importación de proteínas esenciales para la función mitocondrial y el metabolismo energético celular.</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Genes </w:t>
      </w:r>
      <w:r w:rsidDel="00000000" w:rsidR="00000000" w:rsidRPr="00000000">
        <w:rPr>
          <w:rtl w:val="0"/>
        </w:rPr>
        <w:t xml:space="preserve">sobre expresados</w:t>
      </w:r>
      <w:r w:rsidDel="00000000" w:rsidR="00000000" w:rsidRPr="00000000">
        <w:rPr>
          <w:rtl w:val="0"/>
        </w:rPr>
        <w:t xml:space="preserve"> en male:</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numPr>
          <w:ilvl w:val="0"/>
          <w:numId w:val="7"/>
        </w:numPr>
        <w:spacing w:after="0" w:afterAutospacing="0"/>
        <w:ind w:left="720" w:hanging="360"/>
        <w:rPr>
          <w:u w:val="none"/>
        </w:rPr>
      </w:pPr>
      <w:r w:rsidDel="00000000" w:rsidR="00000000" w:rsidRPr="00000000">
        <w:rPr>
          <w:rtl w:val="0"/>
        </w:rPr>
        <w:t xml:space="preserve">ECI1: </w:t>
      </w:r>
      <w:r w:rsidDel="00000000" w:rsidR="00000000" w:rsidRPr="00000000">
        <w:rPr>
          <w:rFonts w:ascii="Roboto" w:cs="Roboto" w:eastAsia="Roboto" w:hAnsi="Roboto"/>
          <w:color w:val="333333"/>
          <w:sz w:val="20"/>
          <w:szCs w:val="20"/>
          <w:highlight w:val="white"/>
          <w:rtl w:val="0"/>
        </w:rPr>
        <w:t xml:space="preserve">The protein encoded is a key </w:t>
      </w:r>
      <w:r w:rsidDel="00000000" w:rsidR="00000000" w:rsidRPr="00000000">
        <w:rPr>
          <w:rFonts w:ascii="Roboto" w:cs="Roboto" w:eastAsia="Roboto" w:hAnsi="Roboto"/>
          <w:color w:val="333333"/>
          <w:sz w:val="20"/>
          <w:szCs w:val="20"/>
          <w:shd w:fill="ea9999" w:val="clear"/>
          <w:rtl w:val="0"/>
        </w:rPr>
        <w:t xml:space="preserve">mitochondrial enzyme involved in beta-oxidation of unsaturated fatty acids</w:t>
      </w:r>
      <w:r w:rsidDel="00000000" w:rsidR="00000000" w:rsidRPr="00000000">
        <w:rPr>
          <w:rFonts w:ascii="Roboto" w:cs="Roboto" w:eastAsia="Roboto" w:hAnsi="Roboto"/>
          <w:color w:val="333333"/>
          <w:sz w:val="20"/>
          <w:szCs w:val="20"/>
          <w:highlight w:val="white"/>
          <w:rtl w:val="0"/>
        </w:rPr>
        <w:t xml:space="preserve">. It catalyzes the transformation of 3-cis and 3-trans-enoyl-CoA esters arising during the stepwise degradation of cis-, mono-, and polyunsaturated fatty acids to the 2-trans-enoyl-CoA intermediates. </w:t>
      </w:r>
    </w:p>
    <w:p w:rsidR="00000000" w:rsidDel="00000000" w:rsidP="00000000" w:rsidRDefault="00000000" w:rsidRPr="00000000" w14:paraId="0000002F">
      <w:pPr>
        <w:numPr>
          <w:ilvl w:val="1"/>
          <w:numId w:val="7"/>
        </w:numPr>
        <w:spacing w:after="240" w:before="0" w:beforeAutospacing="0" w:lineRule="auto"/>
        <w:ind w:left="1440" w:hanging="360"/>
        <w:rPr>
          <w:rFonts w:ascii="Roboto" w:cs="Roboto" w:eastAsia="Roboto" w:hAnsi="Roboto"/>
          <w:color w:val="333333"/>
          <w:sz w:val="20"/>
          <w:szCs w:val="20"/>
          <w:highlight w:val="white"/>
        </w:rPr>
      </w:pPr>
      <w:r w:rsidDel="00000000" w:rsidR="00000000" w:rsidRPr="00000000">
        <w:rPr>
          <w:rFonts w:ascii="Roboto" w:cs="Roboto" w:eastAsia="Roboto" w:hAnsi="Roboto"/>
          <w:color w:val="333333"/>
          <w:sz w:val="20"/>
          <w:szCs w:val="20"/>
          <w:highlight w:val="white"/>
          <w:rtl w:val="0"/>
        </w:rPr>
        <w:t xml:space="preserve">la sobreexpresión de esta enzima clave en la beta-oxidación de ácidos grasos insaturados podría potencialmente mejorar la capacidad mitocondrial para generar energía a través de la fosforilación oxidativa, impactando positivamente en el metabolismo energético y la respuesta celular a condiciones metabólicas cambiantes.</w:t>
      </w:r>
    </w:p>
    <w:p w:rsidR="00000000" w:rsidDel="00000000" w:rsidP="00000000" w:rsidRDefault="00000000" w:rsidRPr="00000000" w14:paraId="00000030">
      <w:pPr>
        <w:spacing w:after="240" w:before="240" w:lineRule="auto"/>
        <w:ind w:left="1440" w:firstLine="0"/>
        <w:rPr>
          <w:rFonts w:ascii="Roboto" w:cs="Roboto" w:eastAsia="Roboto" w:hAnsi="Roboto"/>
          <w:color w:val="333333"/>
          <w:sz w:val="20"/>
          <w:szCs w:val="20"/>
          <w:highlight w:val="white"/>
        </w:rPr>
      </w:pPr>
      <w:r w:rsidDel="00000000" w:rsidR="00000000" w:rsidRPr="00000000">
        <w:rPr>
          <w:rtl w:val="0"/>
        </w:rPr>
      </w:r>
    </w:p>
    <w:p w:rsidR="00000000" w:rsidDel="00000000" w:rsidP="00000000" w:rsidRDefault="00000000" w:rsidRPr="00000000" w14:paraId="00000031">
      <w:pPr>
        <w:numPr>
          <w:ilvl w:val="0"/>
          <w:numId w:val="12"/>
        </w:numPr>
        <w:ind w:left="720" w:hanging="360"/>
        <w:rPr>
          <w:rFonts w:ascii="Roboto" w:cs="Roboto" w:eastAsia="Roboto" w:hAnsi="Roboto"/>
          <w:color w:val="333333"/>
          <w:sz w:val="20"/>
          <w:szCs w:val="20"/>
          <w:highlight w:val="white"/>
          <w:u w:val="none"/>
        </w:rPr>
      </w:pPr>
      <w:r w:rsidDel="00000000" w:rsidR="00000000" w:rsidRPr="00000000">
        <w:rPr>
          <w:rtl w:val="0"/>
        </w:rPr>
        <w:t xml:space="preserve">GPX4</w:t>
      </w:r>
      <w:r w:rsidDel="00000000" w:rsidR="00000000" w:rsidRPr="00000000">
        <w:rPr>
          <w:rFonts w:ascii="Roboto" w:cs="Roboto" w:eastAsia="Roboto" w:hAnsi="Roboto"/>
          <w:color w:val="333333"/>
          <w:sz w:val="20"/>
          <w:szCs w:val="20"/>
          <w:highlight w:val="white"/>
          <w:rtl w:val="0"/>
        </w:rPr>
        <w:t xml:space="preserve">: </w:t>
      </w:r>
      <w:r w:rsidDel="00000000" w:rsidR="00000000" w:rsidRPr="00000000">
        <w:rPr>
          <w:rFonts w:ascii="Roboto" w:cs="Roboto" w:eastAsia="Roboto" w:hAnsi="Roboto"/>
          <w:color w:val="333333"/>
          <w:sz w:val="20"/>
          <w:szCs w:val="20"/>
          <w:highlight w:val="white"/>
          <w:rtl w:val="0"/>
        </w:rPr>
        <w:t xml:space="preserve">The protein encoded by this gene belongs to the glutathione peroxidase family, members of which catalyze the reduction of hydrogen peroxide, organic hydroperoxides and lipid hydroperoxides, and thereby protect cells against oxidative damage. Several isozymes of this gene family exist in vertebrates, which vary in cellular location and substrate specificity. This isozyme has a high preference for lipid hydroperoxides and protects cells against membrane lipid peroxidation and cell death.</w:t>
      </w:r>
    </w:p>
    <w:p w:rsidR="00000000" w:rsidDel="00000000" w:rsidP="00000000" w:rsidRDefault="00000000" w:rsidRPr="00000000" w14:paraId="00000032">
      <w:pPr>
        <w:numPr>
          <w:ilvl w:val="1"/>
          <w:numId w:val="12"/>
        </w:numPr>
        <w:ind w:left="1440" w:hanging="360"/>
        <w:rPr>
          <w:rFonts w:ascii="Roboto" w:cs="Roboto" w:eastAsia="Roboto" w:hAnsi="Roboto"/>
          <w:color w:val="333333"/>
          <w:sz w:val="20"/>
          <w:szCs w:val="20"/>
          <w:highlight w:val="white"/>
          <w:u w:val="none"/>
        </w:rPr>
      </w:pPr>
      <w:r w:rsidDel="00000000" w:rsidR="00000000" w:rsidRPr="00000000">
        <w:rPr>
          <w:rFonts w:ascii="Roboto" w:cs="Roboto" w:eastAsia="Roboto" w:hAnsi="Roboto"/>
          <w:color w:val="333333"/>
          <w:sz w:val="20"/>
          <w:szCs w:val="20"/>
          <w:highlight w:val="white"/>
          <w:rtl w:val="0"/>
        </w:rPr>
        <w:t xml:space="preserve"> la sobreexpresión de GPX4 podría fortalecer significativamente la defensa antioxidante celular y potencialmente mejorar la eficiencia de la fosforilación oxidativa al proteger las estructuras celulares críticas contra el daño oxidativo.</w:t>
      </w:r>
    </w:p>
    <w:p w:rsidR="00000000" w:rsidDel="00000000" w:rsidP="00000000" w:rsidRDefault="00000000" w:rsidRPr="00000000" w14:paraId="00000033">
      <w:pPr>
        <w:ind w:left="0" w:firstLine="0"/>
        <w:rPr>
          <w:rFonts w:ascii="Roboto" w:cs="Roboto" w:eastAsia="Roboto" w:hAnsi="Roboto"/>
          <w:color w:val="333333"/>
          <w:sz w:val="20"/>
          <w:szCs w:val="20"/>
          <w:highlight w:val="white"/>
        </w:rPr>
      </w:pPr>
      <w:r w:rsidDel="00000000" w:rsidR="00000000" w:rsidRPr="00000000">
        <w:rPr>
          <w:rtl w:val="0"/>
        </w:rPr>
      </w:r>
    </w:p>
    <w:p w:rsidR="00000000" w:rsidDel="00000000" w:rsidP="00000000" w:rsidRDefault="00000000" w:rsidRPr="00000000" w14:paraId="00000034">
      <w:pPr>
        <w:numPr>
          <w:ilvl w:val="0"/>
          <w:numId w:val="8"/>
        </w:numPr>
        <w:ind w:left="720" w:hanging="360"/>
        <w:rPr>
          <w:rFonts w:ascii="Roboto" w:cs="Roboto" w:eastAsia="Roboto" w:hAnsi="Roboto"/>
          <w:color w:val="333333"/>
          <w:sz w:val="20"/>
          <w:szCs w:val="20"/>
          <w:highlight w:val="white"/>
          <w:u w:val="none"/>
        </w:rPr>
      </w:pPr>
      <w:r w:rsidDel="00000000" w:rsidR="00000000" w:rsidRPr="00000000">
        <w:rPr>
          <w:rtl w:val="0"/>
        </w:rPr>
        <w:t xml:space="preserve">ALAS1</w:t>
      </w:r>
      <w:r w:rsidDel="00000000" w:rsidR="00000000" w:rsidRPr="00000000">
        <w:rPr>
          <w:rFonts w:ascii="Roboto" w:cs="Roboto" w:eastAsia="Roboto" w:hAnsi="Roboto"/>
          <w:color w:val="333333"/>
          <w:sz w:val="20"/>
          <w:szCs w:val="20"/>
          <w:highlight w:val="white"/>
          <w:rtl w:val="0"/>
        </w:rPr>
        <w:t xml:space="preserve">: This gene encodes the mitochondrial enzyme which is catalyzes the rate-limiting step in heme (iron-protoporphyrin) biosynthesis. </w:t>
      </w:r>
      <w:r w:rsidDel="00000000" w:rsidR="00000000" w:rsidRPr="00000000">
        <w:rPr>
          <w:rFonts w:ascii="Roboto" w:cs="Roboto" w:eastAsia="Roboto" w:hAnsi="Roboto"/>
          <w:color w:val="333333"/>
          <w:sz w:val="20"/>
          <w:szCs w:val="20"/>
          <w:shd w:fill="f6b26b" w:val="clear"/>
          <w:rtl w:val="0"/>
        </w:rPr>
        <w:t xml:space="preserve">The enzyme encoded by this gene is the housekeeping enzyme</w:t>
      </w:r>
      <w:r w:rsidDel="00000000" w:rsidR="00000000" w:rsidRPr="00000000">
        <w:rPr>
          <w:rFonts w:ascii="Roboto" w:cs="Roboto" w:eastAsia="Roboto" w:hAnsi="Roboto"/>
          <w:color w:val="333333"/>
          <w:sz w:val="20"/>
          <w:szCs w:val="20"/>
          <w:highlight w:val="white"/>
          <w:rtl w:val="0"/>
        </w:rPr>
        <w:t xml:space="preserve">; a separate gene encodes a form of the enzyme that is specific for erythroid tissue. The level of the mature encoded protein is regulated by heme: high levels of heme down-regulate the mature enzyme in mitochondria while low heme levels up-regulate. </w:t>
      </w:r>
    </w:p>
    <w:p w:rsidR="00000000" w:rsidDel="00000000" w:rsidP="00000000" w:rsidRDefault="00000000" w:rsidRPr="00000000" w14:paraId="00000035">
      <w:pPr>
        <w:numPr>
          <w:ilvl w:val="1"/>
          <w:numId w:val="8"/>
        </w:numPr>
        <w:ind w:left="1440" w:hanging="360"/>
        <w:rPr>
          <w:rFonts w:ascii="Roboto" w:cs="Roboto" w:eastAsia="Roboto" w:hAnsi="Roboto"/>
          <w:color w:val="333333"/>
          <w:sz w:val="20"/>
          <w:szCs w:val="20"/>
          <w:highlight w:val="white"/>
          <w:u w:val="none"/>
        </w:rPr>
      </w:pPr>
      <w:r w:rsidDel="00000000" w:rsidR="00000000" w:rsidRPr="00000000">
        <w:rPr>
          <w:rFonts w:ascii="Roboto" w:cs="Roboto" w:eastAsia="Roboto" w:hAnsi="Roboto"/>
          <w:color w:val="333333"/>
          <w:sz w:val="20"/>
          <w:szCs w:val="20"/>
          <w:highlight w:val="white"/>
          <w:rtl w:val="0"/>
        </w:rPr>
        <w:t xml:space="preserve">Aunque la síntesis de hemo es crucial para muchas funciones celulares, incluida la función mitocondrial y la fosforilación oxidativa, su sobreexpresión desregulada o excesiva puede tener efectos adversos al desviar recursos metabólicos, generar estrés oxidativo y potencialmente perturbar el equilibrio metabólico necesario para mantener una función celular óptima.</w:t>
      </w:r>
    </w:p>
    <w:p w:rsidR="00000000" w:rsidDel="00000000" w:rsidP="00000000" w:rsidRDefault="00000000" w:rsidRPr="00000000" w14:paraId="00000036">
      <w:pPr>
        <w:ind w:left="1440" w:firstLine="0"/>
        <w:rPr>
          <w:rFonts w:ascii="Roboto" w:cs="Roboto" w:eastAsia="Roboto" w:hAnsi="Roboto"/>
          <w:color w:val="333333"/>
          <w:sz w:val="20"/>
          <w:szCs w:val="20"/>
          <w:highlight w:val="white"/>
        </w:rPr>
      </w:pPr>
      <w:r w:rsidDel="00000000" w:rsidR="00000000" w:rsidRPr="00000000">
        <w:rPr>
          <w:rtl w:val="0"/>
        </w:rPr>
      </w:r>
    </w:p>
    <w:p w:rsidR="00000000" w:rsidDel="00000000" w:rsidP="00000000" w:rsidRDefault="00000000" w:rsidRPr="00000000" w14:paraId="00000037">
      <w:pPr>
        <w:numPr>
          <w:ilvl w:val="0"/>
          <w:numId w:val="8"/>
        </w:numPr>
        <w:ind w:left="720" w:hanging="360"/>
        <w:rPr>
          <w:rFonts w:ascii="Roboto" w:cs="Roboto" w:eastAsia="Roboto" w:hAnsi="Roboto"/>
          <w:color w:val="333333"/>
          <w:sz w:val="20"/>
          <w:szCs w:val="20"/>
          <w:highlight w:val="white"/>
          <w:u w:val="none"/>
        </w:rPr>
      </w:pPr>
      <w:r w:rsidDel="00000000" w:rsidR="00000000" w:rsidRPr="00000000">
        <w:rPr>
          <w:rtl w:val="0"/>
        </w:rPr>
        <w:t xml:space="preserve">SLC25A20</w:t>
      </w:r>
      <w:r w:rsidDel="00000000" w:rsidR="00000000" w:rsidRPr="00000000">
        <w:rPr>
          <w:rFonts w:ascii="Roboto" w:cs="Roboto" w:eastAsia="Roboto" w:hAnsi="Roboto"/>
          <w:color w:val="333333"/>
          <w:sz w:val="20"/>
          <w:szCs w:val="20"/>
          <w:highlight w:val="white"/>
          <w:rtl w:val="0"/>
        </w:rPr>
        <w:t xml:space="preserve">: This gene product is one of several closely related </w:t>
      </w:r>
      <w:r w:rsidDel="00000000" w:rsidR="00000000" w:rsidRPr="00000000">
        <w:rPr>
          <w:rFonts w:ascii="Roboto" w:cs="Roboto" w:eastAsia="Roboto" w:hAnsi="Roboto"/>
          <w:color w:val="333333"/>
          <w:sz w:val="20"/>
          <w:szCs w:val="20"/>
          <w:shd w:fill="f6b26b" w:val="clear"/>
          <w:rtl w:val="0"/>
        </w:rPr>
        <w:t xml:space="preserve">mitochondrial-membrane carrier proteins</w:t>
      </w:r>
      <w:r w:rsidDel="00000000" w:rsidR="00000000" w:rsidRPr="00000000">
        <w:rPr>
          <w:rFonts w:ascii="Roboto" w:cs="Roboto" w:eastAsia="Roboto" w:hAnsi="Roboto"/>
          <w:color w:val="333333"/>
          <w:sz w:val="20"/>
          <w:szCs w:val="20"/>
          <w:highlight w:val="white"/>
          <w:rtl w:val="0"/>
        </w:rPr>
        <w:t xml:space="preserve"> that shuttle substrates between cytosol and the intramitochondrial matrix space. </w:t>
      </w:r>
    </w:p>
    <w:p w:rsidR="00000000" w:rsidDel="00000000" w:rsidP="00000000" w:rsidRDefault="00000000" w:rsidRPr="00000000" w14:paraId="00000038">
      <w:pPr>
        <w:numPr>
          <w:ilvl w:val="1"/>
          <w:numId w:val="8"/>
        </w:numPr>
        <w:ind w:left="1440" w:hanging="360"/>
        <w:rPr>
          <w:rFonts w:ascii="Roboto" w:cs="Roboto" w:eastAsia="Roboto" w:hAnsi="Roboto"/>
          <w:color w:val="333333"/>
          <w:sz w:val="20"/>
          <w:szCs w:val="20"/>
          <w:highlight w:val="white"/>
        </w:rPr>
      </w:pPr>
      <w:r w:rsidDel="00000000" w:rsidR="00000000" w:rsidRPr="00000000">
        <w:rPr>
          <w:rFonts w:ascii="Roboto" w:cs="Roboto" w:eastAsia="Roboto" w:hAnsi="Roboto"/>
          <w:color w:val="333333"/>
          <w:sz w:val="20"/>
          <w:szCs w:val="20"/>
          <w:highlight w:val="white"/>
          <w:rtl w:val="0"/>
        </w:rPr>
        <w:t xml:space="preserve">Al aumentar el transporte de sustratos esenciales hacia la matriz mitocondrial, SLC25A20 podría aumentar la capacidad de las mitocondrias para generar ATP de manera eficiente.</w:t>
      </w:r>
      <w:r w:rsidDel="00000000" w:rsidR="00000000" w:rsidRPr="00000000">
        <w:br w:type="page"/>
      </w:r>
      <w:r w:rsidDel="00000000" w:rsidR="00000000" w:rsidRPr="00000000">
        <w:rPr>
          <w:rtl w:val="0"/>
        </w:rPr>
      </w:r>
    </w:p>
    <w:p w:rsidR="00000000" w:rsidDel="00000000" w:rsidP="00000000" w:rsidRDefault="00000000" w:rsidRPr="00000000" w14:paraId="00000039">
      <w:pPr>
        <w:ind w:left="1440" w:firstLine="0"/>
        <w:rPr>
          <w:rFonts w:ascii="Roboto" w:cs="Roboto" w:eastAsia="Roboto" w:hAnsi="Roboto"/>
          <w:color w:val="333333"/>
          <w:sz w:val="20"/>
          <w:szCs w:val="20"/>
          <w:highlight w:val="white"/>
        </w:rPr>
      </w:pPr>
      <w:r w:rsidDel="00000000" w:rsidR="00000000" w:rsidRPr="00000000">
        <w:rPr>
          <w:rtl w:val="0"/>
        </w:rPr>
      </w:r>
    </w:p>
    <w:p w:rsidR="00000000" w:rsidDel="00000000" w:rsidP="00000000" w:rsidRDefault="00000000" w:rsidRPr="00000000" w14:paraId="0000003A">
      <w:pPr>
        <w:rPr>
          <w:rFonts w:ascii="Roboto" w:cs="Roboto" w:eastAsia="Roboto" w:hAnsi="Roboto"/>
          <w:color w:val="333333"/>
          <w:sz w:val="20"/>
          <w:szCs w:val="20"/>
          <w:highlight w:val="white"/>
        </w:rPr>
      </w:pPr>
      <w:r w:rsidDel="00000000" w:rsidR="00000000" w:rsidRPr="00000000">
        <w:rPr>
          <w:rtl w:val="0"/>
        </w:rPr>
      </w:r>
    </w:p>
    <w:p w:rsidR="00000000" w:rsidDel="00000000" w:rsidP="00000000" w:rsidRDefault="00000000" w:rsidRPr="00000000" w14:paraId="0000003B">
      <w:pPr>
        <w:jc w:val="center"/>
        <w:rPr>
          <w:rFonts w:ascii="Roboto" w:cs="Roboto" w:eastAsia="Roboto" w:hAnsi="Roboto"/>
          <w:i w:val="1"/>
          <w:iCs w:val="1"/>
          <w:color w:val="333333"/>
          <w:sz w:val="42"/>
          <w:szCs w:val="42"/>
          <w:highlight w:val="white"/>
          <w:u w:val="single"/>
        </w:rPr>
      </w:pPr>
      <w:r w:rsidDel="00000000" w:rsidR="00000000" w:rsidRPr="00000000">
        <w:rPr>
          <w:rFonts w:ascii="Roboto" w:cs="Roboto" w:eastAsia="Roboto" w:hAnsi="Roboto"/>
          <w:i w:val="1"/>
          <w:iCs w:val="1"/>
          <w:color w:val="333333"/>
          <w:sz w:val="42"/>
          <w:szCs w:val="42"/>
          <w:highlight w:val="white"/>
          <w:u w:val="single"/>
          <w:rtl w:val="0"/>
        </w:rPr>
        <w:t xml:space="preserve">TCA Cycle</w:t>
      </w:r>
    </w:p>
    <w:p w:rsidR="00000000" w:rsidDel="00000000" w:rsidP="00000000" w:rsidRDefault="00000000" w:rsidRPr="00000000" w14:paraId="0000003C">
      <w:pPr>
        <w:rPr>
          <w:rFonts w:ascii="Roboto" w:cs="Roboto" w:eastAsia="Roboto" w:hAnsi="Roboto"/>
          <w:color w:val="333333"/>
          <w:sz w:val="20"/>
          <w:szCs w:val="20"/>
          <w:highlight w:val="white"/>
        </w:rPr>
      </w:pPr>
      <w:r w:rsidDel="00000000" w:rsidR="00000000" w:rsidRPr="00000000">
        <w:rPr>
          <w:rtl w:val="0"/>
        </w:rPr>
      </w:r>
    </w:p>
    <w:p w:rsidR="00000000" w:rsidDel="00000000" w:rsidP="00000000" w:rsidRDefault="00000000" w:rsidRPr="00000000" w14:paraId="0000003D">
      <w:pPr>
        <w:jc w:val="center"/>
        <w:rPr>
          <w:rFonts w:ascii="Roboto" w:cs="Roboto" w:eastAsia="Roboto" w:hAnsi="Roboto"/>
          <w:color w:val="333333"/>
          <w:sz w:val="20"/>
          <w:szCs w:val="20"/>
          <w:highlight w:val="white"/>
        </w:rPr>
      </w:pPr>
      <w:r w:rsidDel="00000000" w:rsidR="00000000" w:rsidRPr="00000000">
        <w:rPr>
          <w:rFonts w:ascii="Roboto" w:cs="Roboto" w:eastAsia="Roboto" w:hAnsi="Roboto"/>
          <w:color w:val="333333"/>
          <w:sz w:val="20"/>
          <w:szCs w:val="20"/>
          <w:highlight w:val="white"/>
        </w:rPr>
        <w:drawing>
          <wp:inline distB="114300" distT="114300" distL="114300" distR="114300">
            <wp:extent cx="4357688" cy="2040116"/>
            <wp:effectExtent b="0" l="0" r="0" t="0"/>
            <wp:docPr id="4"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4357688" cy="2040116"/>
                    </a:xfrm>
                    <a:prstGeom prst="rect"/>
                    <a:ln/>
                  </pic:spPr>
                </pic:pic>
              </a:graphicData>
            </a:graphic>
          </wp:inline>
        </w:drawing>
      </w:r>
      <w:r w:rsidDel="00000000" w:rsidR="00000000" w:rsidRPr="00000000">
        <w:rPr>
          <w:rtl w:val="0"/>
        </w:rPr>
      </w:r>
    </w:p>
    <w:p w:rsidR="00000000" w:rsidDel="00000000" w:rsidP="00000000" w:rsidRDefault="00000000" w:rsidRPr="00000000" w14:paraId="0000003E">
      <w:pPr>
        <w:jc w:val="center"/>
        <w:rPr>
          <w:rFonts w:ascii="Roboto" w:cs="Roboto" w:eastAsia="Roboto" w:hAnsi="Roboto"/>
          <w:color w:val="333333"/>
          <w:sz w:val="20"/>
          <w:szCs w:val="20"/>
          <w:highlight w:val="white"/>
        </w:rPr>
      </w:pPr>
      <w:r w:rsidDel="00000000" w:rsidR="00000000" w:rsidRPr="00000000">
        <w:rPr>
          <w:rtl w:val="0"/>
        </w:rPr>
      </w:r>
    </w:p>
    <w:p w:rsidR="00000000" w:rsidDel="00000000" w:rsidP="00000000" w:rsidRDefault="00000000" w:rsidRPr="00000000" w14:paraId="0000003F">
      <w:pPr>
        <w:jc w:val="center"/>
        <w:rPr>
          <w:i w:val="1"/>
          <w:iCs w:val="1"/>
          <w:color w:val="333333"/>
          <w:sz w:val="24"/>
          <w:szCs w:val="24"/>
          <w:highlight w:val="white"/>
        </w:rPr>
      </w:pPr>
      <w:r w:rsidDel="00000000" w:rsidR="00000000" w:rsidRPr="00000000">
        <w:rPr>
          <w:i w:val="1"/>
          <w:iCs w:val="1"/>
          <w:color w:val="333333"/>
          <w:sz w:val="24"/>
          <w:szCs w:val="24"/>
          <w:highlight w:val="white"/>
          <w:rtl w:val="0"/>
        </w:rPr>
        <w:t xml:space="preserve">Visualización de cytoscape…</w:t>
      </w:r>
    </w:p>
    <w:p w:rsidR="00000000" w:rsidDel="00000000" w:rsidP="00000000" w:rsidRDefault="00000000" w:rsidRPr="00000000" w14:paraId="00000040">
      <w:pPr>
        <w:jc w:val="center"/>
        <w:rPr>
          <w:i w:val="1"/>
          <w:iCs w:val="1"/>
          <w:color w:val="333333"/>
          <w:sz w:val="24"/>
          <w:szCs w:val="24"/>
          <w:highlight w:val="white"/>
        </w:rPr>
      </w:pPr>
      <w:r w:rsidDel="00000000" w:rsidR="00000000" w:rsidRPr="00000000">
        <w:rPr>
          <w:rtl w:val="0"/>
        </w:rPr>
      </w:r>
    </w:p>
    <w:p w:rsidR="00000000" w:rsidDel="00000000" w:rsidP="00000000" w:rsidRDefault="00000000" w:rsidRPr="00000000" w14:paraId="00000041">
      <w:pPr>
        <w:ind w:left="0" w:firstLine="0"/>
        <w:rPr>
          <w:rFonts w:ascii="Roboto" w:cs="Roboto" w:eastAsia="Roboto" w:hAnsi="Roboto"/>
          <w:color w:val="333333"/>
          <w:highlight w:val="white"/>
        </w:rPr>
      </w:pPr>
      <w:r w:rsidDel="00000000" w:rsidR="00000000" w:rsidRPr="00000000">
        <w:rPr>
          <w:rFonts w:ascii="Roboto" w:cs="Roboto" w:eastAsia="Roboto" w:hAnsi="Roboto"/>
          <w:color w:val="333333"/>
          <w:highlight w:val="white"/>
          <w:rtl w:val="0"/>
        </w:rPr>
        <w:t xml:space="preserve">Genes sobreexpresados en female</w:t>
      </w:r>
    </w:p>
    <w:p w:rsidR="00000000" w:rsidDel="00000000" w:rsidP="00000000" w:rsidRDefault="00000000" w:rsidRPr="00000000" w14:paraId="00000042">
      <w:pPr>
        <w:ind w:left="0" w:firstLine="0"/>
        <w:rPr>
          <w:rFonts w:ascii="Roboto" w:cs="Roboto" w:eastAsia="Roboto" w:hAnsi="Roboto"/>
          <w:color w:val="333333"/>
          <w:highlight w:val="white"/>
        </w:rPr>
      </w:pPr>
      <w:r w:rsidDel="00000000" w:rsidR="00000000" w:rsidRPr="00000000">
        <w:rPr>
          <w:rtl w:val="0"/>
        </w:rPr>
      </w:r>
    </w:p>
    <w:p w:rsidR="00000000" w:rsidDel="00000000" w:rsidP="00000000" w:rsidRDefault="00000000" w:rsidRPr="00000000" w14:paraId="00000043">
      <w:pPr>
        <w:numPr>
          <w:ilvl w:val="0"/>
          <w:numId w:val="30"/>
        </w:numPr>
        <w:ind w:left="720" w:hanging="360"/>
        <w:rPr>
          <w:rFonts w:ascii="Roboto" w:cs="Roboto" w:eastAsia="Roboto" w:hAnsi="Roboto"/>
          <w:color w:val="333333"/>
          <w:sz w:val="20"/>
          <w:szCs w:val="20"/>
          <w:highlight w:val="white"/>
          <w:u w:val="none"/>
        </w:rPr>
      </w:pPr>
      <w:r w:rsidDel="00000000" w:rsidR="00000000" w:rsidRPr="00000000">
        <w:rPr>
          <w:rFonts w:ascii="Roboto" w:cs="Roboto" w:eastAsia="Roboto" w:hAnsi="Roboto"/>
          <w:color w:val="333333"/>
          <w:highlight w:val="white"/>
          <w:rtl w:val="0"/>
        </w:rPr>
        <w:t xml:space="preserve">SUCLG2</w:t>
      </w:r>
      <w:r w:rsidDel="00000000" w:rsidR="00000000" w:rsidRPr="00000000">
        <w:rPr>
          <w:rFonts w:ascii="Roboto" w:cs="Roboto" w:eastAsia="Roboto" w:hAnsi="Roboto"/>
          <w:color w:val="333333"/>
          <w:sz w:val="20"/>
          <w:szCs w:val="20"/>
          <w:highlight w:val="white"/>
          <w:rtl w:val="0"/>
        </w:rPr>
        <w:t xml:space="preserve">: This gene encodes a GTP-specific beta subunit of succinyl-CoA synthetase.</w:t>
      </w:r>
    </w:p>
    <w:p w:rsidR="00000000" w:rsidDel="00000000" w:rsidP="00000000" w:rsidRDefault="00000000" w:rsidRPr="00000000" w14:paraId="00000044">
      <w:pPr>
        <w:ind w:left="720" w:firstLine="0"/>
        <w:rPr>
          <w:rFonts w:ascii="Roboto" w:cs="Roboto" w:eastAsia="Roboto" w:hAnsi="Roboto"/>
          <w:color w:val="333333"/>
          <w:sz w:val="20"/>
          <w:szCs w:val="20"/>
          <w:highlight w:val="white"/>
        </w:rPr>
      </w:pPr>
      <w:r w:rsidDel="00000000" w:rsidR="00000000" w:rsidRPr="00000000">
        <w:rPr>
          <w:rtl w:val="0"/>
        </w:rPr>
      </w:r>
    </w:p>
    <w:p w:rsidR="00000000" w:rsidDel="00000000" w:rsidP="00000000" w:rsidRDefault="00000000" w:rsidRPr="00000000" w14:paraId="00000045">
      <w:pPr>
        <w:numPr>
          <w:ilvl w:val="0"/>
          <w:numId w:val="30"/>
        </w:numPr>
        <w:ind w:left="720" w:hanging="360"/>
        <w:rPr>
          <w:rFonts w:ascii="Roboto" w:cs="Roboto" w:eastAsia="Roboto" w:hAnsi="Roboto"/>
          <w:color w:val="333333"/>
          <w:sz w:val="20"/>
          <w:szCs w:val="20"/>
          <w:highlight w:val="white"/>
          <w:u w:val="none"/>
        </w:rPr>
      </w:pPr>
      <w:r w:rsidDel="00000000" w:rsidR="00000000" w:rsidRPr="00000000">
        <w:rPr>
          <w:rFonts w:ascii="Roboto" w:cs="Roboto" w:eastAsia="Roboto" w:hAnsi="Roboto"/>
          <w:color w:val="333333"/>
          <w:highlight w:val="white"/>
          <w:rtl w:val="0"/>
        </w:rPr>
        <w:t xml:space="preserve">MT-ND1</w:t>
      </w:r>
      <w:r w:rsidDel="00000000" w:rsidR="00000000" w:rsidRPr="00000000">
        <w:rPr>
          <w:rFonts w:ascii="Roboto" w:cs="Roboto" w:eastAsia="Roboto" w:hAnsi="Roboto"/>
          <w:color w:val="333333"/>
          <w:sz w:val="20"/>
          <w:szCs w:val="20"/>
          <w:highlight w:val="white"/>
          <w:rtl w:val="0"/>
        </w:rPr>
        <w:t xml:space="preserve">: Enables NADH dehydrogenase (ubiquinone) activity. Involved in </w:t>
      </w:r>
      <w:r w:rsidDel="00000000" w:rsidR="00000000" w:rsidRPr="00000000">
        <w:rPr>
          <w:rFonts w:ascii="Roboto" w:cs="Roboto" w:eastAsia="Roboto" w:hAnsi="Roboto"/>
          <w:color w:val="333333"/>
          <w:sz w:val="20"/>
          <w:szCs w:val="20"/>
          <w:shd w:fill="f9cb9c" w:val="clear"/>
          <w:rtl w:val="0"/>
        </w:rPr>
        <w:t xml:space="preserve">mitochondrial electron transport</w:t>
      </w:r>
      <w:r w:rsidDel="00000000" w:rsidR="00000000" w:rsidRPr="00000000">
        <w:rPr>
          <w:rFonts w:ascii="Roboto" w:cs="Roboto" w:eastAsia="Roboto" w:hAnsi="Roboto"/>
          <w:color w:val="333333"/>
          <w:sz w:val="20"/>
          <w:szCs w:val="20"/>
          <w:highlight w:val="white"/>
          <w:rtl w:val="0"/>
        </w:rPr>
        <w:t xml:space="preserve">, NADH to ubiquinone and mitochondrial respiratory chain complex I assembly. </w:t>
      </w:r>
    </w:p>
    <w:p w:rsidR="00000000" w:rsidDel="00000000" w:rsidP="00000000" w:rsidRDefault="00000000" w:rsidRPr="00000000" w14:paraId="00000046">
      <w:pPr>
        <w:ind w:left="720" w:firstLine="0"/>
        <w:rPr>
          <w:rFonts w:ascii="Roboto" w:cs="Roboto" w:eastAsia="Roboto" w:hAnsi="Roboto"/>
          <w:color w:val="333333"/>
          <w:sz w:val="20"/>
          <w:szCs w:val="20"/>
          <w:highlight w:val="white"/>
        </w:rPr>
      </w:pPr>
      <w:r w:rsidDel="00000000" w:rsidR="00000000" w:rsidRPr="00000000">
        <w:rPr>
          <w:rtl w:val="0"/>
        </w:rPr>
      </w:r>
    </w:p>
    <w:p w:rsidR="00000000" w:rsidDel="00000000" w:rsidP="00000000" w:rsidRDefault="00000000" w:rsidRPr="00000000" w14:paraId="00000047">
      <w:pPr>
        <w:numPr>
          <w:ilvl w:val="0"/>
          <w:numId w:val="30"/>
        </w:numPr>
        <w:ind w:left="720" w:hanging="360"/>
      </w:pPr>
      <w:r w:rsidDel="00000000" w:rsidR="00000000" w:rsidRPr="00000000">
        <w:rPr>
          <w:rtl w:val="0"/>
        </w:rPr>
        <w:t xml:space="preserve">LRPPRC: </w:t>
      </w:r>
      <w:r w:rsidDel="00000000" w:rsidR="00000000" w:rsidRPr="00000000">
        <w:rPr>
          <w:rFonts w:ascii="Roboto" w:cs="Roboto" w:eastAsia="Roboto" w:hAnsi="Roboto"/>
          <w:color w:val="333333"/>
          <w:sz w:val="20"/>
          <w:szCs w:val="20"/>
          <w:highlight w:val="white"/>
          <w:rtl w:val="0"/>
        </w:rPr>
        <w:t xml:space="preserve">This gene encodes a leucine-rich protein that has multiple pentatricopeptide repeats (PPR). The precise role of this protein is unknown but studies suggest it may play a role in cytoskeletal organization, vesicular transport, or in transcriptional regulation of both nuclear and mitochondrial genes.</w:t>
      </w:r>
      <w:r w:rsidDel="00000000" w:rsidR="00000000" w:rsidRPr="00000000">
        <w:rPr>
          <w:rtl w:val="0"/>
        </w:rPr>
      </w:r>
    </w:p>
    <w:p w:rsidR="00000000" w:rsidDel="00000000" w:rsidP="00000000" w:rsidRDefault="00000000" w:rsidRPr="00000000" w14:paraId="00000048">
      <w:pPr>
        <w:ind w:left="720" w:firstLine="0"/>
        <w:rPr>
          <w:rFonts w:ascii="Roboto" w:cs="Roboto" w:eastAsia="Roboto" w:hAnsi="Roboto"/>
          <w:color w:val="333333"/>
          <w:sz w:val="20"/>
          <w:szCs w:val="20"/>
          <w:highlight w:val="white"/>
        </w:rPr>
      </w:pPr>
      <w:r w:rsidDel="00000000" w:rsidR="00000000" w:rsidRPr="00000000">
        <w:rPr>
          <w:rtl w:val="0"/>
        </w:rPr>
      </w:r>
    </w:p>
    <w:p w:rsidR="00000000" w:rsidDel="00000000" w:rsidP="00000000" w:rsidRDefault="00000000" w:rsidRPr="00000000" w14:paraId="00000049">
      <w:pPr>
        <w:numPr>
          <w:ilvl w:val="0"/>
          <w:numId w:val="30"/>
        </w:numPr>
        <w:ind w:left="720" w:hanging="360"/>
        <w:rPr>
          <w:rFonts w:ascii="Roboto" w:cs="Roboto" w:eastAsia="Roboto" w:hAnsi="Roboto"/>
          <w:color w:val="333333"/>
          <w:highlight w:val="white"/>
        </w:rPr>
      </w:pPr>
      <w:r w:rsidDel="00000000" w:rsidR="00000000" w:rsidRPr="00000000">
        <w:rPr>
          <w:rFonts w:ascii="Roboto" w:cs="Roboto" w:eastAsia="Roboto" w:hAnsi="Roboto"/>
          <w:color w:val="333333"/>
          <w:highlight w:val="white"/>
          <w:rtl w:val="0"/>
        </w:rPr>
        <w:t xml:space="preserve">NNT: </w:t>
      </w:r>
      <w:r w:rsidDel="00000000" w:rsidR="00000000" w:rsidRPr="00000000">
        <w:rPr>
          <w:rFonts w:ascii="Roboto" w:cs="Roboto" w:eastAsia="Roboto" w:hAnsi="Roboto"/>
          <w:color w:val="333333"/>
          <w:sz w:val="20"/>
          <w:szCs w:val="20"/>
          <w:highlight w:val="white"/>
          <w:rtl w:val="0"/>
        </w:rPr>
        <w:t xml:space="preserve">This gene encodes an integral protein of the </w:t>
      </w:r>
      <w:r w:rsidDel="00000000" w:rsidR="00000000" w:rsidRPr="00000000">
        <w:rPr>
          <w:rFonts w:ascii="Roboto" w:cs="Roboto" w:eastAsia="Roboto" w:hAnsi="Roboto"/>
          <w:color w:val="333333"/>
          <w:sz w:val="20"/>
          <w:szCs w:val="20"/>
          <w:shd w:fill="f9cb9c" w:val="clear"/>
          <w:rtl w:val="0"/>
        </w:rPr>
        <w:t xml:space="preserve">inner mitochondrial membrane</w:t>
      </w:r>
      <w:r w:rsidDel="00000000" w:rsidR="00000000" w:rsidRPr="00000000">
        <w:rPr>
          <w:rFonts w:ascii="Roboto" w:cs="Roboto" w:eastAsia="Roboto" w:hAnsi="Roboto"/>
          <w:color w:val="333333"/>
          <w:sz w:val="20"/>
          <w:szCs w:val="20"/>
          <w:highlight w:val="white"/>
          <w:rtl w:val="0"/>
        </w:rPr>
        <w:t xml:space="preserve">. The enzyme couples hydride transfer between NAD(H) and NADP(+) to proton translocation across the inner mitochondrial membrane.</w:t>
      </w:r>
    </w:p>
    <w:p w:rsidR="00000000" w:rsidDel="00000000" w:rsidP="00000000" w:rsidRDefault="00000000" w:rsidRPr="00000000" w14:paraId="0000004A">
      <w:pPr>
        <w:ind w:left="720" w:firstLine="0"/>
        <w:rPr>
          <w:rFonts w:ascii="Roboto" w:cs="Roboto" w:eastAsia="Roboto" w:hAnsi="Roboto"/>
          <w:color w:val="333333"/>
          <w:highlight w:val="white"/>
        </w:rPr>
      </w:pPr>
      <w:r w:rsidDel="00000000" w:rsidR="00000000" w:rsidRPr="00000000">
        <w:rPr>
          <w:rtl w:val="0"/>
        </w:rPr>
      </w:r>
    </w:p>
    <w:p w:rsidR="00000000" w:rsidDel="00000000" w:rsidP="00000000" w:rsidRDefault="00000000" w:rsidRPr="00000000" w14:paraId="0000004B">
      <w:pPr>
        <w:numPr>
          <w:ilvl w:val="0"/>
          <w:numId w:val="30"/>
        </w:numPr>
        <w:ind w:left="720" w:hanging="360"/>
        <w:rPr>
          <w:rFonts w:ascii="Roboto" w:cs="Roboto" w:eastAsia="Roboto" w:hAnsi="Roboto"/>
          <w:color w:val="333333"/>
          <w:highlight w:val="white"/>
        </w:rPr>
      </w:pPr>
      <w:r w:rsidDel="00000000" w:rsidR="00000000" w:rsidRPr="00000000">
        <w:rPr>
          <w:rFonts w:ascii="Roboto" w:cs="Roboto" w:eastAsia="Roboto" w:hAnsi="Roboto"/>
          <w:color w:val="333333"/>
          <w:highlight w:val="white"/>
          <w:rtl w:val="0"/>
        </w:rPr>
        <w:t xml:space="preserve">IDH3G: </w:t>
      </w:r>
      <w:r w:rsidDel="00000000" w:rsidR="00000000" w:rsidRPr="00000000">
        <w:rPr>
          <w:rFonts w:ascii="Roboto" w:cs="Roboto" w:eastAsia="Roboto" w:hAnsi="Roboto"/>
          <w:color w:val="333333"/>
          <w:sz w:val="20"/>
          <w:szCs w:val="20"/>
          <w:highlight w:val="white"/>
          <w:rtl w:val="0"/>
        </w:rPr>
        <w:t xml:space="preserve">Regulatory subunit which plays a role in the allosteric regulation of the enzyme catalyzing the decarboxylation of isocitrate (ICT) into alpha-ketoglutarate.</w:t>
      </w:r>
    </w:p>
    <w:p w:rsidR="00000000" w:rsidDel="00000000" w:rsidP="00000000" w:rsidRDefault="00000000" w:rsidRPr="00000000" w14:paraId="0000004C">
      <w:pPr>
        <w:ind w:left="720" w:firstLine="0"/>
        <w:rPr>
          <w:rFonts w:ascii="Roboto" w:cs="Roboto" w:eastAsia="Roboto" w:hAnsi="Roboto"/>
          <w:color w:val="333333"/>
          <w:sz w:val="20"/>
          <w:szCs w:val="20"/>
          <w:highlight w:val="white"/>
        </w:rPr>
      </w:pPr>
      <w:r w:rsidDel="00000000" w:rsidR="00000000" w:rsidRPr="00000000">
        <w:rPr>
          <w:rtl w:val="0"/>
        </w:rPr>
      </w:r>
    </w:p>
    <w:p w:rsidR="00000000" w:rsidDel="00000000" w:rsidP="00000000" w:rsidRDefault="00000000" w:rsidRPr="00000000" w14:paraId="0000004D">
      <w:pPr>
        <w:numPr>
          <w:ilvl w:val="0"/>
          <w:numId w:val="30"/>
        </w:numPr>
        <w:ind w:left="720" w:hanging="360"/>
        <w:rPr>
          <w:rFonts w:ascii="Roboto" w:cs="Roboto" w:eastAsia="Roboto" w:hAnsi="Roboto"/>
          <w:color w:val="333333"/>
          <w:highlight w:val="white"/>
        </w:rPr>
      </w:pPr>
      <w:r w:rsidDel="00000000" w:rsidR="00000000" w:rsidRPr="00000000">
        <w:rPr>
          <w:rFonts w:ascii="Roboto" w:cs="Roboto" w:eastAsia="Roboto" w:hAnsi="Roboto"/>
          <w:color w:val="333333"/>
          <w:highlight w:val="white"/>
          <w:rtl w:val="0"/>
        </w:rPr>
        <w:t xml:space="preserve">NDUFB8: </w:t>
      </w:r>
      <w:r w:rsidDel="00000000" w:rsidR="00000000" w:rsidRPr="00000000">
        <w:rPr>
          <w:rFonts w:ascii="Roboto" w:cs="Roboto" w:eastAsia="Roboto" w:hAnsi="Roboto"/>
          <w:color w:val="333333"/>
          <w:sz w:val="20"/>
          <w:szCs w:val="20"/>
          <w:highlight w:val="white"/>
          <w:rtl w:val="0"/>
        </w:rPr>
        <w:t xml:space="preserve">Involved in mitochondrial respiratory chain complex I assembly. Located in endoplasmic reticulum and mitochondrion. Part of mitochondrial respiratory chain complex I.</w:t>
      </w:r>
    </w:p>
    <w:p w:rsidR="00000000" w:rsidDel="00000000" w:rsidP="00000000" w:rsidRDefault="00000000" w:rsidRPr="00000000" w14:paraId="0000004E">
      <w:pPr>
        <w:ind w:left="720" w:firstLine="0"/>
        <w:rPr>
          <w:rFonts w:ascii="Roboto" w:cs="Roboto" w:eastAsia="Roboto" w:hAnsi="Roboto"/>
          <w:color w:val="333333"/>
          <w:sz w:val="20"/>
          <w:szCs w:val="20"/>
          <w:highlight w:val="white"/>
        </w:rPr>
      </w:pPr>
      <w:r w:rsidDel="00000000" w:rsidR="00000000" w:rsidRPr="00000000">
        <w:rPr>
          <w:rtl w:val="0"/>
        </w:rPr>
      </w:r>
    </w:p>
    <w:p w:rsidR="00000000" w:rsidDel="00000000" w:rsidP="00000000" w:rsidRDefault="00000000" w:rsidRPr="00000000" w14:paraId="0000004F">
      <w:pPr>
        <w:numPr>
          <w:ilvl w:val="0"/>
          <w:numId w:val="30"/>
        </w:numPr>
        <w:ind w:left="720" w:hanging="360"/>
        <w:rPr>
          <w:rFonts w:ascii="Roboto" w:cs="Roboto" w:eastAsia="Roboto" w:hAnsi="Roboto"/>
          <w:color w:val="333333"/>
          <w:highlight w:val="white"/>
        </w:rPr>
      </w:pPr>
      <w:r w:rsidDel="00000000" w:rsidR="00000000" w:rsidRPr="00000000">
        <w:rPr>
          <w:rFonts w:ascii="Roboto" w:cs="Roboto" w:eastAsia="Roboto" w:hAnsi="Roboto"/>
          <w:color w:val="333333"/>
          <w:highlight w:val="white"/>
          <w:rtl w:val="0"/>
        </w:rPr>
        <w:t xml:space="preserve">PDK3: </w:t>
      </w:r>
      <w:r w:rsidDel="00000000" w:rsidR="00000000" w:rsidRPr="00000000">
        <w:rPr>
          <w:rFonts w:ascii="Roboto" w:cs="Roboto" w:eastAsia="Roboto" w:hAnsi="Roboto"/>
          <w:color w:val="333333"/>
          <w:sz w:val="20"/>
          <w:szCs w:val="20"/>
          <w:highlight w:val="white"/>
          <w:rtl w:val="0"/>
        </w:rPr>
        <w:t xml:space="preserve">The pyruvate dehydrogenase (PDH) complex is a nuclear-encoded mitochondrial multienzyme complex that catalyzes the overall conversion of pyruvate to acetyl-CoA and CO(2). It provides the primary link between glycolysis and the tricarboxylic acid (TCA) cycle, and thus is one of the major enzymes responsible for the regulation of glucose metabolism</w:t>
      </w:r>
    </w:p>
    <w:p w:rsidR="00000000" w:rsidDel="00000000" w:rsidP="00000000" w:rsidRDefault="00000000" w:rsidRPr="00000000" w14:paraId="00000050">
      <w:pPr>
        <w:ind w:left="720" w:firstLine="0"/>
        <w:rPr>
          <w:rFonts w:ascii="Roboto" w:cs="Roboto" w:eastAsia="Roboto" w:hAnsi="Roboto"/>
          <w:color w:val="333333"/>
          <w:sz w:val="20"/>
          <w:szCs w:val="20"/>
          <w:highlight w:val="white"/>
        </w:rPr>
      </w:pPr>
      <w:r w:rsidDel="00000000" w:rsidR="00000000" w:rsidRPr="00000000">
        <w:rPr>
          <w:rtl w:val="0"/>
        </w:rPr>
      </w:r>
    </w:p>
    <w:p w:rsidR="00000000" w:rsidDel="00000000" w:rsidP="00000000" w:rsidRDefault="00000000" w:rsidRPr="00000000" w14:paraId="00000051">
      <w:pPr>
        <w:numPr>
          <w:ilvl w:val="0"/>
          <w:numId w:val="30"/>
        </w:numPr>
        <w:ind w:left="720" w:hanging="360"/>
        <w:rPr>
          <w:rFonts w:ascii="Roboto" w:cs="Roboto" w:eastAsia="Roboto" w:hAnsi="Roboto"/>
          <w:color w:val="333333"/>
          <w:highlight w:val="white"/>
        </w:rPr>
      </w:pPr>
      <w:r w:rsidDel="00000000" w:rsidR="00000000" w:rsidRPr="00000000">
        <w:rPr>
          <w:rtl w:val="0"/>
        </w:rPr>
        <w:t xml:space="preserve">UQCRC2: </w:t>
      </w:r>
      <w:r w:rsidDel="00000000" w:rsidR="00000000" w:rsidRPr="00000000">
        <w:rPr>
          <w:rFonts w:ascii="Roboto" w:cs="Roboto" w:eastAsia="Roboto" w:hAnsi="Roboto"/>
          <w:color w:val="333333"/>
          <w:sz w:val="20"/>
          <w:szCs w:val="20"/>
          <w:highlight w:val="white"/>
          <w:rtl w:val="0"/>
        </w:rPr>
        <w:t xml:space="preserve">The protein encoded by this gene is </w:t>
      </w:r>
      <w:r w:rsidDel="00000000" w:rsidR="00000000" w:rsidRPr="00000000">
        <w:rPr>
          <w:rFonts w:ascii="Roboto" w:cs="Roboto" w:eastAsia="Roboto" w:hAnsi="Roboto"/>
          <w:color w:val="333333"/>
          <w:sz w:val="20"/>
          <w:szCs w:val="20"/>
          <w:shd w:fill="f9cb9c" w:val="clear"/>
          <w:rtl w:val="0"/>
        </w:rPr>
        <w:t xml:space="preserve">located in the mitochondrion</w:t>
      </w:r>
      <w:r w:rsidDel="00000000" w:rsidR="00000000" w:rsidRPr="00000000">
        <w:rPr>
          <w:rFonts w:ascii="Roboto" w:cs="Roboto" w:eastAsia="Roboto" w:hAnsi="Roboto"/>
          <w:color w:val="333333"/>
          <w:sz w:val="20"/>
          <w:szCs w:val="20"/>
          <w:highlight w:val="white"/>
          <w:rtl w:val="0"/>
        </w:rPr>
        <w:t xml:space="preserve">, where it is part of the ubiquinol-cytochrome c reductase complex (also known as complex III). This complex constitutes a part of the mitochondrial respiratory chain.</w:t>
      </w:r>
    </w:p>
    <w:p w:rsidR="00000000" w:rsidDel="00000000" w:rsidP="00000000" w:rsidRDefault="00000000" w:rsidRPr="00000000" w14:paraId="00000052">
      <w:pPr>
        <w:ind w:left="720" w:firstLine="0"/>
        <w:rPr>
          <w:rFonts w:ascii="Roboto" w:cs="Roboto" w:eastAsia="Roboto" w:hAnsi="Roboto"/>
          <w:color w:val="333333"/>
          <w:sz w:val="20"/>
          <w:szCs w:val="20"/>
          <w:highlight w:val="white"/>
        </w:rPr>
      </w:pPr>
      <w:r w:rsidDel="00000000" w:rsidR="00000000" w:rsidRPr="00000000">
        <w:rPr>
          <w:rtl w:val="0"/>
        </w:rPr>
      </w:r>
    </w:p>
    <w:p w:rsidR="00000000" w:rsidDel="00000000" w:rsidP="00000000" w:rsidRDefault="00000000" w:rsidRPr="00000000" w14:paraId="00000053">
      <w:pPr>
        <w:numPr>
          <w:ilvl w:val="0"/>
          <w:numId w:val="30"/>
        </w:numPr>
        <w:ind w:left="720" w:hanging="360"/>
        <w:rPr>
          <w:rFonts w:ascii="Roboto" w:cs="Roboto" w:eastAsia="Roboto" w:hAnsi="Roboto"/>
          <w:color w:val="333333"/>
          <w:highlight w:val="white"/>
        </w:rPr>
      </w:pPr>
      <w:r w:rsidDel="00000000" w:rsidR="00000000" w:rsidRPr="00000000">
        <w:rPr>
          <w:rFonts w:ascii="Roboto" w:cs="Roboto" w:eastAsia="Roboto" w:hAnsi="Roboto"/>
          <w:color w:val="333333"/>
          <w:highlight w:val="white"/>
          <w:rtl w:val="0"/>
        </w:rPr>
        <w:t xml:space="preserve">TIMMDC1: </w:t>
      </w:r>
      <w:r w:rsidDel="00000000" w:rsidR="00000000" w:rsidRPr="00000000">
        <w:rPr>
          <w:rFonts w:ascii="Roboto" w:cs="Roboto" w:eastAsia="Roboto" w:hAnsi="Roboto"/>
          <w:color w:val="333333"/>
          <w:sz w:val="20"/>
          <w:szCs w:val="20"/>
          <w:highlight w:val="white"/>
          <w:rtl w:val="0"/>
        </w:rPr>
        <w:t xml:space="preserve">Chaperone protein involved in the assembly of the mitochondrial NADH:ubiquinone oxidoreductase complex (</w:t>
      </w:r>
      <w:r w:rsidDel="00000000" w:rsidR="00000000" w:rsidRPr="00000000">
        <w:rPr>
          <w:rFonts w:ascii="Roboto" w:cs="Roboto" w:eastAsia="Roboto" w:hAnsi="Roboto"/>
          <w:color w:val="333333"/>
          <w:sz w:val="20"/>
          <w:szCs w:val="20"/>
          <w:shd w:fill="fce5cd" w:val="clear"/>
          <w:rtl w:val="0"/>
        </w:rPr>
        <w:t xml:space="preserve">complex I</w:t>
      </w:r>
      <w:r w:rsidDel="00000000" w:rsidR="00000000" w:rsidRPr="00000000">
        <w:rPr>
          <w:rFonts w:ascii="Roboto" w:cs="Roboto" w:eastAsia="Roboto" w:hAnsi="Roboto"/>
          <w:color w:val="333333"/>
          <w:sz w:val="20"/>
          <w:szCs w:val="20"/>
          <w:highlight w:val="white"/>
          <w:rtl w:val="0"/>
        </w:rPr>
        <w:t xml:space="preserve">). Participates in constructing the membrane arm of complex I. </w:t>
      </w:r>
    </w:p>
    <w:p w:rsidR="00000000" w:rsidDel="00000000" w:rsidP="00000000" w:rsidRDefault="00000000" w:rsidRPr="00000000" w14:paraId="00000054">
      <w:pPr>
        <w:ind w:left="1440" w:firstLine="0"/>
        <w:rPr>
          <w:rFonts w:ascii="Roboto" w:cs="Roboto" w:eastAsia="Roboto" w:hAnsi="Roboto"/>
          <w:color w:val="333333"/>
          <w:sz w:val="20"/>
          <w:szCs w:val="20"/>
          <w:highlight w:val="white"/>
        </w:rPr>
      </w:pPr>
      <w:r w:rsidDel="00000000" w:rsidR="00000000" w:rsidRPr="00000000">
        <w:rPr>
          <w:rtl w:val="0"/>
        </w:rPr>
      </w:r>
    </w:p>
    <w:p w:rsidR="00000000" w:rsidDel="00000000" w:rsidP="00000000" w:rsidRDefault="00000000" w:rsidRPr="00000000" w14:paraId="00000055">
      <w:pPr>
        <w:numPr>
          <w:ilvl w:val="0"/>
          <w:numId w:val="30"/>
        </w:numPr>
        <w:ind w:left="720" w:hanging="360"/>
        <w:rPr>
          <w:rFonts w:ascii="Roboto" w:cs="Roboto" w:eastAsia="Roboto" w:hAnsi="Roboto"/>
          <w:color w:val="333333"/>
          <w:highlight w:val="white"/>
        </w:rPr>
      </w:pPr>
      <w:r w:rsidDel="00000000" w:rsidR="00000000" w:rsidRPr="00000000">
        <w:rPr>
          <w:rFonts w:ascii="Roboto" w:cs="Roboto" w:eastAsia="Roboto" w:hAnsi="Roboto"/>
          <w:color w:val="333333"/>
          <w:highlight w:val="white"/>
          <w:rtl w:val="0"/>
        </w:rPr>
        <w:t xml:space="preserve">MT-CYB: </w:t>
      </w:r>
      <w:r w:rsidDel="00000000" w:rsidR="00000000" w:rsidRPr="00000000">
        <w:rPr>
          <w:rFonts w:ascii="Roboto" w:cs="Roboto" w:eastAsia="Roboto" w:hAnsi="Roboto"/>
          <w:color w:val="333333"/>
          <w:sz w:val="20"/>
          <w:szCs w:val="20"/>
          <w:highlight w:val="white"/>
          <w:rtl w:val="0"/>
        </w:rPr>
        <w:t xml:space="preserve">Component of the ubiquinol-cytochrome c reductase complex (</w:t>
      </w:r>
      <w:r w:rsidDel="00000000" w:rsidR="00000000" w:rsidRPr="00000000">
        <w:rPr>
          <w:rFonts w:ascii="Roboto" w:cs="Roboto" w:eastAsia="Roboto" w:hAnsi="Roboto"/>
          <w:color w:val="333333"/>
          <w:sz w:val="20"/>
          <w:szCs w:val="20"/>
          <w:shd w:fill="fce5cd" w:val="clear"/>
          <w:rtl w:val="0"/>
        </w:rPr>
        <w:t xml:space="preserve">complex III</w:t>
      </w:r>
      <w:r w:rsidDel="00000000" w:rsidR="00000000" w:rsidRPr="00000000">
        <w:rPr>
          <w:rFonts w:ascii="Roboto" w:cs="Roboto" w:eastAsia="Roboto" w:hAnsi="Roboto"/>
          <w:color w:val="333333"/>
          <w:sz w:val="20"/>
          <w:szCs w:val="20"/>
          <w:highlight w:val="white"/>
          <w:rtl w:val="0"/>
        </w:rPr>
        <w:t xml:space="preserve"> or cytochrome b-c1 complex) that is part of the mitochondrial respiratory chain. The b-c1 complex mediates electron transfer from ubiquinol to cytochrome c. Contributes to the generation of a proton gradient across the mitochondrial membrane that is then used for ATP synthesis.</w:t>
      </w:r>
    </w:p>
    <w:p w:rsidR="00000000" w:rsidDel="00000000" w:rsidP="00000000" w:rsidRDefault="00000000" w:rsidRPr="00000000" w14:paraId="00000056">
      <w:pPr>
        <w:ind w:left="720" w:firstLine="0"/>
        <w:rPr>
          <w:rFonts w:ascii="Roboto" w:cs="Roboto" w:eastAsia="Roboto" w:hAnsi="Roboto"/>
          <w:color w:val="333333"/>
          <w:highlight w:val="white"/>
        </w:rPr>
      </w:pPr>
      <w:r w:rsidDel="00000000" w:rsidR="00000000" w:rsidRPr="00000000">
        <w:rPr>
          <w:rtl w:val="0"/>
        </w:rPr>
      </w:r>
    </w:p>
    <w:p w:rsidR="00000000" w:rsidDel="00000000" w:rsidP="00000000" w:rsidRDefault="00000000" w:rsidRPr="00000000" w14:paraId="00000057">
      <w:pPr>
        <w:numPr>
          <w:ilvl w:val="0"/>
          <w:numId w:val="30"/>
        </w:numPr>
        <w:ind w:left="720" w:hanging="360"/>
        <w:rPr>
          <w:rFonts w:ascii="Roboto" w:cs="Roboto" w:eastAsia="Roboto" w:hAnsi="Roboto"/>
          <w:color w:val="333333"/>
          <w:highlight w:val="white"/>
        </w:rPr>
      </w:pPr>
      <w:r w:rsidDel="00000000" w:rsidR="00000000" w:rsidRPr="00000000">
        <w:rPr>
          <w:rFonts w:ascii="Roboto" w:cs="Roboto" w:eastAsia="Roboto" w:hAnsi="Roboto"/>
          <w:color w:val="333333"/>
          <w:highlight w:val="white"/>
          <w:rtl w:val="0"/>
        </w:rPr>
        <w:t xml:space="preserve">NDUFV3: </w:t>
      </w:r>
      <w:r w:rsidDel="00000000" w:rsidR="00000000" w:rsidRPr="00000000">
        <w:rPr>
          <w:rFonts w:ascii="Roboto" w:cs="Roboto" w:eastAsia="Roboto" w:hAnsi="Roboto"/>
          <w:color w:val="333333"/>
          <w:sz w:val="20"/>
          <w:szCs w:val="20"/>
          <w:highlight w:val="white"/>
          <w:rtl w:val="0"/>
        </w:rPr>
        <w:t xml:space="preserve">Accessory subunit of the mitochondrial membrane respiratory chain NADH dehydrogenase (</w:t>
      </w:r>
      <w:r w:rsidDel="00000000" w:rsidR="00000000" w:rsidRPr="00000000">
        <w:rPr>
          <w:rFonts w:ascii="Roboto" w:cs="Roboto" w:eastAsia="Roboto" w:hAnsi="Roboto"/>
          <w:color w:val="333333"/>
          <w:sz w:val="20"/>
          <w:szCs w:val="20"/>
          <w:shd w:fill="fce5cd" w:val="clear"/>
          <w:rtl w:val="0"/>
        </w:rPr>
        <w:t xml:space="preserve">Complex I</w:t>
      </w:r>
      <w:r w:rsidDel="00000000" w:rsidR="00000000" w:rsidRPr="00000000">
        <w:rPr>
          <w:rFonts w:ascii="Roboto" w:cs="Roboto" w:eastAsia="Roboto" w:hAnsi="Roboto"/>
          <w:color w:val="333333"/>
          <w:sz w:val="20"/>
          <w:szCs w:val="20"/>
          <w:highlight w:val="white"/>
          <w:rtl w:val="0"/>
        </w:rPr>
        <w:t xml:space="preserve">), that is believed not to be involved in catalysis. Complex I functions in the transfer of electrons from NADH to the respiratory chain</w:t>
      </w:r>
    </w:p>
    <w:p w:rsidR="00000000" w:rsidDel="00000000" w:rsidP="00000000" w:rsidRDefault="00000000" w:rsidRPr="00000000" w14:paraId="00000058">
      <w:pPr>
        <w:ind w:left="720" w:firstLine="0"/>
        <w:rPr>
          <w:rFonts w:ascii="Roboto" w:cs="Roboto" w:eastAsia="Roboto" w:hAnsi="Roboto"/>
          <w:color w:val="333333"/>
          <w:sz w:val="20"/>
          <w:szCs w:val="20"/>
          <w:highlight w:val="white"/>
        </w:rPr>
      </w:pPr>
      <w:r w:rsidDel="00000000" w:rsidR="00000000" w:rsidRPr="00000000">
        <w:rPr>
          <w:rtl w:val="0"/>
        </w:rPr>
      </w:r>
    </w:p>
    <w:p w:rsidR="00000000" w:rsidDel="00000000" w:rsidP="00000000" w:rsidRDefault="00000000" w:rsidRPr="00000000" w14:paraId="00000059">
      <w:pPr>
        <w:numPr>
          <w:ilvl w:val="0"/>
          <w:numId w:val="30"/>
        </w:numPr>
        <w:ind w:left="720" w:hanging="360"/>
        <w:rPr>
          <w:rFonts w:ascii="Roboto" w:cs="Roboto" w:eastAsia="Roboto" w:hAnsi="Roboto"/>
          <w:color w:val="333333"/>
          <w:highlight w:val="white"/>
        </w:rPr>
      </w:pPr>
      <w:r w:rsidDel="00000000" w:rsidR="00000000" w:rsidRPr="00000000">
        <w:rPr>
          <w:rFonts w:ascii="Roboto" w:cs="Roboto" w:eastAsia="Roboto" w:hAnsi="Roboto"/>
          <w:color w:val="ffffff"/>
          <w:shd w:fill="3c78d8" w:val="clear"/>
          <w:rtl w:val="0"/>
        </w:rPr>
        <w:t xml:space="preserve">PDK4</w:t>
      </w:r>
      <w:r w:rsidDel="00000000" w:rsidR="00000000" w:rsidRPr="00000000">
        <w:rPr>
          <w:rFonts w:ascii="Roboto" w:cs="Roboto" w:eastAsia="Roboto" w:hAnsi="Roboto"/>
          <w:color w:val="333333"/>
          <w:highlight w:val="white"/>
          <w:rtl w:val="0"/>
        </w:rPr>
        <w:t xml:space="preserve">: </w:t>
      </w:r>
      <w:r w:rsidDel="00000000" w:rsidR="00000000" w:rsidRPr="00000000">
        <w:rPr>
          <w:rFonts w:ascii="Roboto" w:cs="Roboto" w:eastAsia="Roboto" w:hAnsi="Roboto"/>
          <w:color w:val="333333"/>
          <w:sz w:val="20"/>
          <w:szCs w:val="20"/>
          <w:highlight w:val="white"/>
          <w:rtl w:val="0"/>
        </w:rPr>
        <w:t xml:space="preserve">Kinase that plays a key role in regulation of glucose and fatty acid metabolism and homeostasis via phosphorylation of the pyruvate dehydrogenase subunits PDHA1 and PDHA2. This inhibits pyruvate dehydrogenase activity, and thereby regulates metabolite flux through the tricarboxylic acid cycle, down-regulates aerobic respiration and inhibits the formation of acetyl-coenzyme A from pyruvate. Inhibition of pyruvate dehydrogenase decreases glucose utilization and increases fat metabolism in response to prolonged fasting and starvation. Plays an important role in maintaining normal blood glucose levels under starvation, and is involved in the insulin signaling cascade. Via its regulation of pyruvate dehydrogenase activity, plays an important role in maintaining normal blood pH and in preventing the accumulation of ketone bodies under starvation. In the fed state, mediates cellular responses to glucose levels and to a high-fat diet.</w:t>
      </w:r>
      <w:r w:rsidDel="00000000" w:rsidR="00000000" w:rsidRPr="00000000">
        <w:rPr>
          <w:rFonts w:ascii="Roboto" w:cs="Roboto" w:eastAsia="Roboto" w:hAnsi="Roboto"/>
          <w:color w:val="333333"/>
          <w:sz w:val="20"/>
          <w:szCs w:val="20"/>
          <w:shd w:fill="fff2cc" w:val="clear"/>
          <w:rtl w:val="0"/>
        </w:rPr>
        <w:t xml:space="preserve"> Regulates both fatty acid oxidation and de novo fatty acid biosynthesis. </w:t>
      </w:r>
      <w:r w:rsidDel="00000000" w:rsidR="00000000" w:rsidRPr="00000000">
        <w:rPr>
          <w:rFonts w:ascii="Roboto" w:cs="Roboto" w:eastAsia="Roboto" w:hAnsi="Roboto"/>
          <w:color w:val="333333"/>
          <w:sz w:val="20"/>
          <w:szCs w:val="20"/>
          <w:highlight w:val="white"/>
          <w:rtl w:val="0"/>
        </w:rPr>
        <w:t xml:space="preserve">Plays a role in the generation of reactive oxygen species. Protects detached epithelial cells against anoikis. Plays a role in cell proliferation via its role in regulating carbohydrate and fatty acid metabolism.</w:t>
      </w:r>
    </w:p>
    <w:p w:rsidR="00000000" w:rsidDel="00000000" w:rsidP="00000000" w:rsidRDefault="00000000" w:rsidRPr="00000000" w14:paraId="0000005A">
      <w:pPr>
        <w:ind w:left="1440" w:firstLine="0"/>
        <w:rPr>
          <w:rFonts w:ascii="Roboto" w:cs="Roboto" w:eastAsia="Roboto" w:hAnsi="Roboto"/>
          <w:color w:val="333333"/>
          <w:sz w:val="20"/>
          <w:szCs w:val="20"/>
          <w:highlight w:val="white"/>
        </w:rPr>
      </w:pPr>
      <w:r w:rsidDel="00000000" w:rsidR="00000000" w:rsidRPr="00000000">
        <w:rPr>
          <w:rtl w:val="0"/>
        </w:rPr>
      </w:r>
    </w:p>
    <w:p w:rsidR="00000000" w:rsidDel="00000000" w:rsidP="00000000" w:rsidRDefault="00000000" w:rsidRPr="00000000" w14:paraId="0000005B">
      <w:pPr>
        <w:numPr>
          <w:ilvl w:val="0"/>
          <w:numId w:val="30"/>
        </w:numPr>
        <w:ind w:left="720" w:hanging="360"/>
        <w:rPr>
          <w:rFonts w:ascii="Roboto" w:cs="Roboto" w:eastAsia="Roboto" w:hAnsi="Roboto"/>
          <w:color w:val="333333"/>
          <w:highlight w:val="white"/>
        </w:rPr>
      </w:pPr>
      <w:r w:rsidDel="00000000" w:rsidR="00000000" w:rsidRPr="00000000">
        <w:rPr>
          <w:rFonts w:ascii="Roboto" w:cs="Roboto" w:eastAsia="Roboto" w:hAnsi="Roboto"/>
          <w:color w:val="333333"/>
          <w:highlight w:val="white"/>
          <w:rtl w:val="0"/>
        </w:rPr>
        <w:t xml:space="preserve">UCP2: </w:t>
      </w:r>
      <w:r w:rsidDel="00000000" w:rsidR="00000000" w:rsidRPr="00000000">
        <w:rPr>
          <w:rFonts w:ascii="Roboto" w:cs="Roboto" w:eastAsia="Roboto" w:hAnsi="Roboto"/>
          <w:color w:val="333333"/>
          <w:sz w:val="20"/>
          <w:szCs w:val="20"/>
          <w:highlight w:val="white"/>
          <w:rtl w:val="0"/>
        </w:rPr>
        <w:t xml:space="preserve">Antiporter that exports dicarboxylate intermediates of the Krebs cycle in exchange for phosphate plus a proton across the inner membrane of mitochondria, a process driven by mitochondrial motive force with an overall impact on glycolysis, glutaminolysis and glutathione-dependent redox balance. Continuous export of oxaloacetate and related four-carbon </w:t>
      </w:r>
      <w:r w:rsidDel="00000000" w:rsidR="00000000" w:rsidRPr="00000000">
        <w:rPr>
          <w:rFonts w:ascii="Roboto" w:cs="Roboto" w:eastAsia="Roboto" w:hAnsi="Roboto"/>
          <w:color w:val="333333"/>
          <w:sz w:val="20"/>
          <w:szCs w:val="20"/>
          <w:highlight w:val="white"/>
          <w:rtl w:val="0"/>
        </w:rPr>
        <w:t xml:space="preserve">dicarboxylates</w:t>
      </w:r>
      <w:r w:rsidDel="00000000" w:rsidR="00000000" w:rsidRPr="00000000">
        <w:rPr>
          <w:rFonts w:ascii="Roboto" w:cs="Roboto" w:eastAsia="Roboto" w:hAnsi="Roboto"/>
          <w:color w:val="333333"/>
          <w:sz w:val="20"/>
          <w:szCs w:val="20"/>
          <w:highlight w:val="white"/>
          <w:rtl w:val="0"/>
        </w:rPr>
        <w:t xml:space="preserve"> from mitochondrial matrix into the cytosol negatively regulates the oxidation of acetyl-CoA substrates via the Krebs cycle, lowering the ATP/ADP ratio and reactive oxygen species (ROS) production </w:t>
      </w:r>
    </w:p>
    <w:p w:rsidR="00000000" w:rsidDel="00000000" w:rsidP="00000000" w:rsidRDefault="00000000" w:rsidRPr="00000000" w14:paraId="0000005C">
      <w:pPr>
        <w:ind w:left="720" w:firstLine="0"/>
        <w:rPr>
          <w:rFonts w:ascii="Roboto" w:cs="Roboto" w:eastAsia="Roboto" w:hAnsi="Roboto"/>
          <w:color w:val="333333"/>
          <w:sz w:val="20"/>
          <w:szCs w:val="20"/>
          <w:highlight w:val="white"/>
        </w:rPr>
      </w:pPr>
      <w:r w:rsidDel="00000000" w:rsidR="00000000" w:rsidRPr="00000000">
        <w:rPr>
          <w:rtl w:val="0"/>
        </w:rPr>
      </w:r>
    </w:p>
    <w:p w:rsidR="00000000" w:rsidDel="00000000" w:rsidP="00000000" w:rsidRDefault="00000000" w:rsidRPr="00000000" w14:paraId="0000005D">
      <w:pPr>
        <w:numPr>
          <w:ilvl w:val="0"/>
          <w:numId w:val="30"/>
        </w:numPr>
        <w:ind w:left="720" w:hanging="360"/>
        <w:rPr>
          <w:rFonts w:ascii="Roboto" w:cs="Roboto" w:eastAsia="Roboto" w:hAnsi="Roboto"/>
          <w:color w:val="333333"/>
          <w:highlight w:val="white"/>
        </w:rPr>
      </w:pPr>
      <w:r w:rsidDel="00000000" w:rsidR="00000000" w:rsidRPr="00000000">
        <w:rPr>
          <w:rFonts w:ascii="Roboto" w:cs="Roboto" w:eastAsia="Roboto" w:hAnsi="Roboto"/>
          <w:color w:val="333333"/>
          <w:highlight w:val="white"/>
          <w:rtl w:val="0"/>
        </w:rPr>
        <w:t xml:space="preserve">RXRA: </w:t>
      </w:r>
      <w:r w:rsidDel="00000000" w:rsidR="00000000" w:rsidRPr="00000000">
        <w:rPr>
          <w:rFonts w:ascii="Roboto" w:cs="Roboto" w:eastAsia="Roboto" w:hAnsi="Roboto"/>
          <w:color w:val="333333"/>
          <w:sz w:val="20"/>
          <w:szCs w:val="20"/>
          <w:highlight w:val="white"/>
          <w:rtl w:val="0"/>
        </w:rPr>
        <w:t xml:space="preserve">Retinoid X receptors (RXRs) and retinoic acid receptors (RARs) are nuclear receptors that mediate the biological effects of retinoids by their involvement in retinoic acid-mediated gene activation. These receptors function as transcription factors by binding as homodimers or heterodimers to specific sequences in the promoters of target genes. The protein encoded by this gene is a member of the steroid and thyroid hormone receptor superfamily of transcriptional regulators. </w:t>
      </w:r>
    </w:p>
    <w:p w:rsidR="00000000" w:rsidDel="00000000" w:rsidP="00000000" w:rsidRDefault="00000000" w:rsidRPr="00000000" w14:paraId="0000005E">
      <w:pPr>
        <w:ind w:left="1440" w:firstLine="0"/>
        <w:rPr>
          <w:rFonts w:ascii="Roboto" w:cs="Roboto" w:eastAsia="Roboto" w:hAnsi="Roboto"/>
          <w:color w:val="333333"/>
          <w:sz w:val="20"/>
          <w:szCs w:val="20"/>
          <w:highlight w:val="white"/>
        </w:rPr>
      </w:pPr>
      <w:r w:rsidDel="00000000" w:rsidR="00000000" w:rsidRPr="00000000">
        <w:rPr>
          <w:rtl w:val="0"/>
        </w:rPr>
      </w:r>
    </w:p>
    <w:p w:rsidR="00000000" w:rsidDel="00000000" w:rsidP="00000000" w:rsidRDefault="00000000" w:rsidRPr="00000000" w14:paraId="0000005F">
      <w:pPr>
        <w:ind w:left="0" w:firstLine="0"/>
        <w:rPr>
          <w:rFonts w:ascii="Roboto" w:cs="Roboto" w:eastAsia="Roboto" w:hAnsi="Roboto"/>
          <w:color w:val="333333"/>
          <w:sz w:val="20"/>
          <w:szCs w:val="20"/>
          <w:highlight w:val="white"/>
        </w:rPr>
      </w:pPr>
      <w:r w:rsidDel="00000000" w:rsidR="00000000" w:rsidRPr="00000000">
        <w:rPr>
          <w:rFonts w:ascii="Roboto" w:cs="Roboto" w:eastAsia="Roboto" w:hAnsi="Roboto"/>
          <w:color w:val="333333"/>
          <w:sz w:val="20"/>
          <w:szCs w:val="20"/>
          <w:highlight w:val="white"/>
          <w:rtl w:val="0"/>
        </w:rPr>
        <w:t xml:space="preserve">Genes sobreexpresados en </w:t>
      </w:r>
      <w:r w:rsidDel="00000000" w:rsidR="00000000" w:rsidRPr="00000000">
        <w:rPr>
          <w:rFonts w:ascii="Roboto" w:cs="Roboto" w:eastAsia="Roboto" w:hAnsi="Roboto"/>
          <w:b w:val="1"/>
          <w:bCs w:val="1"/>
          <w:color w:val="333333"/>
          <w:sz w:val="20"/>
          <w:szCs w:val="20"/>
          <w:highlight w:val="white"/>
          <w:u w:val="single"/>
          <w:rtl w:val="0"/>
        </w:rPr>
        <w:t xml:space="preserve">male</w:t>
      </w:r>
      <w:r w:rsidDel="00000000" w:rsidR="00000000" w:rsidRPr="00000000">
        <w:rPr>
          <w:rFonts w:ascii="Roboto" w:cs="Roboto" w:eastAsia="Roboto" w:hAnsi="Roboto"/>
          <w:color w:val="333333"/>
          <w:sz w:val="20"/>
          <w:szCs w:val="20"/>
          <w:highlight w:val="white"/>
          <w:rtl w:val="0"/>
        </w:rPr>
        <w:t xml:space="preserve">:</w:t>
      </w:r>
    </w:p>
    <w:p w:rsidR="00000000" w:rsidDel="00000000" w:rsidP="00000000" w:rsidRDefault="00000000" w:rsidRPr="00000000" w14:paraId="00000060">
      <w:pPr>
        <w:ind w:left="0" w:firstLine="0"/>
        <w:rPr>
          <w:rFonts w:ascii="Roboto" w:cs="Roboto" w:eastAsia="Roboto" w:hAnsi="Roboto"/>
          <w:color w:val="333333"/>
          <w:sz w:val="20"/>
          <w:szCs w:val="20"/>
          <w:highlight w:val="white"/>
        </w:rPr>
      </w:pPr>
      <w:r w:rsidDel="00000000" w:rsidR="00000000" w:rsidRPr="00000000">
        <w:rPr>
          <w:rtl w:val="0"/>
        </w:rPr>
      </w:r>
    </w:p>
    <w:p w:rsidR="00000000" w:rsidDel="00000000" w:rsidP="00000000" w:rsidRDefault="00000000" w:rsidRPr="00000000" w14:paraId="00000061">
      <w:pPr>
        <w:numPr>
          <w:ilvl w:val="0"/>
          <w:numId w:val="1"/>
        </w:numPr>
        <w:spacing w:after="260" w:lineRule="auto"/>
        <w:ind w:left="720" w:hanging="360"/>
      </w:pPr>
      <w:r w:rsidDel="00000000" w:rsidR="00000000" w:rsidRPr="00000000">
        <w:rPr>
          <w:rFonts w:ascii="Roboto" w:cs="Roboto" w:eastAsia="Roboto" w:hAnsi="Roboto"/>
          <w:color w:val="333333"/>
          <w:highlight w:val="white"/>
          <w:rtl w:val="0"/>
        </w:rPr>
        <w:t xml:space="preserve">L2HGDH:</w:t>
      </w:r>
      <w:r w:rsidDel="00000000" w:rsidR="00000000" w:rsidRPr="00000000">
        <w:rPr>
          <w:rFonts w:ascii="Roboto" w:cs="Roboto" w:eastAsia="Roboto" w:hAnsi="Roboto"/>
          <w:color w:val="333333"/>
          <w:sz w:val="20"/>
          <w:szCs w:val="20"/>
          <w:highlight w:val="white"/>
          <w:rtl w:val="0"/>
        </w:rPr>
        <w:t xml:space="preserve"> This gene encodes L-2-hydroxyglutarate dehydrogenase, a FAD-dependent enzyme that oxidizes L-2-hydroxyglutarate to alpha-ketoglutarate in a variety of mammalian tissues. Mutations in this gene cause L-2-hydroxyglutaric aciduria, a rare autosomal recessive neurometabolic disorder resulting in moderate to severe cognitive disability.</w:t>
      </w:r>
    </w:p>
    <w:p w:rsidR="00000000" w:rsidDel="00000000" w:rsidP="00000000" w:rsidRDefault="00000000" w:rsidRPr="00000000" w14:paraId="00000062">
      <w:pPr>
        <w:spacing w:after="260" w:lineRule="auto"/>
        <w:jc w:val="center"/>
        <w:rPr>
          <w:rFonts w:ascii="Roboto" w:cs="Roboto" w:eastAsia="Roboto" w:hAnsi="Roboto"/>
          <w:i w:val="1"/>
          <w:iCs w:val="1"/>
          <w:color w:val="333333"/>
          <w:sz w:val="30"/>
          <w:szCs w:val="30"/>
          <w:highlight w:val="white"/>
          <w:u w:val="single"/>
        </w:rPr>
      </w:pPr>
      <w:r w:rsidDel="00000000" w:rsidR="00000000" w:rsidRPr="00000000">
        <w:rPr>
          <w:rFonts w:ascii="Roboto" w:cs="Roboto" w:eastAsia="Roboto" w:hAnsi="Roboto"/>
          <w:i w:val="1"/>
          <w:iCs w:val="1"/>
          <w:color w:val="333333"/>
          <w:sz w:val="48"/>
          <w:szCs w:val="48"/>
          <w:highlight w:val="white"/>
          <w:u w:val="single"/>
          <w:rtl w:val="0"/>
        </w:rPr>
        <w:t xml:space="preserve">Glucolisis</w:t>
      </w:r>
      <w:r w:rsidDel="00000000" w:rsidR="00000000" w:rsidRPr="00000000">
        <w:rPr>
          <w:rFonts w:ascii="Roboto" w:cs="Roboto" w:eastAsia="Roboto" w:hAnsi="Roboto"/>
          <w:i w:val="1"/>
          <w:iCs w:val="1"/>
          <w:color w:val="333333"/>
          <w:sz w:val="30"/>
          <w:szCs w:val="30"/>
          <w:highlight w:val="white"/>
          <w:u w:val="single"/>
          <w:rtl w:val="0"/>
        </w:rPr>
        <w:t xml:space="preserve"> </w:t>
      </w:r>
    </w:p>
    <w:p w:rsidR="00000000" w:rsidDel="00000000" w:rsidP="00000000" w:rsidRDefault="00000000" w:rsidRPr="00000000" w14:paraId="00000063">
      <w:pPr>
        <w:spacing w:after="260" w:lineRule="auto"/>
        <w:ind w:left="0" w:firstLine="0"/>
        <w:jc w:val="center"/>
        <w:rPr>
          <w:rFonts w:ascii="Roboto" w:cs="Roboto" w:eastAsia="Roboto" w:hAnsi="Roboto"/>
          <w:i w:val="1"/>
          <w:iCs w:val="1"/>
          <w:color w:val="333333"/>
          <w:sz w:val="30"/>
          <w:szCs w:val="30"/>
          <w:highlight w:val="white"/>
          <w:u w:val="single"/>
        </w:rPr>
      </w:pPr>
      <w:r w:rsidDel="00000000" w:rsidR="00000000" w:rsidRPr="00000000">
        <w:rPr>
          <w:rFonts w:ascii="Roboto" w:cs="Roboto" w:eastAsia="Roboto" w:hAnsi="Roboto"/>
          <w:i w:val="1"/>
          <w:iCs w:val="1"/>
          <w:color w:val="333333"/>
          <w:sz w:val="30"/>
          <w:szCs w:val="30"/>
          <w:highlight w:val="white"/>
          <w:u w:val="single"/>
        </w:rPr>
        <w:drawing>
          <wp:inline distB="114300" distT="114300" distL="114300" distR="114300">
            <wp:extent cx="2990982" cy="2424113"/>
            <wp:effectExtent b="0" l="0" r="0" t="0"/>
            <wp:docPr id="2"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2990982" cy="2424113"/>
                    </a:xfrm>
                    <a:prstGeom prst="rect"/>
                    <a:ln/>
                  </pic:spPr>
                </pic:pic>
              </a:graphicData>
            </a:graphic>
          </wp:inline>
        </w:drawing>
      </w:r>
      <w:r w:rsidDel="00000000" w:rsidR="00000000" w:rsidRPr="00000000">
        <w:rPr>
          <w:rtl w:val="0"/>
        </w:rPr>
      </w:r>
    </w:p>
    <w:p w:rsidR="00000000" w:rsidDel="00000000" w:rsidP="00000000" w:rsidRDefault="00000000" w:rsidRPr="00000000" w14:paraId="00000064">
      <w:pPr>
        <w:spacing w:after="260" w:lineRule="auto"/>
        <w:jc w:val="left"/>
        <w:rPr>
          <w:rFonts w:ascii="Roboto" w:cs="Roboto" w:eastAsia="Roboto" w:hAnsi="Roboto"/>
          <w:i w:val="1"/>
          <w:iCs w:val="1"/>
          <w:color w:val="333333"/>
          <w:sz w:val="30"/>
          <w:szCs w:val="30"/>
          <w:highlight w:val="white"/>
          <w:u w:val="single"/>
        </w:rPr>
      </w:pPr>
      <w:r w:rsidDel="00000000" w:rsidR="00000000" w:rsidRPr="00000000">
        <w:rPr>
          <w:rFonts w:ascii="Roboto" w:cs="Roboto" w:eastAsia="Roboto" w:hAnsi="Roboto"/>
          <w:i w:val="1"/>
          <w:iCs w:val="1"/>
          <w:color w:val="333333"/>
          <w:sz w:val="30"/>
          <w:szCs w:val="30"/>
          <w:highlight w:val="white"/>
          <w:u w:val="single"/>
        </w:rPr>
        <w:drawing>
          <wp:inline distB="114300" distT="114300" distL="114300" distR="114300">
            <wp:extent cx="5731200" cy="1968500"/>
            <wp:effectExtent b="0" l="0" r="0" t="0"/>
            <wp:docPr id="1"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5731200" cy="1968500"/>
                    </a:xfrm>
                    <a:prstGeom prst="rect"/>
                    <a:ln/>
                  </pic:spPr>
                </pic:pic>
              </a:graphicData>
            </a:graphic>
          </wp:inline>
        </w:drawing>
      </w:r>
      <w:r w:rsidDel="00000000" w:rsidR="00000000" w:rsidRPr="00000000">
        <w:rPr>
          <w:rtl w:val="0"/>
        </w:rPr>
      </w:r>
    </w:p>
    <w:p w:rsidR="00000000" w:rsidDel="00000000" w:rsidP="00000000" w:rsidRDefault="00000000" w:rsidRPr="00000000" w14:paraId="00000065">
      <w:pPr>
        <w:spacing w:after="260" w:lineRule="auto"/>
        <w:jc w:val="center"/>
        <w:rPr>
          <w:rFonts w:ascii="Roboto" w:cs="Roboto" w:eastAsia="Roboto" w:hAnsi="Roboto"/>
          <w:i w:val="1"/>
          <w:iCs w:val="1"/>
          <w:color w:val="333333"/>
          <w:highlight w:val="white"/>
        </w:rPr>
      </w:pPr>
      <w:r w:rsidDel="00000000" w:rsidR="00000000" w:rsidRPr="00000000">
        <w:rPr>
          <w:rFonts w:ascii="Roboto" w:cs="Roboto" w:eastAsia="Roboto" w:hAnsi="Roboto"/>
          <w:i w:val="1"/>
          <w:iCs w:val="1"/>
          <w:color w:val="333333"/>
          <w:highlight w:val="white"/>
          <w:rtl w:val="0"/>
        </w:rPr>
        <w:t xml:space="preserve">Ejemplo de visualización con reactome</w:t>
      </w:r>
    </w:p>
    <w:p w:rsidR="00000000" w:rsidDel="00000000" w:rsidP="00000000" w:rsidRDefault="00000000" w:rsidRPr="00000000" w14:paraId="00000066">
      <w:pPr>
        <w:spacing w:after="260" w:lineRule="auto"/>
        <w:jc w:val="left"/>
        <w:rPr>
          <w:rFonts w:ascii="Roboto" w:cs="Roboto" w:eastAsia="Roboto" w:hAnsi="Roboto"/>
          <w:color w:val="333333"/>
          <w:highlight w:val="white"/>
        </w:rPr>
      </w:pPr>
      <w:r w:rsidDel="00000000" w:rsidR="00000000" w:rsidRPr="00000000">
        <w:rPr>
          <w:rFonts w:ascii="Roboto" w:cs="Roboto" w:eastAsia="Roboto" w:hAnsi="Roboto"/>
          <w:color w:val="333333"/>
          <w:highlight w:val="white"/>
          <w:rtl w:val="0"/>
        </w:rPr>
        <w:t xml:space="preserve">Genes </w:t>
      </w:r>
      <w:r w:rsidDel="00000000" w:rsidR="00000000" w:rsidRPr="00000000">
        <w:rPr>
          <w:rFonts w:ascii="Roboto" w:cs="Roboto" w:eastAsia="Roboto" w:hAnsi="Roboto"/>
          <w:color w:val="333333"/>
          <w:highlight w:val="white"/>
          <w:rtl w:val="0"/>
        </w:rPr>
        <w:t xml:space="preserve">sobre expresados</w:t>
      </w:r>
      <w:r w:rsidDel="00000000" w:rsidR="00000000" w:rsidRPr="00000000">
        <w:rPr>
          <w:rFonts w:ascii="Roboto" w:cs="Roboto" w:eastAsia="Roboto" w:hAnsi="Roboto"/>
          <w:color w:val="333333"/>
          <w:highlight w:val="white"/>
          <w:rtl w:val="0"/>
        </w:rPr>
        <w:t xml:space="preserve"> en </w:t>
      </w:r>
      <w:r w:rsidDel="00000000" w:rsidR="00000000" w:rsidRPr="00000000">
        <w:rPr>
          <w:rFonts w:ascii="Roboto" w:cs="Roboto" w:eastAsia="Roboto" w:hAnsi="Roboto"/>
          <w:b w:val="1"/>
          <w:bCs w:val="1"/>
          <w:color w:val="333333"/>
          <w:highlight w:val="white"/>
          <w:u w:val="single"/>
          <w:rtl w:val="0"/>
        </w:rPr>
        <w:t xml:space="preserve">female</w:t>
      </w:r>
      <w:r w:rsidDel="00000000" w:rsidR="00000000" w:rsidRPr="00000000">
        <w:rPr>
          <w:rFonts w:ascii="Roboto" w:cs="Roboto" w:eastAsia="Roboto" w:hAnsi="Roboto"/>
          <w:color w:val="333333"/>
          <w:highlight w:val="white"/>
          <w:rtl w:val="0"/>
        </w:rPr>
        <w:t xml:space="preserve">:</w:t>
      </w:r>
    </w:p>
    <w:p w:rsidR="00000000" w:rsidDel="00000000" w:rsidP="00000000" w:rsidRDefault="00000000" w:rsidRPr="00000000" w14:paraId="00000067">
      <w:pPr>
        <w:widowControl w:val="0"/>
        <w:numPr>
          <w:ilvl w:val="0"/>
          <w:numId w:val="32"/>
        </w:numPr>
        <w:spacing w:after="0" w:line="240" w:lineRule="auto"/>
        <w:ind w:left="720" w:hanging="360"/>
        <w:rPr>
          <w:rFonts w:ascii="Roboto" w:cs="Roboto" w:eastAsia="Roboto" w:hAnsi="Roboto"/>
          <w:color w:val="333333"/>
          <w:highlight w:val="white"/>
          <w:u w:val="none"/>
        </w:rPr>
      </w:pPr>
      <w:r w:rsidDel="00000000" w:rsidR="00000000" w:rsidRPr="00000000">
        <w:rPr>
          <w:rFonts w:ascii="Roboto" w:cs="Roboto" w:eastAsia="Roboto" w:hAnsi="Roboto"/>
          <w:color w:val="333333"/>
          <w:highlight w:val="white"/>
          <w:rtl w:val="0"/>
        </w:rPr>
        <w:t xml:space="preserve">HK3: </w:t>
      </w:r>
      <w:r w:rsidDel="00000000" w:rsidR="00000000" w:rsidRPr="00000000">
        <w:rPr>
          <w:rFonts w:ascii="Roboto" w:cs="Roboto" w:eastAsia="Roboto" w:hAnsi="Roboto"/>
          <w:color w:val="333333"/>
          <w:sz w:val="20"/>
          <w:szCs w:val="20"/>
          <w:highlight w:val="white"/>
          <w:rtl w:val="0"/>
        </w:rPr>
        <w:t xml:space="preserve">Hexokinases phosphorylate glucose to produce glucose-6-phosphate,</w:t>
      </w:r>
      <w:r w:rsidDel="00000000" w:rsidR="00000000" w:rsidRPr="00000000">
        <w:rPr>
          <w:rFonts w:ascii="Roboto" w:cs="Roboto" w:eastAsia="Roboto" w:hAnsi="Roboto"/>
          <w:color w:val="333333"/>
          <w:sz w:val="20"/>
          <w:szCs w:val="20"/>
          <w:shd w:fill="ea9999" w:val="clear"/>
          <w:rtl w:val="0"/>
        </w:rPr>
        <w:t xml:space="preserve"> the first step in most glucose metabolism pathways</w:t>
      </w:r>
    </w:p>
    <w:p w:rsidR="00000000" w:rsidDel="00000000" w:rsidP="00000000" w:rsidRDefault="00000000" w:rsidRPr="00000000" w14:paraId="00000068">
      <w:pPr>
        <w:widowControl w:val="0"/>
        <w:spacing w:after="0" w:line="240" w:lineRule="auto"/>
        <w:ind w:left="720" w:firstLine="0"/>
        <w:rPr>
          <w:rFonts w:ascii="Roboto" w:cs="Roboto" w:eastAsia="Roboto" w:hAnsi="Roboto"/>
          <w:color w:val="333333"/>
          <w:sz w:val="20"/>
          <w:szCs w:val="20"/>
          <w:highlight w:val="white"/>
        </w:rPr>
      </w:pPr>
      <w:r w:rsidDel="00000000" w:rsidR="00000000" w:rsidRPr="00000000">
        <w:rPr>
          <w:rtl w:val="0"/>
        </w:rPr>
      </w:r>
    </w:p>
    <w:p w:rsidR="00000000" w:rsidDel="00000000" w:rsidP="00000000" w:rsidRDefault="00000000" w:rsidRPr="00000000" w14:paraId="00000069">
      <w:pPr>
        <w:widowControl w:val="0"/>
        <w:numPr>
          <w:ilvl w:val="0"/>
          <w:numId w:val="32"/>
        </w:numPr>
        <w:spacing w:after="0" w:line="240" w:lineRule="auto"/>
        <w:ind w:left="720" w:hanging="360"/>
        <w:rPr>
          <w:rFonts w:ascii="Roboto" w:cs="Roboto" w:eastAsia="Roboto" w:hAnsi="Roboto"/>
          <w:color w:val="333333"/>
          <w:highlight w:val="white"/>
          <w:u w:val="none"/>
        </w:rPr>
      </w:pPr>
      <w:r w:rsidDel="00000000" w:rsidR="00000000" w:rsidRPr="00000000">
        <w:rPr>
          <w:rFonts w:ascii="Roboto" w:cs="Roboto" w:eastAsia="Roboto" w:hAnsi="Roboto"/>
          <w:color w:val="333333"/>
          <w:highlight w:val="white"/>
          <w:rtl w:val="0"/>
        </w:rPr>
        <w:t xml:space="preserve">PRKACB: </w:t>
      </w:r>
      <w:r w:rsidDel="00000000" w:rsidR="00000000" w:rsidRPr="00000000">
        <w:rPr>
          <w:rFonts w:ascii="Roboto" w:cs="Roboto" w:eastAsia="Roboto" w:hAnsi="Roboto"/>
          <w:color w:val="333333"/>
          <w:sz w:val="20"/>
          <w:szCs w:val="20"/>
          <w:highlight w:val="white"/>
          <w:rtl w:val="0"/>
        </w:rPr>
        <w:t xml:space="preserve">Protein kinase A (PKA, aka cAMP-dependent protein kinase) </w:t>
      </w:r>
      <w:r w:rsidDel="00000000" w:rsidR="00000000" w:rsidRPr="00000000">
        <w:rPr>
          <w:rFonts w:ascii="Roboto" w:cs="Roboto" w:eastAsia="Roboto" w:hAnsi="Roboto"/>
          <w:color w:val="333333"/>
          <w:sz w:val="20"/>
          <w:szCs w:val="20"/>
          <w:shd w:fill="f9cb9c" w:val="clear"/>
          <w:rtl w:val="0"/>
        </w:rPr>
        <w:t xml:space="preserve">is involved in the regulation of lipid and glucose metabolism</w:t>
      </w:r>
      <w:r w:rsidDel="00000000" w:rsidR="00000000" w:rsidRPr="00000000">
        <w:rPr>
          <w:rFonts w:ascii="Roboto" w:cs="Roboto" w:eastAsia="Roboto" w:hAnsi="Roboto"/>
          <w:color w:val="333333"/>
          <w:sz w:val="20"/>
          <w:szCs w:val="20"/>
          <w:highlight w:val="white"/>
          <w:rtl w:val="0"/>
        </w:rPr>
        <w:t xml:space="preserve"> and is a component of the signal transduction mechanism of certain GPCRs.</w:t>
      </w:r>
    </w:p>
    <w:p w:rsidR="00000000" w:rsidDel="00000000" w:rsidP="00000000" w:rsidRDefault="00000000" w:rsidRPr="00000000" w14:paraId="0000006A">
      <w:pPr>
        <w:widowControl w:val="0"/>
        <w:spacing w:after="0" w:line="240" w:lineRule="auto"/>
        <w:ind w:left="720" w:firstLine="0"/>
        <w:rPr>
          <w:rFonts w:ascii="Roboto" w:cs="Roboto" w:eastAsia="Roboto" w:hAnsi="Roboto"/>
          <w:color w:val="333333"/>
          <w:highlight w:val="white"/>
        </w:rPr>
      </w:pPr>
      <w:r w:rsidDel="00000000" w:rsidR="00000000" w:rsidRPr="00000000">
        <w:rPr>
          <w:rtl w:val="0"/>
        </w:rPr>
      </w:r>
    </w:p>
    <w:p w:rsidR="00000000" w:rsidDel="00000000" w:rsidP="00000000" w:rsidRDefault="00000000" w:rsidRPr="00000000" w14:paraId="0000006B">
      <w:pPr>
        <w:widowControl w:val="0"/>
        <w:numPr>
          <w:ilvl w:val="0"/>
          <w:numId w:val="32"/>
        </w:numPr>
        <w:spacing w:after="0" w:line="240" w:lineRule="auto"/>
        <w:ind w:left="720" w:hanging="360"/>
        <w:rPr>
          <w:rFonts w:ascii="Roboto" w:cs="Roboto" w:eastAsia="Roboto" w:hAnsi="Roboto"/>
          <w:color w:val="333333"/>
          <w:highlight w:val="white"/>
          <w:u w:val="none"/>
        </w:rPr>
      </w:pPr>
      <w:r w:rsidDel="00000000" w:rsidR="00000000" w:rsidRPr="00000000">
        <w:rPr>
          <w:rFonts w:ascii="Roboto" w:cs="Roboto" w:eastAsia="Roboto" w:hAnsi="Roboto"/>
          <w:color w:val="333333"/>
          <w:highlight w:val="white"/>
          <w:rtl w:val="0"/>
        </w:rPr>
        <w:t xml:space="preserve">GPI: </w:t>
      </w:r>
      <w:r w:rsidDel="00000000" w:rsidR="00000000" w:rsidRPr="00000000">
        <w:rPr>
          <w:rFonts w:ascii="Roboto" w:cs="Roboto" w:eastAsia="Roboto" w:hAnsi="Roboto"/>
          <w:color w:val="333333"/>
          <w:sz w:val="20"/>
          <w:szCs w:val="20"/>
          <w:highlight w:val="white"/>
          <w:rtl w:val="0"/>
        </w:rPr>
        <w:t xml:space="preserve">This gene encodes a member of the glucose phosphate isomerase protein family. The encoded protein has been identified as a moonlighting protein based on its ability to perform mechanistically distinct functions. In the cytoplasm, the gene product functions as a glycolytic enzyme (glucose-6-phosphate isomerase) that interconverts glucose-6-phosphate and fructose-6-phosphate. Extracellularly, the encoded protein (also referred to as neuroleukin) functions as a neurotrophic factor that promotes survival of skeletal motor neurons and sensory neurons, and </w:t>
      </w:r>
      <w:r w:rsidDel="00000000" w:rsidR="00000000" w:rsidRPr="00000000">
        <w:rPr>
          <w:rFonts w:ascii="Roboto" w:cs="Roboto" w:eastAsia="Roboto" w:hAnsi="Roboto"/>
          <w:color w:val="333333"/>
          <w:sz w:val="20"/>
          <w:szCs w:val="20"/>
          <w:u w:val="single"/>
          <w:shd w:fill="c9daf8" w:val="clear"/>
          <w:rtl w:val="0"/>
        </w:rPr>
        <w:t xml:space="preserve">as a lymphokine that induces immunoglobulin secretion</w:t>
      </w:r>
      <w:r w:rsidDel="00000000" w:rsidR="00000000" w:rsidRPr="00000000">
        <w:rPr>
          <w:rFonts w:ascii="Roboto" w:cs="Roboto" w:eastAsia="Roboto" w:hAnsi="Roboto"/>
          <w:color w:val="333333"/>
          <w:sz w:val="20"/>
          <w:szCs w:val="20"/>
          <w:highlight w:val="white"/>
          <w:rtl w:val="0"/>
        </w:rPr>
        <w:t xml:space="preserve">.</w:t>
      </w:r>
    </w:p>
    <w:p w:rsidR="00000000" w:rsidDel="00000000" w:rsidP="00000000" w:rsidRDefault="00000000" w:rsidRPr="00000000" w14:paraId="0000006C">
      <w:pPr>
        <w:widowControl w:val="0"/>
        <w:spacing w:after="0" w:line="240" w:lineRule="auto"/>
        <w:ind w:left="720" w:firstLine="0"/>
        <w:rPr>
          <w:rFonts w:ascii="Roboto" w:cs="Roboto" w:eastAsia="Roboto" w:hAnsi="Roboto"/>
          <w:color w:val="333333"/>
          <w:highlight w:val="white"/>
        </w:rPr>
      </w:pPr>
      <w:r w:rsidDel="00000000" w:rsidR="00000000" w:rsidRPr="00000000">
        <w:rPr>
          <w:rtl w:val="0"/>
        </w:rPr>
      </w:r>
    </w:p>
    <w:p w:rsidR="00000000" w:rsidDel="00000000" w:rsidP="00000000" w:rsidRDefault="00000000" w:rsidRPr="00000000" w14:paraId="0000006D">
      <w:pPr>
        <w:widowControl w:val="0"/>
        <w:numPr>
          <w:ilvl w:val="0"/>
          <w:numId w:val="32"/>
        </w:numPr>
        <w:spacing w:after="0" w:line="240" w:lineRule="auto"/>
        <w:ind w:left="720" w:hanging="360"/>
        <w:rPr>
          <w:rFonts w:ascii="Roboto" w:cs="Roboto" w:eastAsia="Roboto" w:hAnsi="Roboto"/>
          <w:color w:val="333333"/>
          <w:highlight w:val="white"/>
          <w:u w:val="none"/>
        </w:rPr>
      </w:pPr>
      <w:r w:rsidDel="00000000" w:rsidR="00000000" w:rsidRPr="00000000">
        <w:rPr>
          <w:rFonts w:ascii="Roboto" w:cs="Roboto" w:eastAsia="Roboto" w:hAnsi="Roboto"/>
          <w:color w:val="333333"/>
          <w:highlight w:val="white"/>
          <w:rtl w:val="0"/>
        </w:rPr>
        <w:t xml:space="preserve">SEC13: </w:t>
      </w:r>
      <w:r w:rsidDel="00000000" w:rsidR="00000000" w:rsidRPr="00000000">
        <w:rPr>
          <w:rFonts w:ascii="Roboto" w:cs="Roboto" w:eastAsia="Roboto" w:hAnsi="Roboto"/>
          <w:color w:val="333333"/>
          <w:sz w:val="20"/>
          <w:szCs w:val="20"/>
          <w:highlight w:val="white"/>
          <w:rtl w:val="0"/>
        </w:rPr>
        <w:t xml:space="preserve">The protein encoded by this gene belongs to the SEC13 family of WD-repeat proteins. It is a constituent of the endoplasmic reticulum and the nuclear pore complex. It has similarity to the yeast SEC13 protein, which is required for vesicle biogenesis from endoplasmic reticulum during the transport of proteins.</w:t>
      </w:r>
    </w:p>
    <w:p w:rsidR="00000000" w:rsidDel="00000000" w:rsidP="00000000" w:rsidRDefault="00000000" w:rsidRPr="00000000" w14:paraId="0000006E">
      <w:pPr>
        <w:spacing w:after="0" w:lineRule="auto"/>
        <w:ind w:left="720" w:firstLine="0"/>
        <w:rPr>
          <w:rFonts w:ascii="Roboto" w:cs="Roboto" w:eastAsia="Roboto" w:hAnsi="Roboto"/>
          <w:color w:val="333333"/>
          <w:highlight w:val="white"/>
        </w:rPr>
      </w:pPr>
      <w:r w:rsidDel="00000000" w:rsidR="00000000" w:rsidRPr="00000000">
        <w:rPr>
          <w:rtl w:val="0"/>
        </w:rPr>
      </w:r>
    </w:p>
    <w:p w:rsidR="00000000" w:rsidDel="00000000" w:rsidP="00000000" w:rsidRDefault="00000000" w:rsidRPr="00000000" w14:paraId="0000006F">
      <w:pPr>
        <w:numPr>
          <w:ilvl w:val="0"/>
          <w:numId w:val="32"/>
        </w:numPr>
        <w:spacing w:after="0" w:lineRule="auto"/>
        <w:ind w:left="720" w:hanging="360"/>
        <w:jc w:val="left"/>
        <w:rPr>
          <w:rFonts w:ascii="Roboto" w:cs="Roboto" w:eastAsia="Roboto" w:hAnsi="Roboto"/>
          <w:color w:val="333333"/>
          <w:highlight w:val="white"/>
          <w:u w:val="none"/>
        </w:rPr>
      </w:pPr>
      <w:r w:rsidDel="00000000" w:rsidR="00000000" w:rsidRPr="00000000">
        <w:rPr>
          <w:rFonts w:ascii="Roboto" w:cs="Roboto" w:eastAsia="Roboto" w:hAnsi="Roboto"/>
          <w:color w:val="333333"/>
          <w:highlight w:val="white"/>
          <w:rtl w:val="0"/>
        </w:rPr>
        <w:t xml:space="preserve">PGK1: </w:t>
      </w:r>
      <w:r w:rsidDel="00000000" w:rsidR="00000000" w:rsidRPr="00000000">
        <w:rPr>
          <w:rFonts w:ascii="Roboto" w:cs="Roboto" w:eastAsia="Roboto" w:hAnsi="Roboto"/>
          <w:color w:val="333333"/>
          <w:sz w:val="20"/>
          <w:szCs w:val="20"/>
          <w:highlight w:val="white"/>
          <w:rtl w:val="0"/>
        </w:rPr>
        <w:t xml:space="preserve">The protein encoded by this gene is a glycolytic enzyme that catalyzes the conversion of 1,3-diphosphoglycerate to 3-phosphoglycerate. The encoded protein may also act as a cofactor for polymerase alpha. Additionally, this protein is secreted by tumor cells where it participates in angiogenesis by functioning to reduce disulfide bonds in the serine protease, plasmin, which consequently leads to the release of the tumor blood vessel inhibitor angiostatin. The encoded protein has been identified as a moonlighting protein based on its ability to perform mechanistically distinct functions.</w:t>
      </w:r>
    </w:p>
    <w:p w:rsidR="00000000" w:rsidDel="00000000" w:rsidP="00000000" w:rsidRDefault="00000000" w:rsidRPr="00000000" w14:paraId="00000070">
      <w:pPr>
        <w:spacing w:after="0" w:lineRule="auto"/>
        <w:jc w:val="left"/>
        <w:rPr>
          <w:rFonts w:ascii="Roboto" w:cs="Roboto" w:eastAsia="Roboto" w:hAnsi="Roboto"/>
          <w:color w:val="333333"/>
          <w:highlight w:val="white"/>
        </w:rPr>
      </w:pPr>
      <w:r w:rsidDel="00000000" w:rsidR="00000000" w:rsidRPr="00000000">
        <w:rPr>
          <w:rtl w:val="0"/>
        </w:rPr>
      </w:r>
    </w:p>
    <w:p w:rsidR="00000000" w:rsidDel="00000000" w:rsidP="00000000" w:rsidRDefault="00000000" w:rsidRPr="00000000" w14:paraId="00000071">
      <w:pPr>
        <w:spacing w:after="0" w:lineRule="auto"/>
        <w:jc w:val="left"/>
        <w:rPr>
          <w:rFonts w:ascii="Roboto" w:cs="Roboto" w:eastAsia="Roboto" w:hAnsi="Roboto"/>
          <w:color w:val="333333"/>
          <w:highlight w:val="white"/>
        </w:rPr>
      </w:pPr>
      <w:r w:rsidDel="00000000" w:rsidR="00000000" w:rsidRPr="00000000">
        <w:rPr>
          <w:rFonts w:ascii="Roboto" w:cs="Roboto" w:eastAsia="Roboto" w:hAnsi="Roboto"/>
          <w:color w:val="333333"/>
          <w:highlight w:val="white"/>
          <w:rtl w:val="0"/>
        </w:rPr>
        <w:t xml:space="preserve">Genes sobreexpresados en </w:t>
      </w:r>
      <w:r w:rsidDel="00000000" w:rsidR="00000000" w:rsidRPr="00000000">
        <w:rPr>
          <w:rFonts w:ascii="Roboto" w:cs="Roboto" w:eastAsia="Roboto" w:hAnsi="Roboto"/>
          <w:b w:val="1"/>
          <w:bCs w:val="1"/>
          <w:color w:val="333333"/>
          <w:highlight w:val="white"/>
          <w:u w:val="single"/>
          <w:rtl w:val="0"/>
        </w:rPr>
        <w:t xml:space="preserve">male</w:t>
      </w:r>
      <w:r w:rsidDel="00000000" w:rsidR="00000000" w:rsidRPr="00000000">
        <w:rPr>
          <w:rFonts w:ascii="Roboto" w:cs="Roboto" w:eastAsia="Roboto" w:hAnsi="Roboto"/>
          <w:color w:val="333333"/>
          <w:highlight w:val="white"/>
          <w:rtl w:val="0"/>
        </w:rPr>
        <w:t xml:space="preserve">:</w:t>
      </w:r>
    </w:p>
    <w:p w:rsidR="00000000" w:rsidDel="00000000" w:rsidP="00000000" w:rsidRDefault="00000000" w:rsidRPr="00000000" w14:paraId="00000072">
      <w:pPr>
        <w:spacing w:after="0" w:lineRule="auto"/>
        <w:jc w:val="left"/>
        <w:rPr>
          <w:rFonts w:ascii="Roboto" w:cs="Roboto" w:eastAsia="Roboto" w:hAnsi="Roboto"/>
          <w:color w:val="333333"/>
          <w:sz w:val="20"/>
          <w:szCs w:val="20"/>
          <w:highlight w:val="white"/>
        </w:rPr>
      </w:pPr>
      <w:r w:rsidDel="00000000" w:rsidR="00000000" w:rsidRPr="00000000">
        <w:rPr>
          <w:rtl w:val="0"/>
        </w:rPr>
      </w:r>
    </w:p>
    <w:p w:rsidR="00000000" w:rsidDel="00000000" w:rsidP="00000000" w:rsidRDefault="00000000" w:rsidRPr="00000000" w14:paraId="00000073">
      <w:pPr>
        <w:numPr>
          <w:ilvl w:val="0"/>
          <w:numId w:val="27"/>
        </w:numPr>
        <w:ind w:left="720" w:hanging="360"/>
        <w:rPr>
          <w:rFonts w:ascii="Roboto" w:cs="Roboto" w:eastAsia="Roboto" w:hAnsi="Roboto"/>
          <w:color w:val="333333"/>
          <w:highlight w:val="white"/>
        </w:rPr>
      </w:pPr>
      <w:r w:rsidDel="00000000" w:rsidR="00000000" w:rsidRPr="00000000">
        <w:rPr>
          <w:rFonts w:ascii="Roboto" w:cs="Roboto" w:eastAsia="Roboto" w:hAnsi="Roboto"/>
          <w:color w:val="333333"/>
          <w:highlight w:val="white"/>
          <w:rtl w:val="0"/>
        </w:rPr>
        <w:t xml:space="preserve">NUP62</w:t>
      </w:r>
      <w:r w:rsidDel="00000000" w:rsidR="00000000" w:rsidRPr="00000000">
        <w:rPr>
          <w:rFonts w:ascii="Roboto" w:cs="Roboto" w:eastAsia="Roboto" w:hAnsi="Roboto"/>
          <w:color w:val="333333"/>
          <w:highlight w:val="white"/>
          <w:rtl w:val="0"/>
        </w:rPr>
        <w:t xml:space="preserve">: </w:t>
      </w:r>
      <w:r w:rsidDel="00000000" w:rsidR="00000000" w:rsidRPr="00000000">
        <w:rPr>
          <w:rFonts w:ascii="Roboto" w:cs="Roboto" w:eastAsia="Roboto" w:hAnsi="Roboto"/>
          <w:color w:val="333333"/>
          <w:sz w:val="20"/>
          <w:szCs w:val="20"/>
          <w:highlight w:val="white"/>
          <w:rtl w:val="0"/>
        </w:rPr>
        <w:t xml:space="preserve">The protein encoded by this gene is a member of the FG-repeat containing nucleoporins and is localized to the nuclear pore central plug. This protein associates with the importin alpha/beta complex which is involved in the import of proteins containing nuclear localization signals.</w:t>
      </w:r>
      <w:r w:rsidDel="00000000" w:rsidR="00000000" w:rsidRPr="00000000">
        <w:rPr>
          <w:rtl w:val="0"/>
        </w:rPr>
      </w:r>
    </w:p>
    <w:p w:rsidR="00000000" w:rsidDel="00000000" w:rsidP="00000000" w:rsidRDefault="00000000" w:rsidRPr="00000000" w14:paraId="00000074">
      <w:pPr>
        <w:ind w:left="720" w:firstLine="0"/>
        <w:rPr>
          <w:rFonts w:ascii="Roboto" w:cs="Roboto" w:eastAsia="Roboto" w:hAnsi="Roboto"/>
          <w:color w:val="333333"/>
          <w:highlight w:val="white"/>
        </w:rPr>
      </w:pPr>
      <w:r w:rsidDel="00000000" w:rsidR="00000000" w:rsidRPr="00000000">
        <w:rPr>
          <w:rtl w:val="0"/>
        </w:rPr>
      </w:r>
    </w:p>
    <w:p w:rsidR="00000000" w:rsidDel="00000000" w:rsidP="00000000" w:rsidRDefault="00000000" w:rsidRPr="00000000" w14:paraId="00000075">
      <w:pPr>
        <w:numPr>
          <w:ilvl w:val="0"/>
          <w:numId w:val="27"/>
        </w:numPr>
        <w:ind w:left="720" w:hanging="360"/>
        <w:rPr>
          <w:rFonts w:ascii="Roboto" w:cs="Roboto" w:eastAsia="Roboto" w:hAnsi="Roboto"/>
          <w:color w:val="333333"/>
          <w:highlight w:val="white"/>
        </w:rPr>
      </w:pPr>
      <w:r w:rsidDel="00000000" w:rsidR="00000000" w:rsidRPr="00000000">
        <w:rPr>
          <w:rFonts w:ascii="Roboto" w:cs="Roboto" w:eastAsia="Roboto" w:hAnsi="Roboto"/>
          <w:color w:val="333333"/>
          <w:highlight w:val="white"/>
          <w:rtl w:val="0"/>
        </w:rPr>
        <w:t xml:space="preserve">NUP50</w:t>
      </w:r>
      <w:r w:rsidDel="00000000" w:rsidR="00000000" w:rsidRPr="00000000">
        <w:rPr>
          <w:rFonts w:ascii="Roboto" w:cs="Roboto" w:eastAsia="Roboto" w:hAnsi="Roboto"/>
          <w:color w:val="333333"/>
          <w:highlight w:val="white"/>
          <w:rtl w:val="0"/>
        </w:rPr>
        <w:t xml:space="preserve">: </w:t>
      </w:r>
      <w:r w:rsidDel="00000000" w:rsidR="00000000" w:rsidRPr="00000000">
        <w:rPr>
          <w:rFonts w:ascii="Roboto" w:cs="Roboto" w:eastAsia="Roboto" w:hAnsi="Roboto"/>
          <w:color w:val="333333"/>
          <w:sz w:val="20"/>
          <w:szCs w:val="20"/>
          <w:highlight w:val="white"/>
          <w:rtl w:val="0"/>
        </w:rPr>
        <w:t xml:space="preserve">The protein encoded by this gene is a member of the FG-repeat containing nucleoporins that functions as a soluble cofactor in importin-alpha:beta-mediated nuclear protein import. </w:t>
      </w:r>
      <w:r w:rsidDel="00000000" w:rsidR="00000000" w:rsidRPr="00000000">
        <w:rPr>
          <w:rtl w:val="0"/>
        </w:rPr>
      </w:r>
    </w:p>
    <w:p w:rsidR="00000000" w:rsidDel="00000000" w:rsidP="00000000" w:rsidRDefault="00000000" w:rsidRPr="00000000" w14:paraId="00000076">
      <w:pPr>
        <w:ind w:left="720" w:firstLine="0"/>
        <w:rPr>
          <w:rFonts w:ascii="Roboto" w:cs="Roboto" w:eastAsia="Roboto" w:hAnsi="Roboto"/>
          <w:color w:val="333333"/>
          <w:highlight w:val="white"/>
        </w:rPr>
      </w:pPr>
      <w:r w:rsidDel="00000000" w:rsidR="00000000" w:rsidRPr="00000000">
        <w:rPr>
          <w:rtl w:val="0"/>
        </w:rPr>
      </w:r>
    </w:p>
    <w:p w:rsidR="00000000" w:rsidDel="00000000" w:rsidP="00000000" w:rsidRDefault="00000000" w:rsidRPr="00000000" w14:paraId="00000077">
      <w:pPr>
        <w:numPr>
          <w:ilvl w:val="0"/>
          <w:numId w:val="27"/>
        </w:numPr>
        <w:ind w:left="720" w:hanging="360"/>
        <w:rPr>
          <w:rFonts w:ascii="Roboto" w:cs="Roboto" w:eastAsia="Roboto" w:hAnsi="Roboto"/>
          <w:color w:val="333333"/>
          <w:highlight w:val="white"/>
        </w:rPr>
      </w:pPr>
      <w:r w:rsidDel="00000000" w:rsidR="00000000" w:rsidRPr="00000000">
        <w:rPr>
          <w:rFonts w:ascii="Roboto" w:cs="Roboto" w:eastAsia="Roboto" w:hAnsi="Roboto"/>
          <w:color w:val="333333"/>
          <w:shd w:fill="d9ead3" w:val="clear"/>
          <w:rtl w:val="0"/>
        </w:rPr>
        <w:t xml:space="preserve">PFKP</w:t>
      </w:r>
      <w:r w:rsidDel="00000000" w:rsidR="00000000" w:rsidRPr="00000000">
        <w:rPr>
          <w:rFonts w:ascii="Roboto" w:cs="Roboto" w:eastAsia="Roboto" w:hAnsi="Roboto"/>
          <w:color w:val="333333"/>
          <w:highlight w:val="white"/>
          <w:rtl w:val="0"/>
        </w:rPr>
        <w:t xml:space="preserve">: </w:t>
      </w:r>
      <w:r w:rsidDel="00000000" w:rsidR="00000000" w:rsidRPr="00000000">
        <w:rPr>
          <w:rFonts w:ascii="Roboto" w:cs="Roboto" w:eastAsia="Roboto" w:hAnsi="Roboto"/>
          <w:color w:val="333333"/>
          <w:sz w:val="20"/>
          <w:szCs w:val="20"/>
          <w:highlight w:val="white"/>
          <w:rtl w:val="0"/>
        </w:rPr>
        <w:t xml:space="preserve">Catalyzes the phosphorylation of D-fructose 6-phosphate to fructose 1,6-bisphosphate by ATP, the first committing step of glycolysis.</w:t>
      </w:r>
      <w:r w:rsidDel="00000000" w:rsidR="00000000" w:rsidRPr="00000000">
        <w:rPr>
          <w:rtl w:val="0"/>
        </w:rPr>
      </w:r>
    </w:p>
    <w:p w:rsidR="00000000" w:rsidDel="00000000" w:rsidP="00000000" w:rsidRDefault="00000000" w:rsidRPr="00000000" w14:paraId="00000078">
      <w:pPr>
        <w:spacing w:after="0" w:lineRule="auto"/>
        <w:jc w:val="left"/>
        <w:rPr>
          <w:rFonts w:ascii="Roboto" w:cs="Roboto" w:eastAsia="Roboto" w:hAnsi="Roboto"/>
          <w:color w:val="333333"/>
          <w:sz w:val="20"/>
          <w:szCs w:val="20"/>
          <w:highlight w:val="white"/>
        </w:rPr>
      </w:pPr>
      <w:r w:rsidDel="00000000" w:rsidR="00000000" w:rsidRPr="00000000">
        <w:rPr>
          <w:rtl w:val="0"/>
        </w:rPr>
      </w:r>
    </w:p>
    <w:p w:rsidR="00000000" w:rsidDel="00000000" w:rsidP="00000000" w:rsidRDefault="00000000" w:rsidRPr="00000000" w14:paraId="00000079">
      <w:pPr>
        <w:jc w:val="center"/>
        <w:rPr>
          <w:rFonts w:ascii="Roboto" w:cs="Roboto" w:eastAsia="Roboto" w:hAnsi="Roboto"/>
          <w:i w:val="1"/>
          <w:iCs w:val="1"/>
          <w:color w:val="333333"/>
          <w:sz w:val="42"/>
          <w:szCs w:val="42"/>
          <w:u w:val="single"/>
          <w:shd w:fill="f4cccc" w:val="clear"/>
        </w:rPr>
      </w:pPr>
      <w:r w:rsidDel="00000000" w:rsidR="00000000" w:rsidRPr="00000000">
        <w:rPr>
          <w:rFonts w:ascii="Roboto" w:cs="Roboto" w:eastAsia="Roboto" w:hAnsi="Roboto"/>
          <w:i w:val="1"/>
          <w:iCs w:val="1"/>
          <w:color w:val="333333"/>
          <w:sz w:val="42"/>
          <w:szCs w:val="42"/>
          <w:u w:val="single"/>
          <w:shd w:fill="f4cccc" w:val="clear"/>
          <w:rtl w:val="0"/>
        </w:rPr>
        <w:t xml:space="preserve">Metabolismo de carbohidratos</w:t>
      </w:r>
    </w:p>
    <w:p w:rsidR="00000000" w:rsidDel="00000000" w:rsidP="00000000" w:rsidRDefault="00000000" w:rsidRPr="00000000" w14:paraId="0000007A">
      <w:pPr>
        <w:jc w:val="left"/>
        <w:rPr>
          <w:rFonts w:ascii="Roboto" w:cs="Roboto" w:eastAsia="Roboto" w:hAnsi="Roboto"/>
          <w:i w:val="1"/>
          <w:iCs w:val="1"/>
          <w:color w:val="333333"/>
          <w:sz w:val="26"/>
          <w:szCs w:val="26"/>
          <w:highlight w:val="white"/>
          <w:u w:val="single"/>
        </w:rPr>
      </w:pPr>
      <w:r w:rsidDel="00000000" w:rsidR="00000000" w:rsidRPr="00000000">
        <w:rPr>
          <w:rtl w:val="0"/>
        </w:rPr>
      </w:r>
    </w:p>
    <w:p w:rsidR="00000000" w:rsidDel="00000000" w:rsidP="00000000" w:rsidRDefault="00000000" w:rsidRPr="00000000" w14:paraId="0000007B">
      <w:pPr>
        <w:jc w:val="left"/>
        <w:rPr>
          <w:rFonts w:ascii="Roboto" w:cs="Roboto" w:eastAsia="Roboto" w:hAnsi="Roboto"/>
          <w:color w:val="333333"/>
          <w:highlight w:val="white"/>
        </w:rPr>
      </w:pPr>
      <w:r w:rsidDel="00000000" w:rsidR="00000000" w:rsidRPr="00000000">
        <w:rPr>
          <w:rFonts w:ascii="Roboto" w:cs="Roboto" w:eastAsia="Roboto" w:hAnsi="Roboto"/>
          <w:color w:val="333333"/>
          <w:highlight w:val="white"/>
          <w:rtl w:val="0"/>
        </w:rPr>
        <w:t xml:space="preserve">Genes sobreexpresión en </w:t>
      </w:r>
      <w:r w:rsidDel="00000000" w:rsidR="00000000" w:rsidRPr="00000000">
        <w:rPr>
          <w:rFonts w:ascii="Roboto" w:cs="Roboto" w:eastAsia="Roboto" w:hAnsi="Roboto"/>
          <w:b w:val="1"/>
          <w:bCs w:val="1"/>
          <w:color w:val="333333"/>
          <w:highlight w:val="white"/>
          <w:u w:val="single"/>
          <w:rtl w:val="0"/>
        </w:rPr>
        <w:t xml:space="preserve">male</w:t>
      </w:r>
      <w:r w:rsidDel="00000000" w:rsidR="00000000" w:rsidRPr="00000000">
        <w:rPr>
          <w:rFonts w:ascii="Roboto" w:cs="Roboto" w:eastAsia="Roboto" w:hAnsi="Roboto"/>
          <w:color w:val="333333"/>
          <w:highlight w:val="white"/>
          <w:rtl w:val="0"/>
        </w:rPr>
        <w:t xml:space="preserve">:</w:t>
      </w:r>
      <w:r w:rsidDel="00000000" w:rsidR="00000000" w:rsidRPr="00000000">
        <w:rPr>
          <w:rtl w:val="0"/>
        </w:rPr>
      </w:r>
    </w:p>
    <w:p w:rsidR="00000000" w:rsidDel="00000000" w:rsidP="00000000" w:rsidRDefault="00000000" w:rsidRPr="00000000" w14:paraId="0000007C">
      <w:pPr>
        <w:jc w:val="left"/>
        <w:rPr>
          <w:rFonts w:ascii="Roboto" w:cs="Roboto" w:eastAsia="Roboto" w:hAnsi="Roboto"/>
          <w:i w:val="1"/>
          <w:iCs w:val="1"/>
          <w:color w:val="333333"/>
          <w:sz w:val="26"/>
          <w:szCs w:val="26"/>
          <w:highlight w:val="white"/>
          <w:u w:val="single"/>
        </w:rPr>
      </w:pPr>
      <w:r w:rsidDel="00000000" w:rsidR="00000000" w:rsidRPr="00000000">
        <w:rPr>
          <w:rtl w:val="0"/>
        </w:rPr>
      </w:r>
    </w:p>
    <w:p w:rsidR="00000000" w:rsidDel="00000000" w:rsidP="00000000" w:rsidRDefault="00000000" w:rsidRPr="00000000" w14:paraId="0000007D">
      <w:pPr>
        <w:rPr>
          <w:rFonts w:ascii="Roboto" w:cs="Roboto" w:eastAsia="Roboto" w:hAnsi="Roboto"/>
          <w:color w:val="333333"/>
          <w:highlight w:val="white"/>
        </w:rPr>
      </w:pPr>
      <w:r w:rsidDel="00000000" w:rsidR="00000000" w:rsidRPr="00000000">
        <w:rPr>
          <w:rFonts w:ascii="Roboto" w:cs="Roboto" w:eastAsia="Roboto" w:hAnsi="Roboto"/>
          <w:b w:val="1"/>
          <w:bCs w:val="1"/>
          <w:color w:val="333333"/>
          <w:highlight w:val="white"/>
          <w:rtl w:val="0"/>
        </w:rPr>
        <w:t xml:space="preserve">Genes directamente relacionados con el metabolismo de carbohidratos</w:t>
      </w:r>
      <w:r w:rsidDel="00000000" w:rsidR="00000000" w:rsidRPr="00000000">
        <w:rPr>
          <w:rFonts w:ascii="Roboto" w:cs="Roboto" w:eastAsia="Roboto" w:hAnsi="Roboto"/>
          <w:color w:val="333333"/>
          <w:highlight w:val="white"/>
          <w:rtl w:val="0"/>
        </w:rPr>
        <w:t xml:space="preserve">:</w:t>
      </w:r>
    </w:p>
    <w:p w:rsidR="00000000" w:rsidDel="00000000" w:rsidP="00000000" w:rsidRDefault="00000000" w:rsidRPr="00000000" w14:paraId="0000007E">
      <w:pPr>
        <w:numPr>
          <w:ilvl w:val="0"/>
          <w:numId w:val="35"/>
        </w:numPr>
        <w:spacing w:after="200" w:before="240" w:lineRule="auto"/>
        <w:ind w:left="720" w:hanging="360"/>
        <w:rPr>
          <w:rFonts w:ascii="Roboto" w:cs="Roboto" w:eastAsia="Roboto" w:hAnsi="Roboto"/>
          <w:color w:val="333333"/>
          <w:highlight w:val="white"/>
        </w:rPr>
      </w:pPr>
      <w:r w:rsidDel="00000000" w:rsidR="00000000" w:rsidRPr="00000000">
        <w:rPr>
          <w:rFonts w:ascii="Roboto" w:cs="Roboto" w:eastAsia="Roboto" w:hAnsi="Roboto"/>
          <w:b w:val="1"/>
          <w:bCs w:val="1"/>
          <w:color w:val="333333"/>
          <w:highlight w:val="white"/>
          <w:rtl w:val="0"/>
        </w:rPr>
        <w:t xml:space="preserve">PGD</w:t>
      </w:r>
      <w:r w:rsidDel="00000000" w:rsidR="00000000" w:rsidRPr="00000000">
        <w:rPr>
          <w:rFonts w:ascii="Roboto" w:cs="Roboto" w:eastAsia="Roboto" w:hAnsi="Roboto"/>
          <w:color w:val="333333"/>
          <w:highlight w:val="white"/>
          <w:rtl w:val="0"/>
        </w:rPr>
        <w:t xml:space="preserve">: En la vía de la pentosa fosfato, importante para la generación de NADPH y ribosa-5-fosfato.</w:t>
      </w:r>
    </w:p>
    <w:p w:rsidR="00000000" w:rsidDel="00000000" w:rsidP="00000000" w:rsidRDefault="00000000" w:rsidRPr="00000000" w14:paraId="0000007F">
      <w:pPr>
        <w:numPr>
          <w:ilvl w:val="0"/>
          <w:numId w:val="35"/>
        </w:numPr>
        <w:spacing w:after="200" w:before="0" w:lineRule="auto"/>
        <w:ind w:left="720" w:hanging="360"/>
        <w:rPr>
          <w:rFonts w:ascii="Roboto" w:cs="Roboto" w:eastAsia="Roboto" w:hAnsi="Roboto"/>
          <w:color w:val="333333"/>
          <w:highlight w:val="white"/>
        </w:rPr>
      </w:pPr>
      <w:r w:rsidDel="00000000" w:rsidR="00000000" w:rsidRPr="00000000">
        <w:rPr>
          <w:rFonts w:ascii="Roboto" w:cs="Roboto" w:eastAsia="Roboto" w:hAnsi="Roboto"/>
          <w:b w:val="1"/>
          <w:bCs w:val="1"/>
          <w:color w:val="333333"/>
          <w:shd w:fill="d9ead3" w:val="clear"/>
          <w:rtl w:val="0"/>
        </w:rPr>
        <w:t xml:space="preserve">PFKP</w:t>
      </w:r>
      <w:r w:rsidDel="00000000" w:rsidR="00000000" w:rsidRPr="00000000">
        <w:rPr>
          <w:rFonts w:ascii="Roboto" w:cs="Roboto" w:eastAsia="Roboto" w:hAnsi="Roboto"/>
          <w:color w:val="333333"/>
          <w:highlight w:val="white"/>
          <w:rtl w:val="0"/>
        </w:rPr>
        <w:t xml:space="preserve">: En la glucólisis, regula la conversión de fructosa-6-fosfato a fructosa-1,6-bisfosfato.</w:t>
      </w:r>
    </w:p>
    <w:p w:rsidR="00000000" w:rsidDel="00000000" w:rsidP="00000000" w:rsidRDefault="00000000" w:rsidRPr="00000000" w14:paraId="00000080">
      <w:pPr>
        <w:numPr>
          <w:ilvl w:val="0"/>
          <w:numId w:val="35"/>
        </w:numPr>
        <w:spacing w:after="200" w:before="0" w:lineRule="auto"/>
        <w:ind w:left="720" w:hanging="360"/>
        <w:rPr>
          <w:rFonts w:ascii="Roboto" w:cs="Roboto" w:eastAsia="Roboto" w:hAnsi="Roboto"/>
          <w:color w:val="333333"/>
          <w:highlight w:val="white"/>
        </w:rPr>
      </w:pPr>
      <w:r w:rsidDel="00000000" w:rsidR="00000000" w:rsidRPr="00000000">
        <w:rPr>
          <w:rFonts w:ascii="Roboto" w:cs="Roboto" w:eastAsia="Roboto" w:hAnsi="Roboto"/>
          <w:b w:val="1"/>
          <w:bCs w:val="1"/>
          <w:color w:val="333333"/>
          <w:shd w:fill="d9ead3" w:val="clear"/>
          <w:rtl w:val="0"/>
        </w:rPr>
        <w:t xml:space="preserve">SLC2A1</w:t>
      </w:r>
      <w:r w:rsidDel="00000000" w:rsidR="00000000" w:rsidRPr="00000000">
        <w:rPr>
          <w:rFonts w:ascii="Roboto" w:cs="Roboto" w:eastAsia="Roboto" w:hAnsi="Roboto"/>
          <w:b w:val="1"/>
          <w:bCs w:val="1"/>
          <w:color w:val="333333"/>
          <w:highlight w:val="white"/>
          <w:rtl w:val="0"/>
        </w:rPr>
        <w:t xml:space="preserve"> (GLUT1)</w:t>
      </w:r>
      <w:r w:rsidDel="00000000" w:rsidR="00000000" w:rsidRPr="00000000">
        <w:rPr>
          <w:rFonts w:ascii="Roboto" w:cs="Roboto" w:eastAsia="Roboto" w:hAnsi="Roboto"/>
          <w:color w:val="333333"/>
          <w:highlight w:val="white"/>
          <w:rtl w:val="0"/>
        </w:rPr>
        <w:t xml:space="preserve">: Codifica un transportador de glucosa, esencial para la entrada de glucosa en las células.</w:t>
      </w:r>
    </w:p>
    <w:p w:rsidR="00000000" w:rsidDel="00000000" w:rsidP="00000000" w:rsidRDefault="00000000" w:rsidRPr="00000000" w14:paraId="00000081">
      <w:pPr>
        <w:numPr>
          <w:ilvl w:val="0"/>
          <w:numId w:val="35"/>
        </w:numPr>
        <w:spacing w:after="200" w:before="0" w:lineRule="auto"/>
        <w:ind w:left="720" w:hanging="360"/>
        <w:rPr>
          <w:rFonts w:ascii="Roboto" w:cs="Roboto" w:eastAsia="Roboto" w:hAnsi="Roboto"/>
          <w:color w:val="333333"/>
          <w:highlight w:val="white"/>
        </w:rPr>
      </w:pPr>
      <w:r w:rsidDel="00000000" w:rsidR="00000000" w:rsidRPr="00000000">
        <w:rPr>
          <w:rFonts w:ascii="Roboto" w:cs="Roboto" w:eastAsia="Roboto" w:hAnsi="Roboto"/>
          <w:b w:val="1"/>
          <w:bCs w:val="1"/>
          <w:color w:val="333333"/>
          <w:highlight w:val="white"/>
          <w:rtl w:val="0"/>
        </w:rPr>
        <w:t xml:space="preserve">PCK2</w:t>
      </w:r>
      <w:r w:rsidDel="00000000" w:rsidR="00000000" w:rsidRPr="00000000">
        <w:rPr>
          <w:rFonts w:ascii="Roboto" w:cs="Roboto" w:eastAsia="Roboto" w:hAnsi="Roboto"/>
          <w:color w:val="333333"/>
          <w:highlight w:val="white"/>
          <w:rtl w:val="0"/>
        </w:rPr>
        <w:t xml:space="preserve">: En la gluconeogénesis, convierte oxaloacetato en fosfoenolpiruvato.</w:t>
      </w:r>
    </w:p>
    <w:p w:rsidR="00000000" w:rsidDel="00000000" w:rsidP="00000000" w:rsidRDefault="00000000" w:rsidRPr="00000000" w14:paraId="00000082">
      <w:pPr>
        <w:numPr>
          <w:ilvl w:val="0"/>
          <w:numId w:val="35"/>
        </w:numPr>
        <w:spacing w:after="200" w:before="240" w:lineRule="auto"/>
        <w:ind w:left="720" w:hanging="360"/>
        <w:rPr>
          <w:rFonts w:ascii="Roboto" w:cs="Roboto" w:eastAsia="Roboto" w:hAnsi="Roboto"/>
          <w:color w:val="333333"/>
          <w:highlight w:val="white"/>
        </w:rPr>
      </w:pPr>
      <w:r w:rsidDel="00000000" w:rsidR="00000000" w:rsidRPr="00000000">
        <w:rPr>
          <w:rFonts w:ascii="Roboto" w:cs="Roboto" w:eastAsia="Roboto" w:hAnsi="Roboto"/>
          <w:b w:val="1"/>
          <w:bCs w:val="1"/>
          <w:color w:val="333333"/>
          <w:highlight w:val="white"/>
          <w:rtl w:val="0"/>
        </w:rPr>
        <w:t xml:space="preserve">SDC4</w:t>
      </w:r>
      <w:r w:rsidDel="00000000" w:rsidR="00000000" w:rsidRPr="00000000">
        <w:rPr>
          <w:rFonts w:ascii="Roboto" w:cs="Roboto" w:eastAsia="Roboto" w:hAnsi="Roboto"/>
          <w:color w:val="333333"/>
          <w:highlight w:val="white"/>
          <w:rtl w:val="0"/>
        </w:rPr>
        <w:t xml:space="preserve">: Implicado en la señalización celular y puede influir en la regulación del metabolismo de carbohidratos.</w:t>
      </w:r>
    </w:p>
    <w:p w:rsidR="00000000" w:rsidDel="00000000" w:rsidP="00000000" w:rsidRDefault="00000000" w:rsidRPr="00000000" w14:paraId="00000083">
      <w:pPr>
        <w:rPr>
          <w:rFonts w:ascii="Roboto" w:cs="Roboto" w:eastAsia="Roboto" w:hAnsi="Roboto"/>
          <w:color w:val="333333"/>
          <w:highlight w:val="white"/>
        </w:rPr>
      </w:pPr>
      <w:r w:rsidDel="00000000" w:rsidR="00000000" w:rsidRPr="00000000">
        <w:rPr>
          <w:rFonts w:ascii="Roboto" w:cs="Roboto" w:eastAsia="Roboto" w:hAnsi="Roboto"/>
          <w:b w:val="1"/>
          <w:bCs w:val="1"/>
          <w:color w:val="333333"/>
          <w:highlight w:val="white"/>
          <w:rtl w:val="0"/>
        </w:rPr>
        <w:t xml:space="preserve">Genes con funciones indirectas o no relacionadas específicamente con el metabolismo de carbohidratos</w:t>
      </w:r>
      <w:r w:rsidDel="00000000" w:rsidR="00000000" w:rsidRPr="00000000">
        <w:rPr>
          <w:rFonts w:ascii="Roboto" w:cs="Roboto" w:eastAsia="Roboto" w:hAnsi="Roboto"/>
          <w:color w:val="333333"/>
          <w:highlight w:val="white"/>
          <w:rtl w:val="0"/>
        </w:rPr>
        <w:t xml:space="preserve">:</w:t>
      </w:r>
    </w:p>
    <w:p w:rsidR="00000000" w:rsidDel="00000000" w:rsidP="00000000" w:rsidRDefault="00000000" w:rsidRPr="00000000" w14:paraId="00000084">
      <w:pPr>
        <w:numPr>
          <w:ilvl w:val="0"/>
          <w:numId w:val="10"/>
        </w:numPr>
        <w:spacing w:after="200" w:before="240" w:lineRule="auto"/>
        <w:ind w:left="720" w:hanging="360"/>
        <w:rPr>
          <w:rFonts w:ascii="Roboto" w:cs="Roboto" w:eastAsia="Roboto" w:hAnsi="Roboto"/>
          <w:color w:val="333333"/>
          <w:highlight w:val="white"/>
        </w:rPr>
      </w:pPr>
      <w:r w:rsidDel="00000000" w:rsidR="00000000" w:rsidRPr="00000000">
        <w:rPr>
          <w:rFonts w:ascii="Roboto" w:cs="Roboto" w:eastAsia="Roboto" w:hAnsi="Roboto"/>
          <w:b w:val="1"/>
          <w:bCs w:val="1"/>
          <w:color w:val="333333"/>
          <w:highlight w:val="white"/>
          <w:rtl w:val="0"/>
        </w:rPr>
        <w:t xml:space="preserve">NUP50</w:t>
      </w:r>
      <w:r w:rsidDel="00000000" w:rsidR="00000000" w:rsidRPr="00000000">
        <w:rPr>
          <w:rFonts w:ascii="Roboto" w:cs="Roboto" w:eastAsia="Roboto" w:hAnsi="Roboto"/>
          <w:b w:val="1"/>
          <w:bCs w:val="1"/>
          <w:color w:val="333333"/>
          <w:highlight w:val="white"/>
          <w:rtl w:val="0"/>
        </w:rPr>
        <w:t xml:space="preserve"> y </w:t>
      </w:r>
      <w:r w:rsidDel="00000000" w:rsidR="00000000" w:rsidRPr="00000000">
        <w:rPr>
          <w:rFonts w:ascii="Roboto" w:cs="Roboto" w:eastAsia="Roboto" w:hAnsi="Roboto"/>
          <w:b w:val="1"/>
          <w:bCs w:val="1"/>
          <w:color w:val="333333"/>
          <w:highlight w:val="white"/>
          <w:rtl w:val="0"/>
        </w:rPr>
        <w:t xml:space="preserve">NUP62</w:t>
      </w:r>
      <w:r w:rsidDel="00000000" w:rsidR="00000000" w:rsidRPr="00000000">
        <w:rPr>
          <w:rFonts w:ascii="Roboto" w:cs="Roboto" w:eastAsia="Roboto" w:hAnsi="Roboto"/>
          <w:color w:val="333333"/>
          <w:highlight w:val="white"/>
          <w:rtl w:val="0"/>
        </w:rPr>
        <w:t xml:space="preserve">: Componentes del complejo del poro nuclear, involucrados en el transporte núcleo-citoplasmático.</w:t>
      </w:r>
    </w:p>
    <w:p w:rsidR="00000000" w:rsidDel="00000000" w:rsidP="00000000" w:rsidRDefault="00000000" w:rsidRPr="00000000" w14:paraId="00000085">
      <w:pPr>
        <w:numPr>
          <w:ilvl w:val="0"/>
          <w:numId w:val="10"/>
        </w:numPr>
        <w:spacing w:after="200" w:before="0" w:lineRule="auto"/>
        <w:ind w:left="720" w:hanging="360"/>
        <w:rPr>
          <w:rFonts w:ascii="Roboto" w:cs="Roboto" w:eastAsia="Roboto" w:hAnsi="Roboto"/>
          <w:color w:val="333333"/>
          <w:highlight w:val="white"/>
        </w:rPr>
      </w:pPr>
      <w:r w:rsidDel="00000000" w:rsidR="00000000" w:rsidRPr="00000000">
        <w:rPr>
          <w:rFonts w:ascii="Roboto" w:cs="Roboto" w:eastAsia="Roboto" w:hAnsi="Roboto"/>
          <w:b w:val="1"/>
          <w:bCs w:val="1"/>
          <w:color w:val="333333"/>
          <w:highlight w:val="white"/>
          <w:rtl w:val="0"/>
        </w:rPr>
        <w:t xml:space="preserve">HS3ST3B1, ST3GAL1, ST3GAL4, XYLT2, CHPF, B4GALT6</w:t>
      </w:r>
      <w:r w:rsidDel="00000000" w:rsidR="00000000" w:rsidRPr="00000000">
        <w:rPr>
          <w:rFonts w:ascii="Roboto" w:cs="Roboto" w:eastAsia="Roboto" w:hAnsi="Roboto"/>
          <w:color w:val="333333"/>
          <w:highlight w:val="white"/>
          <w:rtl w:val="0"/>
        </w:rPr>
        <w:t xml:space="preserve">: Enzimas relacionadas con la modificación de carbohidratos en </w:t>
      </w:r>
      <w:r w:rsidDel="00000000" w:rsidR="00000000" w:rsidRPr="00000000">
        <w:rPr>
          <w:rFonts w:ascii="Roboto" w:cs="Roboto" w:eastAsia="Roboto" w:hAnsi="Roboto"/>
          <w:color w:val="333333"/>
          <w:highlight w:val="white"/>
          <w:rtl w:val="0"/>
        </w:rPr>
        <w:t xml:space="preserve">glucoproteínas</w:t>
      </w:r>
      <w:r w:rsidDel="00000000" w:rsidR="00000000" w:rsidRPr="00000000">
        <w:rPr>
          <w:rFonts w:ascii="Roboto" w:cs="Roboto" w:eastAsia="Roboto" w:hAnsi="Roboto"/>
          <w:color w:val="333333"/>
          <w:highlight w:val="white"/>
          <w:rtl w:val="0"/>
        </w:rPr>
        <w:t xml:space="preserve"> y proteoglicanos.</w:t>
      </w:r>
    </w:p>
    <w:p w:rsidR="00000000" w:rsidDel="00000000" w:rsidP="00000000" w:rsidRDefault="00000000" w:rsidRPr="00000000" w14:paraId="00000086">
      <w:pPr>
        <w:numPr>
          <w:ilvl w:val="0"/>
          <w:numId w:val="10"/>
        </w:numPr>
        <w:spacing w:after="200" w:before="240" w:lineRule="auto"/>
        <w:ind w:left="720" w:hanging="360"/>
        <w:rPr>
          <w:rFonts w:ascii="Roboto" w:cs="Roboto" w:eastAsia="Roboto" w:hAnsi="Roboto"/>
          <w:color w:val="333333"/>
          <w:highlight w:val="white"/>
        </w:rPr>
      </w:pPr>
      <w:r w:rsidDel="00000000" w:rsidR="00000000" w:rsidRPr="00000000">
        <w:rPr>
          <w:rFonts w:ascii="Roboto" w:cs="Roboto" w:eastAsia="Roboto" w:hAnsi="Roboto"/>
          <w:b w:val="1"/>
          <w:bCs w:val="1"/>
          <w:color w:val="333333"/>
          <w:highlight w:val="white"/>
          <w:rtl w:val="0"/>
        </w:rPr>
        <w:t xml:space="preserve">FMOD, SDC4, AGRN</w:t>
      </w:r>
      <w:r w:rsidDel="00000000" w:rsidR="00000000" w:rsidRPr="00000000">
        <w:rPr>
          <w:rFonts w:ascii="Roboto" w:cs="Roboto" w:eastAsia="Roboto" w:hAnsi="Roboto"/>
          <w:color w:val="333333"/>
          <w:highlight w:val="white"/>
          <w:rtl w:val="0"/>
        </w:rPr>
        <w:t xml:space="preserve">: Relacionados con la estructura de la matriz extracelular y la señalización celular, indirectamente pueden influir en el metabolismo.</w:t>
      </w:r>
    </w:p>
    <w:p w:rsidR="00000000" w:rsidDel="00000000" w:rsidP="00000000" w:rsidRDefault="00000000" w:rsidRPr="00000000" w14:paraId="00000087">
      <w:pPr>
        <w:spacing w:after="0" w:lineRule="auto"/>
        <w:jc w:val="left"/>
        <w:rPr>
          <w:rFonts w:ascii="Roboto" w:cs="Roboto" w:eastAsia="Roboto" w:hAnsi="Roboto"/>
          <w:color w:val="333333"/>
          <w:sz w:val="20"/>
          <w:szCs w:val="20"/>
          <w:highlight w:val="white"/>
        </w:rPr>
      </w:pPr>
      <w:r w:rsidDel="00000000" w:rsidR="00000000" w:rsidRPr="00000000">
        <w:rPr>
          <w:rtl w:val="0"/>
        </w:rPr>
      </w:r>
    </w:p>
    <w:p w:rsidR="00000000" w:rsidDel="00000000" w:rsidP="00000000" w:rsidRDefault="00000000" w:rsidRPr="00000000" w14:paraId="00000088">
      <w:pPr>
        <w:rPr>
          <w:rFonts w:ascii="Roboto" w:cs="Roboto" w:eastAsia="Roboto" w:hAnsi="Roboto"/>
          <w:color w:val="333333"/>
          <w:highlight w:val="white"/>
        </w:rPr>
      </w:pPr>
      <w:r w:rsidDel="00000000" w:rsidR="00000000" w:rsidRPr="00000000">
        <w:rPr>
          <w:rFonts w:ascii="Roboto" w:cs="Roboto" w:eastAsia="Roboto" w:hAnsi="Roboto"/>
          <w:color w:val="333333"/>
          <w:highlight w:val="white"/>
          <w:rtl w:val="0"/>
        </w:rPr>
        <w:t xml:space="preserve">Genes sobreexpresión en </w:t>
      </w:r>
      <w:r w:rsidDel="00000000" w:rsidR="00000000" w:rsidRPr="00000000">
        <w:rPr>
          <w:rFonts w:ascii="Roboto" w:cs="Roboto" w:eastAsia="Roboto" w:hAnsi="Roboto"/>
          <w:b w:val="1"/>
          <w:bCs w:val="1"/>
          <w:color w:val="333333"/>
          <w:highlight w:val="white"/>
          <w:u w:val="single"/>
          <w:rtl w:val="0"/>
        </w:rPr>
        <w:t xml:space="preserve">female</w:t>
      </w:r>
      <w:r w:rsidDel="00000000" w:rsidR="00000000" w:rsidRPr="00000000">
        <w:rPr>
          <w:rFonts w:ascii="Roboto" w:cs="Roboto" w:eastAsia="Roboto" w:hAnsi="Roboto"/>
          <w:color w:val="333333"/>
          <w:highlight w:val="white"/>
          <w:rtl w:val="0"/>
        </w:rPr>
        <w:t xml:space="preserve">:</w:t>
      </w:r>
    </w:p>
    <w:p w:rsidR="00000000" w:rsidDel="00000000" w:rsidP="00000000" w:rsidRDefault="00000000" w:rsidRPr="00000000" w14:paraId="00000089">
      <w:pPr>
        <w:rPr>
          <w:rFonts w:ascii="Roboto" w:cs="Roboto" w:eastAsia="Roboto" w:hAnsi="Roboto"/>
          <w:color w:val="333333"/>
          <w:highlight w:val="white"/>
        </w:rPr>
      </w:pPr>
      <w:r w:rsidDel="00000000" w:rsidR="00000000" w:rsidRPr="00000000">
        <w:rPr>
          <w:rtl w:val="0"/>
        </w:rPr>
      </w:r>
    </w:p>
    <w:p w:rsidR="00000000" w:rsidDel="00000000" w:rsidP="00000000" w:rsidRDefault="00000000" w:rsidRPr="00000000" w14:paraId="0000008A">
      <w:pPr>
        <w:rPr>
          <w:rFonts w:ascii="Roboto" w:cs="Roboto" w:eastAsia="Roboto" w:hAnsi="Roboto"/>
          <w:color w:val="333333"/>
          <w:highlight w:val="white"/>
        </w:rPr>
      </w:pPr>
      <w:r w:rsidDel="00000000" w:rsidR="00000000" w:rsidRPr="00000000">
        <w:rPr>
          <w:rFonts w:ascii="Roboto" w:cs="Roboto" w:eastAsia="Roboto" w:hAnsi="Roboto"/>
          <w:b w:val="1"/>
          <w:bCs w:val="1"/>
          <w:color w:val="333333"/>
          <w:highlight w:val="white"/>
          <w:rtl w:val="0"/>
        </w:rPr>
        <w:t xml:space="preserve">Genes directamente relacionados con el metabolismo de carbohidratos</w:t>
      </w:r>
      <w:r w:rsidDel="00000000" w:rsidR="00000000" w:rsidRPr="00000000">
        <w:rPr>
          <w:rFonts w:ascii="Roboto" w:cs="Roboto" w:eastAsia="Roboto" w:hAnsi="Roboto"/>
          <w:color w:val="333333"/>
          <w:highlight w:val="white"/>
          <w:rtl w:val="0"/>
        </w:rPr>
        <w:t xml:space="preserve">:</w:t>
      </w:r>
    </w:p>
    <w:p w:rsidR="00000000" w:rsidDel="00000000" w:rsidP="00000000" w:rsidRDefault="00000000" w:rsidRPr="00000000" w14:paraId="0000008B">
      <w:pPr>
        <w:numPr>
          <w:ilvl w:val="0"/>
          <w:numId w:val="3"/>
        </w:numPr>
        <w:spacing w:after="200" w:before="240" w:lineRule="auto"/>
        <w:ind w:left="720" w:hanging="360"/>
        <w:rPr>
          <w:rFonts w:ascii="Roboto" w:cs="Roboto" w:eastAsia="Roboto" w:hAnsi="Roboto"/>
          <w:color w:val="333333"/>
          <w:highlight w:val="white"/>
        </w:rPr>
      </w:pPr>
      <w:r w:rsidDel="00000000" w:rsidR="00000000" w:rsidRPr="00000000">
        <w:rPr>
          <w:rFonts w:ascii="Roboto" w:cs="Roboto" w:eastAsia="Roboto" w:hAnsi="Roboto"/>
          <w:b w:val="1"/>
          <w:bCs w:val="1"/>
          <w:color w:val="333333"/>
          <w:highlight w:val="white"/>
          <w:rtl w:val="0"/>
        </w:rPr>
        <w:t xml:space="preserve">NAGLU (N-Acetylglucosaminidase)</w:t>
      </w:r>
      <w:r w:rsidDel="00000000" w:rsidR="00000000" w:rsidRPr="00000000">
        <w:rPr>
          <w:rFonts w:ascii="Roboto" w:cs="Roboto" w:eastAsia="Roboto" w:hAnsi="Roboto"/>
          <w:color w:val="333333"/>
          <w:highlight w:val="white"/>
          <w:rtl w:val="0"/>
        </w:rPr>
        <w:t xml:space="preserve">: Participa en la degradación de heparán sulfato, un componente de los glucosaminoglicanos.</w:t>
      </w:r>
    </w:p>
    <w:p w:rsidR="00000000" w:rsidDel="00000000" w:rsidP="00000000" w:rsidRDefault="00000000" w:rsidRPr="00000000" w14:paraId="0000008C">
      <w:pPr>
        <w:numPr>
          <w:ilvl w:val="0"/>
          <w:numId w:val="3"/>
        </w:numPr>
        <w:spacing w:after="200" w:before="0" w:lineRule="auto"/>
        <w:ind w:left="720" w:hanging="360"/>
        <w:rPr>
          <w:rFonts w:ascii="Roboto" w:cs="Roboto" w:eastAsia="Roboto" w:hAnsi="Roboto"/>
          <w:color w:val="333333"/>
          <w:highlight w:val="white"/>
        </w:rPr>
      </w:pPr>
      <w:r w:rsidDel="00000000" w:rsidR="00000000" w:rsidRPr="00000000">
        <w:rPr>
          <w:rFonts w:ascii="Roboto" w:cs="Roboto" w:eastAsia="Roboto" w:hAnsi="Roboto"/>
          <w:b w:val="1"/>
          <w:bCs w:val="1"/>
          <w:color w:val="333333"/>
          <w:highlight w:val="white"/>
          <w:rtl w:val="0"/>
        </w:rPr>
        <w:t xml:space="preserve">PGK1 (Phosphoglycerate Kinase 1)</w:t>
      </w:r>
      <w:r w:rsidDel="00000000" w:rsidR="00000000" w:rsidRPr="00000000">
        <w:rPr>
          <w:rFonts w:ascii="Roboto" w:cs="Roboto" w:eastAsia="Roboto" w:hAnsi="Roboto"/>
          <w:color w:val="333333"/>
          <w:highlight w:val="white"/>
          <w:rtl w:val="0"/>
        </w:rPr>
        <w:t xml:space="preserve">: En la glucólisis, convierte 1,3-bisfosfoglicerato en 3-fosfoglicerato.</w:t>
      </w:r>
    </w:p>
    <w:p w:rsidR="00000000" w:rsidDel="00000000" w:rsidP="00000000" w:rsidRDefault="00000000" w:rsidRPr="00000000" w14:paraId="0000008D">
      <w:pPr>
        <w:numPr>
          <w:ilvl w:val="0"/>
          <w:numId w:val="3"/>
        </w:numPr>
        <w:spacing w:after="200" w:before="0" w:lineRule="auto"/>
        <w:ind w:left="720" w:hanging="360"/>
        <w:rPr>
          <w:rFonts w:ascii="Roboto" w:cs="Roboto" w:eastAsia="Roboto" w:hAnsi="Roboto"/>
          <w:color w:val="333333"/>
          <w:highlight w:val="white"/>
        </w:rPr>
      </w:pPr>
      <w:r w:rsidDel="00000000" w:rsidR="00000000" w:rsidRPr="00000000">
        <w:rPr>
          <w:rFonts w:ascii="Roboto" w:cs="Roboto" w:eastAsia="Roboto" w:hAnsi="Roboto"/>
          <w:b w:val="1"/>
          <w:bCs w:val="1"/>
          <w:color w:val="333333"/>
          <w:highlight w:val="white"/>
          <w:rtl w:val="0"/>
        </w:rPr>
        <w:t xml:space="preserve">HK3 (Hexokinase 3)</w:t>
      </w:r>
      <w:r w:rsidDel="00000000" w:rsidR="00000000" w:rsidRPr="00000000">
        <w:rPr>
          <w:rFonts w:ascii="Roboto" w:cs="Roboto" w:eastAsia="Roboto" w:hAnsi="Roboto"/>
          <w:color w:val="333333"/>
          <w:highlight w:val="white"/>
          <w:rtl w:val="0"/>
        </w:rPr>
        <w:t xml:space="preserve">: Cataliza la fosforilación de glucosa a glucosa-6-fosfato, el primer paso de la glucólisis.</w:t>
      </w:r>
    </w:p>
    <w:p w:rsidR="00000000" w:rsidDel="00000000" w:rsidP="00000000" w:rsidRDefault="00000000" w:rsidRPr="00000000" w14:paraId="0000008E">
      <w:pPr>
        <w:numPr>
          <w:ilvl w:val="0"/>
          <w:numId w:val="3"/>
        </w:numPr>
        <w:spacing w:after="200" w:before="0" w:lineRule="auto"/>
        <w:ind w:left="720" w:hanging="360"/>
        <w:rPr>
          <w:rFonts w:ascii="Roboto" w:cs="Roboto" w:eastAsia="Roboto" w:hAnsi="Roboto"/>
          <w:color w:val="333333"/>
          <w:highlight w:val="white"/>
        </w:rPr>
      </w:pPr>
      <w:r w:rsidDel="00000000" w:rsidR="00000000" w:rsidRPr="00000000">
        <w:rPr>
          <w:rFonts w:ascii="Roboto" w:cs="Roboto" w:eastAsia="Roboto" w:hAnsi="Roboto"/>
          <w:b w:val="1"/>
          <w:bCs w:val="1"/>
          <w:color w:val="333333"/>
          <w:highlight w:val="white"/>
          <w:rtl w:val="0"/>
        </w:rPr>
        <w:t xml:space="preserve">GPI (Glucose-6-Phosphate Isomerase)</w:t>
      </w:r>
      <w:r w:rsidDel="00000000" w:rsidR="00000000" w:rsidRPr="00000000">
        <w:rPr>
          <w:rFonts w:ascii="Roboto" w:cs="Roboto" w:eastAsia="Roboto" w:hAnsi="Roboto"/>
          <w:color w:val="333333"/>
          <w:highlight w:val="white"/>
          <w:rtl w:val="0"/>
        </w:rPr>
        <w:t xml:space="preserve">: Cataliza la isomerización de glucosa-6-fosfato a fructosa-6-fosfato en la glucólisis y gluconeogénesis.</w:t>
      </w:r>
    </w:p>
    <w:p w:rsidR="00000000" w:rsidDel="00000000" w:rsidP="00000000" w:rsidRDefault="00000000" w:rsidRPr="00000000" w14:paraId="0000008F">
      <w:pPr>
        <w:numPr>
          <w:ilvl w:val="0"/>
          <w:numId w:val="3"/>
        </w:numPr>
        <w:spacing w:after="200" w:before="0" w:lineRule="auto"/>
        <w:ind w:left="720" w:hanging="360"/>
        <w:rPr>
          <w:rFonts w:ascii="Roboto" w:cs="Roboto" w:eastAsia="Roboto" w:hAnsi="Roboto"/>
          <w:color w:val="333333"/>
          <w:highlight w:val="white"/>
        </w:rPr>
      </w:pPr>
      <w:r w:rsidDel="00000000" w:rsidR="00000000" w:rsidRPr="00000000">
        <w:rPr>
          <w:rFonts w:ascii="Roboto" w:cs="Roboto" w:eastAsia="Roboto" w:hAnsi="Roboto"/>
          <w:b w:val="1"/>
          <w:bCs w:val="1"/>
          <w:color w:val="333333"/>
          <w:highlight w:val="white"/>
          <w:rtl w:val="0"/>
        </w:rPr>
        <w:t xml:space="preserve">GAA (Alpha-Glucosidase)</w:t>
      </w:r>
      <w:r w:rsidDel="00000000" w:rsidR="00000000" w:rsidRPr="00000000">
        <w:rPr>
          <w:rFonts w:ascii="Roboto" w:cs="Roboto" w:eastAsia="Roboto" w:hAnsi="Roboto"/>
          <w:color w:val="333333"/>
          <w:highlight w:val="white"/>
          <w:rtl w:val="0"/>
        </w:rPr>
        <w:t xml:space="preserve">: Degrada el glucógeno a glucosa en los lisosomas.</w:t>
      </w:r>
    </w:p>
    <w:p w:rsidR="00000000" w:rsidDel="00000000" w:rsidP="00000000" w:rsidRDefault="00000000" w:rsidRPr="00000000" w14:paraId="00000090">
      <w:pPr>
        <w:numPr>
          <w:ilvl w:val="0"/>
          <w:numId w:val="3"/>
        </w:numPr>
        <w:spacing w:after="200" w:before="0" w:lineRule="auto"/>
        <w:ind w:left="720" w:hanging="360"/>
        <w:rPr>
          <w:rFonts w:ascii="Roboto" w:cs="Roboto" w:eastAsia="Roboto" w:hAnsi="Roboto"/>
          <w:color w:val="333333"/>
          <w:highlight w:val="white"/>
        </w:rPr>
      </w:pPr>
      <w:r w:rsidDel="00000000" w:rsidR="00000000" w:rsidRPr="00000000">
        <w:rPr>
          <w:rFonts w:ascii="Roboto" w:cs="Roboto" w:eastAsia="Roboto" w:hAnsi="Roboto"/>
          <w:b w:val="1"/>
          <w:bCs w:val="1"/>
          <w:color w:val="333333"/>
          <w:highlight w:val="white"/>
          <w:rtl w:val="0"/>
        </w:rPr>
        <w:t xml:space="preserve">PYGL (Liver Glycogen Phosphorylase)</w:t>
      </w:r>
      <w:r w:rsidDel="00000000" w:rsidR="00000000" w:rsidRPr="00000000">
        <w:rPr>
          <w:rFonts w:ascii="Roboto" w:cs="Roboto" w:eastAsia="Roboto" w:hAnsi="Roboto"/>
          <w:color w:val="333333"/>
          <w:highlight w:val="white"/>
          <w:rtl w:val="0"/>
        </w:rPr>
        <w:t xml:space="preserve">: Participa en la glucogenólisis, liberando glucosa-1-fosfato del glucógeno.</w:t>
      </w:r>
    </w:p>
    <w:p w:rsidR="00000000" w:rsidDel="00000000" w:rsidP="00000000" w:rsidRDefault="00000000" w:rsidRPr="00000000" w14:paraId="00000091">
      <w:pPr>
        <w:numPr>
          <w:ilvl w:val="0"/>
          <w:numId w:val="3"/>
        </w:numPr>
        <w:spacing w:after="200" w:before="240" w:lineRule="auto"/>
        <w:ind w:left="720" w:hanging="360"/>
        <w:rPr>
          <w:rFonts w:ascii="Roboto" w:cs="Roboto" w:eastAsia="Roboto" w:hAnsi="Roboto"/>
          <w:color w:val="333333"/>
          <w:highlight w:val="white"/>
        </w:rPr>
      </w:pPr>
      <w:r w:rsidDel="00000000" w:rsidR="00000000" w:rsidRPr="00000000">
        <w:rPr>
          <w:rFonts w:ascii="Roboto" w:cs="Roboto" w:eastAsia="Roboto" w:hAnsi="Roboto"/>
          <w:b w:val="1"/>
          <w:bCs w:val="1"/>
          <w:color w:val="333333"/>
          <w:highlight w:val="white"/>
          <w:rtl w:val="0"/>
        </w:rPr>
        <w:t xml:space="preserve">SLC25A13 (Citrin)</w:t>
      </w:r>
      <w:r w:rsidDel="00000000" w:rsidR="00000000" w:rsidRPr="00000000">
        <w:rPr>
          <w:rFonts w:ascii="Roboto" w:cs="Roboto" w:eastAsia="Roboto" w:hAnsi="Roboto"/>
          <w:color w:val="333333"/>
          <w:highlight w:val="white"/>
          <w:rtl w:val="0"/>
        </w:rPr>
        <w:t xml:space="preserve">: Transportador mitocondrial de aspartato y glutamato, implicado en la gluconeogénesis y el ciclo de la urea.</w:t>
      </w:r>
    </w:p>
    <w:p w:rsidR="00000000" w:rsidDel="00000000" w:rsidP="00000000" w:rsidRDefault="00000000" w:rsidRPr="00000000" w14:paraId="00000092">
      <w:pPr>
        <w:rPr>
          <w:rFonts w:ascii="Roboto" w:cs="Roboto" w:eastAsia="Roboto" w:hAnsi="Roboto"/>
          <w:color w:val="333333"/>
          <w:highlight w:val="white"/>
        </w:rPr>
      </w:pPr>
      <w:r w:rsidDel="00000000" w:rsidR="00000000" w:rsidRPr="00000000">
        <w:rPr>
          <w:rFonts w:ascii="Roboto" w:cs="Roboto" w:eastAsia="Roboto" w:hAnsi="Roboto"/>
          <w:b w:val="1"/>
          <w:bCs w:val="1"/>
          <w:color w:val="333333"/>
          <w:highlight w:val="white"/>
          <w:rtl w:val="0"/>
        </w:rPr>
        <w:t xml:space="preserve">Genes con funciones indirectas o no relacionadas específicamente con el metabolismo de carbohidratos</w:t>
      </w:r>
      <w:r w:rsidDel="00000000" w:rsidR="00000000" w:rsidRPr="00000000">
        <w:rPr>
          <w:rFonts w:ascii="Roboto" w:cs="Roboto" w:eastAsia="Roboto" w:hAnsi="Roboto"/>
          <w:color w:val="333333"/>
          <w:highlight w:val="white"/>
          <w:rtl w:val="0"/>
        </w:rPr>
        <w:t xml:space="preserve">:</w:t>
      </w:r>
    </w:p>
    <w:p w:rsidR="00000000" w:rsidDel="00000000" w:rsidP="00000000" w:rsidRDefault="00000000" w:rsidRPr="00000000" w14:paraId="00000093">
      <w:pPr>
        <w:numPr>
          <w:ilvl w:val="0"/>
          <w:numId w:val="21"/>
        </w:numPr>
        <w:spacing w:after="200" w:before="240" w:lineRule="auto"/>
        <w:ind w:left="720" w:hanging="360"/>
        <w:rPr>
          <w:rFonts w:ascii="Roboto" w:cs="Roboto" w:eastAsia="Roboto" w:hAnsi="Roboto"/>
          <w:color w:val="333333"/>
          <w:highlight w:val="white"/>
        </w:rPr>
      </w:pPr>
      <w:r w:rsidDel="00000000" w:rsidR="00000000" w:rsidRPr="00000000">
        <w:rPr>
          <w:rFonts w:ascii="Roboto" w:cs="Roboto" w:eastAsia="Roboto" w:hAnsi="Roboto"/>
          <w:b w:val="1"/>
          <w:bCs w:val="1"/>
          <w:color w:val="333333"/>
          <w:highlight w:val="white"/>
          <w:rtl w:val="0"/>
        </w:rPr>
        <w:t xml:space="preserve">PAPSS2 (3'-Phosphoadenosine 5'-Phosphosulfate Synthase 2)</w:t>
      </w:r>
      <w:r w:rsidDel="00000000" w:rsidR="00000000" w:rsidRPr="00000000">
        <w:rPr>
          <w:rFonts w:ascii="Roboto" w:cs="Roboto" w:eastAsia="Roboto" w:hAnsi="Roboto"/>
          <w:color w:val="333333"/>
          <w:highlight w:val="white"/>
          <w:rtl w:val="0"/>
        </w:rPr>
        <w:t xml:space="preserve">: Involucrado en la biosíntesis de sulfato.</w:t>
      </w:r>
    </w:p>
    <w:p w:rsidR="00000000" w:rsidDel="00000000" w:rsidP="00000000" w:rsidRDefault="00000000" w:rsidRPr="00000000" w14:paraId="00000094">
      <w:pPr>
        <w:numPr>
          <w:ilvl w:val="0"/>
          <w:numId w:val="21"/>
        </w:numPr>
        <w:spacing w:after="200" w:before="0" w:lineRule="auto"/>
        <w:ind w:left="720" w:hanging="360"/>
        <w:rPr>
          <w:rFonts w:ascii="Roboto" w:cs="Roboto" w:eastAsia="Roboto" w:hAnsi="Roboto"/>
          <w:color w:val="333333"/>
          <w:highlight w:val="white"/>
        </w:rPr>
      </w:pPr>
      <w:r w:rsidDel="00000000" w:rsidR="00000000" w:rsidRPr="00000000">
        <w:rPr>
          <w:rFonts w:ascii="Roboto" w:cs="Roboto" w:eastAsia="Roboto" w:hAnsi="Roboto"/>
          <w:b w:val="1"/>
          <w:bCs w:val="1"/>
          <w:color w:val="333333"/>
          <w:highlight w:val="white"/>
          <w:rtl w:val="0"/>
        </w:rPr>
        <w:t xml:space="preserve">SEC13</w:t>
      </w:r>
      <w:r w:rsidDel="00000000" w:rsidR="00000000" w:rsidRPr="00000000">
        <w:rPr>
          <w:rFonts w:ascii="Roboto" w:cs="Roboto" w:eastAsia="Roboto" w:hAnsi="Roboto"/>
          <w:color w:val="333333"/>
          <w:highlight w:val="white"/>
          <w:rtl w:val="0"/>
        </w:rPr>
        <w:t xml:space="preserve">: Componente del complejo de revestimiento de vesículas, implicado en el transporte vesicular.</w:t>
      </w:r>
    </w:p>
    <w:p w:rsidR="00000000" w:rsidDel="00000000" w:rsidP="00000000" w:rsidRDefault="00000000" w:rsidRPr="00000000" w14:paraId="00000095">
      <w:pPr>
        <w:numPr>
          <w:ilvl w:val="0"/>
          <w:numId w:val="21"/>
        </w:numPr>
        <w:spacing w:after="200" w:before="0" w:lineRule="auto"/>
        <w:ind w:left="720" w:hanging="360"/>
        <w:rPr>
          <w:rFonts w:ascii="Roboto" w:cs="Roboto" w:eastAsia="Roboto" w:hAnsi="Roboto"/>
          <w:color w:val="333333"/>
          <w:highlight w:val="white"/>
        </w:rPr>
      </w:pPr>
      <w:r w:rsidDel="00000000" w:rsidR="00000000" w:rsidRPr="00000000">
        <w:rPr>
          <w:rFonts w:ascii="Roboto" w:cs="Roboto" w:eastAsia="Roboto" w:hAnsi="Roboto"/>
          <w:b w:val="1"/>
          <w:bCs w:val="1"/>
          <w:color w:val="333333"/>
          <w:highlight w:val="white"/>
          <w:rtl w:val="0"/>
        </w:rPr>
        <w:t xml:space="preserve">PRKACB (Protein Kinase CAMP-Activated Catalytic Subunit Beta)</w:t>
      </w:r>
      <w:r w:rsidDel="00000000" w:rsidR="00000000" w:rsidRPr="00000000">
        <w:rPr>
          <w:rFonts w:ascii="Roboto" w:cs="Roboto" w:eastAsia="Roboto" w:hAnsi="Roboto"/>
          <w:color w:val="333333"/>
          <w:highlight w:val="white"/>
          <w:rtl w:val="0"/>
        </w:rPr>
        <w:t xml:space="preserve">: Implicado en la señalización mediada por AMPc, puede influir en la regulación del metabolismo.</w:t>
      </w:r>
    </w:p>
    <w:p w:rsidR="00000000" w:rsidDel="00000000" w:rsidP="00000000" w:rsidRDefault="00000000" w:rsidRPr="00000000" w14:paraId="00000096">
      <w:pPr>
        <w:numPr>
          <w:ilvl w:val="0"/>
          <w:numId w:val="21"/>
        </w:numPr>
        <w:spacing w:after="200" w:before="0" w:lineRule="auto"/>
        <w:ind w:left="720" w:hanging="360"/>
        <w:rPr>
          <w:rFonts w:ascii="Roboto" w:cs="Roboto" w:eastAsia="Roboto" w:hAnsi="Roboto"/>
          <w:color w:val="333333"/>
          <w:highlight w:val="white"/>
        </w:rPr>
      </w:pPr>
      <w:r w:rsidDel="00000000" w:rsidR="00000000" w:rsidRPr="00000000">
        <w:rPr>
          <w:rFonts w:ascii="Roboto" w:cs="Roboto" w:eastAsia="Roboto" w:hAnsi="Roboto"/>
          <w:b w:val="1"/>
          <w:bCs w:val="1"/>
          <w:color w:val="333333"/>
          <w:highlight w:val="white"/>
          <w:rtl w:val="0"/>
        </w:rPr>
        <w:t xml:space="preserve">HS3ST2 y HS3ST1</w:t>
      </w:r>
      <w:r w:rsidDel="00000000" w:rsidR="00000000" w:rsidRPr="00000000">
        <w:rPr>
          <w:rFonts w:ascii="Roboto" w:cs="Roboto" w:eastAsia="Roboto" w:hAnsi="Roboto"/>
          <w:color w:val="333333"/>
          <w:highlight w:val="white"/>
          <w:rtl w:val="0"/>
        </w:rPr>
        <w:t xml:space="preserve">: Enzimas relacionadas con la modificación de heparán sulfato.</w:t>
      </w:r>
    </w:p>
    <w:p w:rsidR="00000000" w:rsidDel="00000000" w:rsidP="00000000" w:rsidRDefault="00000000" w:rsidRPr="00000000" w14:paraId="00000097">
      <w:pPr>
        <w:numPr>
          <w:ilvl w:val="0"/>
          <w:numId w:val="21"/>
        </w:numPr>
        <w:spacing w:after="200" w:before="240" w:lineRule="auto"/>
        <w:ind w:left="720" w:hanging="360"/>
        <w:rPr>
          <w:rFonts w:ascii="Roboto" w:cs="Roboto" w:eastAsia="Roboto" w:hAnsi="Roboto"/>
          <w:color w:val="333333"/>
          <w:highlight w:val="white"/>
        </w:rPr>
      </w:pPr>
      <w:r w:rsidDel="00000000" w:rsidR="00000000" w:rsidRPr="00000000">
        <w:rPr>
          <w:rFonts w:ascii="Roboto" w:cs="Roboto" w:eastAsia="Roboto" w:hAnsi="Roboto"/>
          <w:b w:val="1"/>
          <w:bCs w:val="1"/>
          <w:color w:val="333333"/>
          <w:highlight w:val="white"/>
          <w:rtl w:val="0"/>
        </w:rPr>
        <w:t xml:space="preserve">VCAN (Versican)</w:t>
      </w:r>
      <w:r w:rsidDel="00000000" w:rsidR="00000000" w:rsidRPr="00000000">
        <w:rPr>
          <w:rFonts w:ascii="Roboto" w:cs="Roboto" w:eastAsia="Roboto" w:hAnsi="Roboto"/>
          <w:color w:val="333333"/>
          <w:highlight w:val="white"/>
          <w:rtl w:val="0"/>
        </w:rPr>
        <w:t xml:space="preserve">: Proteoglicano en la matriz extracelular, puede influir en la señalización celular.</w:t>
      </w:r>
    </w:p>
    <w:p w:rsidR="00000000" w:rsidDel="00000000" w:rsidP="00000000" w:rsidRDefault="00000000" w:rsidRPr="00000000" w14:paraId="00000098">
      <w:pPr>
        <w:pStyle w:val="Heading3"/>
        <w:keepNext w:val="0"/>
        <w:keepLines w:val="0"/>
        <w:spacing w:before="280" w:lineRule="auto"/>
        <w:rPr>
          <w:rFonts w:ascii="Roboto" w:cs="Roboto" w:eastAsia="Roboto" w:hAnsi="Roboto"/>
          <w:b w:val="1"/>
          <w:bCs w:val="1"/>
          <w:color w:val="333333"/>
          <w:sz w:val="26"/>
          <w:szCs w:val="26"/>
          <w:highlight w:val="white"/>
        </w:rPr>
      </w:pPr>
      <w:bookmarkStart w:colFirst="0" w:colLast="0" w:name="_dkl7t51yoa42" w:id="0"/>
      <w:bookmarkEnd w:id="0"/>
      <w:r w:rsidDel="00000000" w:rsidR="00000000" w:rsidRPr="00000000">
        <w:rPr>
          <w:rFonts w:ascii="Roboto" w:cs="Roboto" w:eastAsia="Roboto" w:hAnsi="Roboto"/>
          <w:b w:val="1"/>
          <w:bCs w:val="1"/>
          <w:color w:val="333333"/>
          <w:sz w:val="26"/>
          <w:szCs w:val="26"/>
          <w:highlight w:val="white"/>
          <w:rtl w:val="0"/>
        </w:rPr>
        <w:t xml:space="preserve">Comparación y Conclusiones:</w:t>
      </w:r>
    </w:p>
    <w:p w:rsidR="00000000" w:rsidDel="00000000" w:rsidP="00000000" w:rsidRDefault="00000000" w:rsidRPr="00000000" w14:paraId="00000099">
      <w:pPr>
        <w:numPr>
          <w:ilvl w:val="0"/>
          <w:numId w:val="13"/>
        </w:numPr>
        <w:spacing w:after="0" w:afterAutospacing="0" w:before="240" w:lineRule="auto"/>
        <w:ind w:left="720" w:hanging="360"/>
        <w:rPr>
          <w:rFonts w:ascii="Roboto" w:cs="Roboto" w:eastAsia="Roboto" w:hAnsi="Roboto"/>
          <w:color w:val="333333"/>
          <w:highlight w:val="white"/>
        </w:rPr>
      </w:pPr>
      <w:r w:rsidDel="00000000" w:rsidR="00000000" w:rsidRPr="00000000">
        <w:rPr>
          <w:rFonts w:ascii="Roboto" w:cs="Roboto" w:eastAsia="Roboto" w:hAnsi="Roboto"/>
          <w:b w:val="1"/>
          <w:bCs w:val="1"/>
          <w:color w:val="333333"/>
          <w:highlight w:val="white"/>
          <w:rtl w:val="0"/>
        </w:rPr>
        <w:t xml:space="preserve">Glucólisis</w:t>
      </w:r>
      <w:r w:rsidDel="00000000" w:rsidR="00000000" w:rsidRPr="00000000">
        <w:rPr>
          <w:rFonts w:ascii="Roboto" w:cs="Roboto" w:eastAsia="Roboto" w:hAnsi="Roboto"/>
          <w:color w:val="333333"/>
          <w:highlight w:val="white"/>
          <w:rtl w:val="0"/>
        </w:rPr>
        <w:t xml:space="preserve">: Ambos sexos tienen genes sobreexpresados que participan en la glucólisis (PFKP en hombres y PGK1, HK3, GPI en mujeres). Sin embargo, en mujeres hay más enzimas directas de la glucólisis sobreexpresadas.</w:t>
      </w:r>
    </w:p>
    <w:p w:rsidR="00000000" w:rsidDel="00000000" w:rsidP="00000000" w:rsidRDefault="00000000" w:rsidRPr="00000000" w14:paraId="0000009A">
      <w:pPr>
        <w:numPr>
          <w:ilvl w:val="0"/>
          <w:numId w:val="13"/>
        </w:numPr>
        <w:spacing w:after="0" w:afterAutospacing="0" w:before="0" w:beforeAutospacing="0" w:lineRule="auto"/>
        <w:ind w:left="720" w:hanging="360"/>
        <w:rPr>
          <w:rFonts w:ascii="Roboto" w:cs="Roboto" w:eastAsia="Roboto" w:hAnsi="Roboto"/>
          <w:color w:val="333333"/>
          <w:highlight w:val="white"/>
        </w:rPr>
      </w:pPr>
      <w:r w:rsidDel="00000000" w:rsidR="00000000" w:rsidRPr="00000000">
        <w:rPr>
          <w:rFonts w:ascii="Roboto" w:cs="Roboto" w:eastAsia="Roboto" w:hAnsi="Roboto"/>
          <w:b w:val="1"/>
          <w:bCs w:val="1"/>
          <w:color w:val="333333"/>
          <w:highlight w:val="white"/>
          <w:rtl w:val="0"/>
        </w:rPr>
        <w:t xml:space="preserve">Gluconeogénesis</w:t>
      </w:r>
      <w:r w:rsidDel="00000000" w:rsidR="00000000" w:rsidRPr="00000000">
        <w:rPr>
          <w:rFonts w:ascii="Roboto" w:cs="Roboto" w:eastAsia="Roboto" w:hAnsi="Roboto"/>
          <w:color w:val="333333"/>
          <w:highlight w:val="white"/>
          <w:rtl w:val="0"/>
        </w:rPr>
        <w:t xml:space="preserve">: Ambos sexos tienen genes que participan en la gluconeogénesis (PCK2 en hombres y SLC25A13 en mujeres), lo que sugiere una activación de esta vía en ambos.</w:t>
      </w:r>
    </w:p>
    <w:p w:rsidR="00000000" w:rsidDel="00000000" w:rsidP="00000000" w:rsidRDefault="00000000" w:rsidRPr="00000000" w14:paraId="0000009B">
      <w:pPr>
        <w:numPr>
          <w:ilvl w:val="0"/>
          <w:numId w:val="13"/>
        </w:numPr>
        <w:spacing w:after="0" w:afterAutospacing="0" w:before="0" w:beforeAutospacing="0" w:lineRule="auto"/>
        <w:ind w:left="720" w:hanging="360"/>
        <w:rPr>
          <w:rFonts w:ascii="Roboto" w:cs="Roboto" w:eastAsia="Roboto" w:hAnsi="Roboto"/>
          <w:color w:val="333333"/>
          <w:highlight w:val="white"/>
        </w:rPr>
      </w:pPr>
      <w:r w:rsidDel="00000000" w:rsidR="00000000" w:rsidRPr="00000000">
        <w:rPr>
          <w:rFonts w:ascii="Roboto" w:cs="Roboto" w:eastAsia="Roboto" w:hAnsi="Roboto"/>
          <w:b w:val="1"/>
          <w:bCs w:val="1"/>
          <w:color w:val="333333"/>
          <w:highlight w:val="white"/>
          <w:rtl w:val="0"/>
        </w:rPr>
        <w:t xml:space="preserve">Degradación de glucógeno</w:t>
      </w:r>
      <w:r w:rsidDel="00000000" w:rsidR="00000000" w:rsidRPr="00000000">
        <w:rPr>
          <w:rFonts w:ascii="Roboto" w:cs="Roboto" w:eastAsia="Roboto" w:hAnsi="Roboto"/>
          <w:color w:val="333333"/>
          <w:highlight w:val="white"/>
          <w:rtl w:val="0"/>
        </w:rPr>
        <w:t xml:space="preserve">: En mujeres hay una mayor presencia de genes relacionados con la degradación del glucógeno (GAA, PYGL), lo que sugiere un mayor uso de esta vía en mujeres.</w:t>
      </w:r>
    </w:p>
    <w:p w:rsidR="00000000" w:rsidDel="00000000" w:rsidP="00000000" w:rsidRDefault="00000000" w:rsidRPr="00000000" w14:paraId="0000009C">
      <w:pPr>
        <w:numPr>
          <w:ilvl w:val="0"/>
          <w:numId w:val="13"/>
        </w:numPr>
        <w:spacing w:after="240" w:before="0" w:beforeAutospacing="0" w:lineRule="auto"/>
        <w:ind w:left="720" w:hanging="360"/>
        <w:rPr>
          <w:rFonts w:ascii="Roboto" w:cs="Roboto" w:eastAsia="Roboto" w:hAnsi="Roboto"/>
          <w:color w:val="333333"/>
          <w:highlight w:val="white"/>
        </w:rPr>
      </w:pPr>
      <w:r w:rsidDel="00000000" w:rsidR="00000000" w:rsidRPr="00000000">
        <w:rPr>
          <w:rFonts w:ascii="Roboto" w:cs="Roboto" w:eastAsia="Roboto" w:hAnsi="Roboto"/>
          <w:b w:val="1"/>
          <w:bCs w:val="1"/>
          <w:color w:val="333333"/>
          <w:highlight w:val="white"/>
          <w:rtl w:val="0"/>
        </w:rPr>
        <w:t xml:space="preserve">Transporte de glucosa</w:t>
      </w:r>
      <w:r w:rsidDel="00000000" w:rsidR="00000000" w:rsidRPr="00000000">
        <w:rPr>
          <w:rFonts w:ascii="Roboto" w:cs="Roboto" w:eastAsia="Roboto" w:hAnsi="Roboto"/>
          <w:color w:val="333333"/>
          <w:highlight w:val="white"/>
          <w:rtl w:val="0"/>
        </w:rPr>
        <w:t xml:space="preserve">: SLC2A1, un transportador de glucosa, está sobreexpresado en hombres, lo que puede indicar una mayor capacidad de entrada de glucosa en las células masculinas.</w:t>
      </w:r>
    </w:p>
    <w:p w:rsidR="00000000" w:rsidDel="00000000" w:rsidP="00000000" w:rsidRDefault="00000000" w:rsidRPr="00000000" w14:paraId="0000009D">
      <w:pPr>
        <w:pStyle w:val="Heading3"/>
        <w:keepNext w:val="0"/>
        <w:keepLines w:val="0"/>
        <w:spacing w:before="280" w:lineRule="auto"/>
        <w:rPr>
          <w:rFonts w:ascii="Roboto" w:cs="Roboto" w:eastAsia="Roboto" w:hAnsi="Roboto"/>
          <w:b w:val="1"/>
          <w:bCs w:val="1"/>
          <w:color w:val="333333"/>
          <w:sz w:val="26"/>
          <w:szCs w:val="26"/>
          <w:shd w:fill="f4cccc" w:val="clear"/>
        </w:rPr>
      </w:pPr>
      <w:bookmarkStart w:colFirst="0" w:colLast="0" w:name="_wt50h9whax9w" w:id="1"/>
      <w:bookmarkEnd w:id="1"/>
      <w:r w:rsidDel="00000000" w:rsidR="00000000" w:rsidRPr="00000000">
        <w:rPr>
          <w:rFonts w:ascii="Roboto" w:cs="Roboto" w:eastAsia="Roboto" w:hAnsi="Roboto"/>
          <w:b w:val="1"/>
          <w:bCs w:val="1"/>
          <w:color w:val="333333"/>
          <w:sz w:val="26"/>
          <w:szCs w:val="26"/>
          <w:shd w:fill="f4cccc" w:val="clear"/>
          <w:rtl w:val="0"/>
        </w:rPr>
        <w:t xml:space="preserve">Conclusión:</w:t>
      </w:r>
    </w:p>
    <w:p w:rsidR="00000000" w:rsidDel="00000000" w:rsidP="00000000" w:rsidRDefault="00000000" w:rsidRPr="00000000" w14:paraId="0000009E">
      <w:pPr>
        <w:spacing w:after="240" w:before="240" w:lineRule="auto"/>
        <w:rPr>
          <w:rFonts w:ascii="Roboto" w:cs="Roboto" w:eastAsia="Roboto" w:hAnsi="Roboto"/>
          <w:color w:val="333333"/>
          <w:highlight w:val="white"/>
        </w:rPr>
      </w:pPr>
      <w:r w:rsidDel="00000000" w:rsidR="00000000" w:rsidRPr="00000000">
        <w:rPr>
          <w:rFonts w:ascii="Roboto" w:cs="Roboto" w:eastAsia="Roboto" w:hAnsi="Roboto"/>
          <w:color w:val="333333"/>
          <w:highlight w:val="white"/>
          <w:rtl w:val="0"/>
        </w:rPr>
        <w:t xml:space="preserve">En general, la sobreexpresión de genes en las muestras femeninas parece indicar una mayor actividad en la glucólisis y la degradación del glucógeno, sugiriendo un uso más intensivo del metabolismo de carbohidratos en mujeres. Por otro lado, los hombres muestran una sobreexpresión de genes que facilitan el transporte de glucosa y la regulación del flujo de carbohidratos a través de diferentes vías, incluyendo la pentosa fosfato y gluconeogénesis.</w:t>
      </w:r>
    </w:p>
    <w:p w:rsidR="00000000" w:rsidDel="00000000" w:rsidP="00000000" w:rsidRDefault="00000000" w:rsidRPr="00000000" w14:paraId="0000009F">
      <w:pPr>
        <w:spacing w:after="240" w:before="240" w:lineRule="auto"/>
        <w:rPr>
          <w:rFonts w:ascii="Roboto" w:cs="Roboto" w:eastAsia="Roboto" w:hAnsi="Roboto"/>
          <w:color w:val="333333"/>
          <w:highlight w:val="white"/>
        </w:rPr>
      </w:pPr>
      <w:r w:rsidDel="00000000" w:rsidR="00000000" w:rsidRPr="00000000">
        <w:rPr>
          <w:rFonts w:ascii="Roboto" w:cs="Roboto" w:eastAsia="Roboto" w:hAnsi="Roboto"/>
          <w:color w:val="333333"/>
          <w:highlight w:val="white"/>
          <w:rtl w:val="0"/>
        </w:rPr>
        <w:t xml:space="preserve">Por lo tanto, aunque ambos sexos presentan una activación significativa del metabolismo de carbohidratos, las mujeres podrían tener una mayor actividad global en estas vías metabólicas debido a la mayor sobreexpresión de enzimas clave de la glucólisis y la degradación del glucógeno.</w:t>
      </w:r>
    </w:p>
    <w:p w:rsidR="00000000" w:rsidDel="00000000" w:rsidP="00000000" w:rsidRDefault="00000000" w:rsidRPr="00000000" w14:paraId="000000A0">
      <w:pPr>
        <w:spacing w:after="0" w:lineRule="auto"/>
        <w:jc w:val="left"/>
        <w:rPr>
          <w:rFonts w:ascii="Roboto" w:cs="Roboto" w:eastAsia="Roboto" w:hAnsi="Roboto"/>
          <w:color w:val="333333"/>
          <w:sz w:val="20"/>
          <w:szCs w:val="20"/>
          <w:highlight w:val="white"/>
        </w:rPr>
      </w:pPr>
      <w:r w:rsidDel="00000000" w:rsidR="00000000" w:rsidRPr="00000000">
        <w:rPr>
          <w:rtl w:val="0"/>
        </w:rPr>
      </w:r>
    </w:p>
    <w:p w:rsidR="00000000" w:rsidDel="00000000" w:rsidP="00000000" w:rsidRDefault="00000000" w:rsidRPr="00000000" w14:paraId="000000A1">
      <w:pPr>
        <w:spacing w:after="0" w:lineRule="auto"/>
        <w:jc w:val="center"/>
        <w:rPr>
          <w:rFonts w:ascii="Roboto" w:cs="Roboto" w:eastAsia="Roboto" w:hAnsi="Roboto"/>
          <w:i w:val="1"/>
          <w:iCs w:val="1"/>
          <w:color w:val="333333"/>
          <w:sz w:val="44"/>
          <w:szCs w:val="44"/>
          <w:highlight w:val="white"/>
          <w:u w:val="single"/>
        </w:rPr>
      </w:pPr>
      <w:r w:rsidDel="00000000" w:rsidR="00000000" w:rsidRPr="00000000">
        <w:rPr>
          <w:rFonts w:ascii="Roboto" w:cs="Roboto" w:eastAsia="Roboto" w:hAnsi="Roboto"/>
          <w:i w:val="1"/>
          <w:iCs w:val="1"/>
          <w:color w:val="333333"/>
          <w:sz w:val="44"/>
          <w:szCs w:val="44"/>
          <w:highlight w:val="white"/>
          <w:u w:val="single"/>
          <w:rtl w:val="0"/>
        </w:rPr>
        <w:t xml:space="preserve">Metabolismo de lipidos</w:t>
      </w:r>
    </w:p>
    <w:p w:rsidR="00000000" w:rsidDel="00000000" w:rsidP="00000000" w:rsidRDefault="00000000" w:rsidRPr="00000000" w14:paraId="000000A2">
      <w:pPr>
        <w:spacing w:after="0" w:lineRule="auto"/>
        <w:jc w:val="center"/>
        <w:rPr>
          <w:rFonts w:ascii="Roboto" w:cs="Roboto" w:eastAsia="Roboto" w:hAnsi="Roboto"/>
          <w:i w:val="1"/>
          <w:iCs w:val="1"/>
          <w:color w:val="333333"/>
          <w:sz w:val="26"/>
          <w:szCs w:val="26"/>
          <w:highlight w:val="white"/>
          <w:u w:val="single"/>
        </w:rPr>
      </w:pPr>
      <w:r w:rsidDel="00000000" w:rsidR="00000000" w:rsidRPr="00000000">
        <w:rPr>
          <w:rtl w:val="0"/>
        </w:rPr>
      </w:r>
    </w:p>
    <w:p w:rsidR="00000000" w:rsidDel="00000000" w:rsidP="00000000" w:rsidRDefault="00000000" w:rsidRPr="00000000" w14:paraId="000000A3">
      <w:pPr>
        <w:rPr>
          <w:rFonts w:ascii="Roboto" w:cs="Roboto" w:eastAsia="Roboto" w:hAnsi="Roboto"/>
          <w:color w:val="333333"/>
          <w:sz w:val="20"/>
          <w:szCs w:val="20"/>
          <w:highlight w:val="white"/>
        </w:rPr>
      </w:pPr>
      <w:r w:rsidDel="00000000" w:rsidR="00000000" w:rsidRPr="00000000">
        <w:rPr>
          <w:rFonts w:ascii="Roboto" w:cs="Roboto" w:eastAsia="Roboto" w:hAnsi="Roboto"/>
          <w:color w:val="333333"/>
          <w:sz w:val="20"/>
          <w:szCs w:val="20"/>
          <w:highlight w:val="white"/>
          <w:rtl w:val="0"/>
        </w:rPr>
        <w:t xml:space="preserve">Siendo que era una cantidad enorme de genes para cada sexo, y similares, le pedi a chatgpt que me haga un resumen de cada set de genes y despues compare el analisis:</w:t>
      </w:r>
    </w:p>
    <w:p w:rsidR="00000000" w:rsidDel="00000000" w:rsidP="00000000" w:rsidRDefault="00000000" w:rsidRPr="00000000" w14:paraId="000000A4">
      <w:pPr>
        <w:rPr>
          <w:rFonts w:ascii="Roboto" w:cs="Roboto" w:eastAsia="Roboto" w:hAnsi="Roboto"/>
          <w:color w:val="333333"/>
          <w:sz w:val="20"/>
          <w:szCs w:val="20"/>
          <w:highlight w:val="white"/>
        </w:rPr>
      </w:pPr>
      <w:r w:rsidDel="00000000" w:rsidR="00000000" w:rsidRPr="00000000">
        <w:rPr>
          <w:rtl w:val="0"/>
        </w:rPr>
      </w:r>
    </w:p>
    <w:p w:rsidR="00000000" w:rsidDel="00000000" w:rsidP="00000000" w:rsidRDefault="00000000" w:rsidRPr="00000000" w14:paraId="000000A5">
      <w:pPr>
        <w:pStyle w:val="Heading3"/>
        <w:keepNext w:val="0"/>
        <w:keepLines w:val="0"/>
        <w:spacing w:before="280" w:lineRule="auto"/>
        <w:rPr>
          <w:rFonts w:ascii="Roboto" w:cs="Roboto" w:eastAsia="Roboto" w:hAnsi="Roboto"/>
          <w:b w:val="1"/>
          <w:bCs w:val="1"/>
          <w:color w:val="333333"/>
          <w:sz w:val="26"/>
          <w:szCs w:val="26"/>
          <w:highlight w:val="white"/>
        </w:rPr>
      </w:pPr>
      <w:bookmarkStart w:colFirst="0" w:colLast="0" w:name="_c10bqfs2tqan" w:id="2"/>
      <w:bookmarkEnd w:id="2"/>
      <w:r w:rsidDel="00000000" w:rsidR="00000000" w:rsidRPr="00000000">
        <w:rPr>
          <w:rFonts w:ascii="Roboto" w:cs="Roboto" w:eastAsia="Roboto" w:hAnsi="Roboto"/>
          <w:b w:val="1"/>
          <w:bCs w:val="1"/>
          <w:color w:val="333333"/>
          <w:sz w:val="26"/>
          <w:szCs w:val="26"/>
          <w:highlight w:val="white"/>
          <w:rtl w:val="0"/>
        </w:rPr>
        <w:t xml:space="preserve">Análisis Comparativo del Metabolismo de Lípidos en Genes Sobreexpresados en Muestras Femeninas y Masculinas</w:t>
      </w:r>
    </w:p>
    <w:p w:rsidR="00000000" w:rsidDel="00000000" w:rsidP="00000000" w:rsidRDefault="00000000" w:rsidRPr="00000000" w14:paraId="000000A6">
      <w:pPr>
        <w:pStyle w:val="Heading4"/>
        <w:keepNext w:val="0"/>
        <w:keepLines w:val="0"/>
        <w:spacing w:after="40" w:before="240" w:lineRule="auto"/>
        <w:rPr>
          <w:rFonts w:ascii="Roboto" w:cs="Roboto" w:eastAsia="Roboto" w:hAnsi="Roboto"/>
          <w:b w:val="1"/>
          <w:bCs w:val="1"/>
          <w:color w:val="333333"/>
          <w:sz w:val="22"/>
          <w:szCs w:val="22"/>
          <w:highlight w:val="white"/>
        </w:rPr>
      </w:pPr>
      <w:bookmarkStart w:colFirst="0" w:colLast="0" w:name="_mvffel6agksl" w:id="3"/>
      <w:bookmarkEnd w:id="3"/>
      <w:r w:rsidDel="00000000" w:rsidR="00000000" w:rsidRPr="00000000">
        <w:rPr>
          <w:rFonts w:ascii="Roboto" w:cs="Roboto" w:eastAsia="Roboto" w:hAnsi="Roboto"/>
          <w:b w:val="1"/>
          <w:bCs w:val="1"/>
          <w:color w:val="333333"/>
          <w:sz w:val="22"/>
          <w:szCs w:val="22"/>
          <w:highlight w:val="white"/>
          <w:rtl w:val="0"/>
        </w:rPr>
        <w:t xml:space="preserve">Genes Sobreexpresados en Muestras Femeninas:</w:t>
      </w:r>
    </w:p>
    <w:p w:rsidR="00000000" w:rsidDel="00000000" w:rsidP="00000000" w:rsidRDefault="00000000" w:rsidRPr="00000000" w14:paraId="000000A7">
      <w:pPr>
        <w:numPr>
          <w:ilvl w:val="0"/>
          <w:numId w:val="19"/>
        </w:numPr>
        <w:spacing w:after="200" w:before="240" w:lineRule="auto"/>
        <w:ind w:left="720" w:hanging="360"/>
        <w:rPr>
          <w:rFonts w:ascii="Roboto" w:cs="Roboto" w:eastAsia="Roboto" w:hAnsi="Roboto"/>
          <w:color w:val="333333"/>
          <w:sz w:val="20"/>
          <w:szCs w:val="20"/>
          <w:highlight w:val="white"/>
        </w:rPr>
      </w:pPr>
      <w:r w:rsidDel="00000000" w:rsidR="00000000" w:rsidRPr="00000000">
        <w:rPr>
          <w:rFonts w:ascii="Roboto" w:cs="Roboto" w:eastAsia="Roboto" w:hAnsi="Roboto"/>
          <w:b w:val="1"/>
          <w:bCs w:val="1"/>
          <w:color w:val="333333"/>
          <w:highlight w:val="white"/>
          <w:rtl w:val="0"/>
        </w:rPr>
        <w:t xml:space="preserve">Síntesis y Degradación de Lípidos</w:t>
      </w:r>
      <w:r w:rsidDel="00000000" w:rsidR="00000000" w:rsidRPr="00000000">
        <w:rPr>
          <w:rFonts w:ascii="Roboto" w:cs="Roboto" w:eastAsia="Roboto" w:hAnsi="Roboto"/>
          <w:color w:val="333333"/>
          <w:sz w:val="20"/>
          <w:szCs w:val="20"/>
          <w:highlight w:val="white"/>
          <w:rtl w:val="0"/>
        </w:rPr>
        <w:t xml:space="preserve">:</w:t>
      </w:r>
    </w:p>
    <w:p w:rsidR="00000000" w:rsidDel="00000000" w:rsidP="00000000" w:rsidRDefault="00000000" w:rsidRPr="00000000" w14:paraId="000000A8">
      <w:pPr>
        <w:numPr>
          <w:ilvl w:val="1"/>
          <w:numId w:val="19"/>
        </w:numPr>
        <w:spacing w:after="200" w:before="0" w:lineRule="auto"/>
        <w:ind w:left="1440" w:hanging="360"/>
        <w:rPr>
          <w:rFonts w:ascii="Roboto" w:cs="Roboto" w:eastAsia="Roboto" w:hAnsi="Roboto"/>
          <w:color w:val="333333"/>
          <w:sz w:val="20"/>
          <w:szCs w:val="20"/>
          <w:highlight w:val="white"/>
        </w:rPr>
      </w:pPr>
      <w:r w:rsidDel="00000000" w:rsidR="00000000" w:rsidRPr="00000000">
        <w:rPr>
          <w:rFonts w:ascii="Roboto" w:cs="Roboto" w:eastAsia="Roboto" w:hAnsi="Roboto"/>
          <w:b w:val="1"/>
          <w:bCs w:val="1"/>
          <w:color w:val="333333"/>
          <w:sz w:val="20"/>
          <w:szCs w:val="20"/>
          <w:highlight w:val="white"/>
          <w:rtl w:val="0"/>
        </w:rPr>
        <w:t xml:space="preserve">ACAT1, PCCA, MECR</w:t>
      </w:r>
      <w:r w:rsidDel="00000000" w:rsidR="00000000" w:rsidRPr="00000000">
        <w:rPr>
          <w:rFonts w:ascii="Roboto" w:cs="Roboto" w:eastAsia="Roboto" w:hAnsi="Roboto"/>
          <w:color w:val="333333"/>
          <w:sz w:val="20"/>
          <w:szCs w:val="20"/>
          <w:highlight w:val="white"/>
          <w:rtl w:val="0"/>
        </w:rPr>
        <w:t xml:space="preserve">: Participan en la síntesis y degradación de ácidos grasos y cuerpos cetónicos.</w:t>
      </w:r>
    </w:p>
    <w:p w:rsidR="00000000" w:rsidDel="00000000" w:rsidP="00000000" w:rsidRDefault="00000000" w:rsidRPr="00000000" w14:paraId="000000A9">
      <w:pPr>
        <w:numPr>
          <w:ilvl w:val="0"/>
          <w:numId w:val="19"/>
        </w:numPr>
        <w:spacing w:after="200" w:before="0" w:lineRule="auto"/>
        <w:ind w:left="720" w:hanging="360"/>
        <w:rPr>
          <w:rFonts w:ascii="Roboto" w:cs="Roboto" w:eastAsia="Roboto" w:hAnsi="Roboto"/>
          <w:color w:val="333333"/>
          <w:sz w:val="20"/>
          <w:szCs w:val="20"/>
          <w:highlight w:val="white"/>
        </w:rPr>
      </w:pPr>
      <w:r w:rsidDel="00000000" w:rsidR="00000000" w:rsidRPr="00000000">
        <w:rPr>
          <w:rFonts w:ascii="Roboto" w:cs="Roboto" w:eastAsia="Roboto" w:hAnsi="Roboto"/>
          <w:b w:val="1"/>
          <w:bCs w:val="1"/>
          <w:color w:val="333333"/>
          <w:sz w:val="20"/>
          <w:szCs w:val="20"/>
          <w:highlight w:val="white"/>
          <w:rtl w:val="0"/>
        </w:rPr>
        <w:t xml:space="preserve">Transporte y Almacenamiento de Lípidos</w:t>
      </w:r>
      <w:r w:rsidDel="00000000" w:rsidR="00000000" w:rsidRPr="00000000">
        <w:rPr>
          <w:rFonts w:ascii="Roboto" w:cs="Roboto" w:eastAsia="Roboto" w:hAnsi="Roboto"/>
          <w:color w:val="333333"/>
          <w:sz w:val="20"/>
          <w:szCs w:val="20"/>
          <w:highlight w:val="white"/>
          <w:rtl w:val="0"/>
        </w:rPr>
        <w:t xml:space="preserve">:</w:t>
      </w:r>
    </w:p>
    <w:p w:rsidR="00000000" w:rsidDel="00000000" w:rsidP="00000000" w:rsidRDefault="00000000" w:rsidRPr="00000000" w14:paraId="000000AA">
      <w:pPr>
        <w:numPr>
          <w:ilvl w:val="1"/>
          <w:numId w:val="19"/>
        </w:numPr>
        <w:spacing w:after="200" w:before="0" w:lineRule="auto"/>
        <w:ind w:left="1440" w:hanging="360"/>
        <w:rPr>
          <w:rFonts w:ascii="Roboto" w:cs="Roboto" w:eastAsia="Roboto" w:hAnsi="Roboto"/>
          <w:color w:val="333333"/>
          <w:sz w:val="20"/>
          <w:szCs w:val="20"/>
          <w:highlight w:val="white"/>
        </w:rPr>
      </w:pPr>
      <w:r w:rsidDel="00000000" w:rsidR="00000000" w:rsidRPr="00000000">
        <w:rPr>
          <w:rFonts w:ascii="Roboto" w:cs="Roboto" w:eastAsia="Roboto" w:hAnsi="Roboto"/>
          <w:b w:val="1"/>
          <w:bCs w:val="1"/>
          <w:color w:val="333333"/>
          <w:sz w:val="20"/>
          <w:szCs w:val="20"/>
          <w:highlight w:val="white"/>
          <w:rtl w:val="0"/>
        </w:rPr>
        <w:t xml:space="preserve">FABP3</w:t>
      </w:r>
      <w:r w:rsidDel="00000000" w:rsidR="00000000" w:rsidRPr="00000000">
        <w:rPr>
          <w:rFonts w:ascii="Roboto" w:cs="Roboto" w:eastAsia="Roboto" w:hAnsi="Roboto"/>
          <w:b w:val="1"/>
          <w:bCs w:val="1"/>
          <w:color w:val="333333"/>
          <w:sz w:val="20"/>
          <w:szCs w:val="20"/>
          <w:highlight w:val="white"/>
          <w:rtl w:val="0"/>
        </w:rPr>
        <w:t xml:space="preserve">, PLIN2, OSBPL8</w:t>
      </w:r>
      <w:r w:rsidDel="00000000" w:rsidR="00000000" w:rsidRPr="00000000">
        <w:rPr>
          <w:rFonts w:ascii="Roboto" w:cs="Roboto" w:eastAsia="Roboto" w:hAnsi="Roboto"/>
          <w:color w:val="333333"/>
          <w:sz w:val="20"/>
          <w:szCs w:val="20"/>
          <w:highlight w:val="white"/>
          <w:rtl w:val="0"/>
        </w:rPr>
        <w:t xml:space="preserve">: Transportan y almacenan ácidos grasos dentro de las células.</w:t>
      </w:r>
    </w:p>
    <w:p w:rsidR="00000000" w:rsidDel="00000000" w:rsidP="00000000" w:rsidRDefault="00000000" w:rsidRPr="00000000" w14:paraId="000000AB">
      <w:pPr>
        <w:numPr>
          <w:ilvl w:val="0"/>
          <w:numId w:val="19"/>
        </w:numPr>
        <w:spacing w:after="200" w:before="0" w:lineRule="auto"/>
        <w:ind w:left="720" w:hanging="360"/>
        <w:rPr>
          <w:rFonts w:ascii="Roboto" w:cs="Roboto" w:eastAsia="Roboto" w:hAnsi="Roboto"/>
          <w:color w:val="333333"/>
          <w:sz w:val="20"/>
          <w:szCs w:val="20"/>
          <w:highlight w:val="white"/>
        </w:rPr>
      </w:pPr>
      <w:r w:rsidDel="00000000" w:rsidR="00000000" w:rsidRPr="00000000">
        <w:rPr>
          <w:rFonts w:ascii="Roboto" w:cs="Roboto" w:eastAsia="Roboto" w:hAnsi="Roboto"/>
          <w:b w:val="1"/>
          <w:bCs w:val="1"/>
          <w:color w:val="333333"/>
          <w:sz w:val="20"/>
          <w:szCs w:val="20"/>
          <w:highlight w:val="white"/>
          <w:rtl w:val="0"/>
        </w:rPr>
        <w:t xml:space="preserve">Señalización y Regulación del Metabolismo de Lípidos</w:t>
      </w:r>
      <w:r w:rsidDel="00000000" w:rsidR="00000000" w:rsidRPr="00000000">
        <w:rPr>
          <w:rFonts w:ascii="Roboto" w:cs="Roboto" w:eastAsia="Roboto" w:hAnsi="Roboto"/>
          <w:color w:val="333333"/>
          <w:sz w:val="20"/>
          <w:szCs w:val="20"/>
          <w:highlight w:val="white"/>
          <w:rtl w:val="0"/>
        </w:rPr>
        <w:t xml:space="preserve">:</w:t>
      </w:r>
    </w:p>
    <w:p w:rsidR="00000000" w:rsidDel="00000000" w:rsidP="00000000" w:rsidRDefault="00000000" w:rsidRPr="00000000" w14:paraId="000000AC">
      <w:pPr>
        <w:numPr>
          <w:ilvl w:val="1"/>
          <w:numId w:val="19"/>
        </w:numPr>
        <w:spacing w:after="200" w:before="0" w:lineRule="auto"/>
        <w:ind w:left="1440" w:hanging="360"/>
        <w:rPr>
          <w:rFonts w:ascii="Roboto" w:cs="Roboto" w:eastAsia="Roboto" w:hAnsi="Roboto"/>
          <w:color w:val="333333"/>
          <w:sz w:val="20"/>
          <w:szCs w:val="20"/>
          <w:highlight w:val="white"/>
        </w:rPr>
      </w:pPr>
      <w:r w:rsidDel="00000000" w:rsidR="00000000" w:rsidRPr="00000000">
        <w:rPr>
          <w:rFonts w:ascii="Roboto" w:cs="Roboto" w:eastAsia="Roboto" w:hAnsi="Roboto"/>
          <w:b w:val="1"/>
          <w:bCs w:val="1"/>
          <w:color w:val="333333"/>
          <w:sz w:val="20"/>
          <w:szCs w:val="20"/>
          <w:highlight w:val="white"/>
          <w:rtl w:val="0"/>
        </w:rPr>
        <w:t xml:space="preserve">PIK3R1, PRKACB, RXRA</w:t>
      </w:r>
      <w:r w:rsidDel="00000000" w:rsidR="00000000" w:rsidRPr="00000000">
        <w:rPr>
          <w:rFonts w:ascii="Roboto" w:cs="Roboto" w:eastAsia="Roboto" w:hAnsi="Roboto"/>
          <w:color w:val="333333"/>
          <w:sz w:val="20"/>
          <w:szCs w:val="20"/>
          <w:highlight w:val="white"/>
          <w:rtl w:val="0"/>
        </w:rPr>
        <w:t xml:space="preserve">: Regulan la señalización de insulina y la expresión de genes relacionados con el metabolismo de lípidos.</w:t>
      </w:r>
    </w:p>
    <w:p w:rsidR="00000000" w:rsidDel="00000000" w:rsidP="00000000" w:rsidRDefault="00000000" w:rsidRPr="00000000" w14:paraId="000000AD">
      <w:pPr>
        <w:numPr>
          <w:ilvl w:val="0"/>
          <w:numId w:val="19"/>
        </w:numPr>
        <w:spacing w:after="200" w:before="0" w:lineRule="auto"/>
        <w:ind w:left="720" w:hanging="360"/>
        <w:rPr>
          <w:rFonts w:ascii="Roboto" w:cs="Roboto" w:eastAsia="Roboto" w:hAnsi="Roboto"/>
          <w:color w:val="333333"/>
          <w:sz w:val="20"/>
          <w:szCs w:val="20"/>
          <w:highlight w:val="white"/>
        </w:rPr>
      </w:pPr>
      <w:r w:rsidDel="00000000" w:rsidR="00000000" w:rsidRPr="00000000">
        <w:rPr>
          <w:rFonts w:ascii="Roboto" w:cs="Roboto" w:eastAsia="Roboto" w:hAnsi="Roboto"/>
          <w:b w:val="1"/>
          <w:bCs w:val="1"/>
          <w:color w:val="333333"/>
          <w:sz w:val="20"/>
          <w:szCs w:val="20"/>
          <w:highlight w:val="white"/>
          <w:rtl w:val="0"/>
        </w:rPr>
        <w:t xml:space="preserve">Enzimas y Reacciones Químicas Específicas de Lípidos</w:t>
      </w:r>
      <w:r w:rsidDel="00000000" w:rsidR="00000000" w:rsidRPr="00000000">
        <w:rPr>
          <w:rFonts w:ascii="Roboto" w:cs="Roboto" w:eastAsia="Roboto" w:hAnsi="Roboto"/>
          <w:color w:val="333333"/>
          <w:sz w:val="20"/>
          <w:szCs w:val="20"/>
          <w:highlight w:val="white"/>
          <w:rtl w:val="0"/>
        </w:rPr>
        <w:t xml:space="preserve">:</w:t>
      </w:r>
    </w:p>
    <w:p w:rsidR="00000000" w:rsidDel="00000000" w:rsidP="00000000" w:rsidRDefault="00000000" w:rsidRPr="00000000" w14:paraId="000000AE">
      <w:pPr>
        <w:numPr>
          <w:ilvl w:val="1"/>
          <w:numId w:val="19"/>
        </w:numPr>
        <w:spacing w:after="200" w:before="0" w:lineRule="auto"/>
        <w:ind w:left="1440" w:hanging="360"/>
        <w:rPr>
          <w:rFonts w:ascii="Roboto" w:cs="Roboto" w:eastAsia="Roboto" w:hAnsi="Roboto"/>
          <w:color w:val="333333"/>
          <w:sz w:val="20"/>
          <w:szCs w:val="20"/>
          <w:highlight w:val="white"/>
        </w:rPr>
      </w:pPr>
      <w:r w:rsidDel="00000000" w:rsidR="00000000" w:rsidRPr="00000000">
        <w:rPr>
          <w:rFonts w:ascii="Roboto" w:cs="Roboto" w:eastAsia="Roboto" w:hAnsi="Roboto"/>
          <w:b w:val="1"/>
          <w:bCs w:val="1"/>
          <w:color w:val="333333"/>
          <w:sz w:val="20"/>
          <w:szCs w:val="20"/>
          <w:highlight w:val="white"/>
          <w:rtl w:val="0"/>
        </w:rPr>
        <w:t xml:space="preserve">SMPD3, LTA4H, ALOX5, PLA2G12A, PTGS1</w:t>
      </w:r>
      <w:r w:rsidDel="00000000" w:rsidR="00000000" w:rsidRPr="00000000">
        <w:rPr>
          <w:rFonts w:ascii="Roboto" w:cs="Roboto" w:eastAsia="Roboto" w:hAnsi="Roboto"/>
          <w:color w:val="333333"/>
          <w:sz w:val="20"/>
          <w:szCs w:val="20"/>
          <w:highlight w:val="white"/>
          <w:rtl w:val="0"/>
        </w:rPr>
        <w:t xml:space="preserve">: Participan en la degradación de esfingomielinas y biosíntesis de leucotrienos y prostaglandinas.</w:t>
      </w:r>
    </w:p>
    <w:p w:rsidR="00000000" w:rsidDel="00000000" w:rsidP="00000000" w:rsidRDefault="00000000" w:rsidRPr="00000000" w14:paraId="000000AF">
      <w:pPr>
        <w:numPr>
          <w:ilvl w:val="0"/>
          <w:numId w:val="19"/>
        </w:numPr>
        <w:spacing w:after="200" w:before="0" w:lineRule="auto"/>
        <w:ind w:left="720" w:hanging="360"/>
        <w:rPr>
          <w:rFonts w:ascii="Roboto" w:cs="Roboto" w:eastAsia="Roboto" w:hAnsi="Roboto"/>
          <w:color w:val="333333"/>
          <w:sz w:val="20"/>
          <w:szCs w:val="20"/>
          <w:highlight w:val="white"/>
        </w:rPr>
      </w:pPr>
      <w:r w:rsidDel="00000000" w:rsidR="00000000" w:rsidRPr="00000000">
        <w:rPr>
          <w:rFonts w:ascii="Roboto" w:cs="Roboto" w:eastAsia="Roboto" w:hAnsi="Roboto"/>
          <w:b w:val="1"/>
          <w:bCs w:val="1"/>
          <w:color w:val="333333"/>
          <w:sz w:val="20"/>
          <w:szCs w:val="20"/>
          <w:highlight w:val="white"/>
          <w:rtl w:val="0"/>
        </w:rPr>
        <w:t xml:space="preserve">Metabolismo de Lípidos Específicos</w:t>
      </w:r>
      <w:r w:rsidDel="00000000" w:rsidR="00000000" w:rsidRPr="00000000">
        <w:rPr>
          <w:rFonts w:ascii="Roboto" w:cs="Roboto" w:eastAsia="Roboto" w:hAnsi="Roboto"/>
          <w:color w:val="333333"/>
          <w:sz w:val="20"/>
          <w:szCs w:val="20"/>
          <w:highlight w:val="white"/>
          <w:rtl w:val="0"/>
        </w:rPr>
        <w:t xml:space="preserve">:</w:t>
      </w:r>
    </w:p>
    <w:p w:rsidR="00000000" w:rsidDel="00000000" w:rsidP="00000000" w:rsidRDefault="00000000" w:rsidRPr="00000000" w14:paraId="000000B0">
      <w:pPr>
        <w:numPr>
          <w:ilvl w:val="1"/>
          <w:numId w:val="19"/>
        </w:numPr>
        <w:spacing w:after="200" w:before="0" w:lineRule="auto"/>
        <w:ind w:left="1440" w:hanging="360"/>
        <w:rPr>
          <w:rFonts w:ascii="Roboto" w:cs="Roboto" w:eastAsia="Roboto" w:hAnsi="Roboto"/>
          <w:color w:val="333333"/>
          <w:sz w:val="20"/>
          <w:szCs w:val="20"/>
          <w:highlight w:val="white"/>
        </w:rPr>
      </w:pPr>
      <w:r w:rsidDel="00000000" w:rsidR="00000000" w:rsidRPr="00000000">
        <w:rPr>
          <w:rFonts w:ascii="Roboto" w:cs="Roboto" w:eastAsia="Roboto" w:hAnsi="Roboto"/>
          <w:b w:val="1"/>
          <w:bCs w:val="1"/>
          <w:color w:val="333333"/>
          <w:sz w:val="20"/>
          <w:szCs w:val="20"/>
          <w:highlight w:val="white"/>
          <w:rtl w:val="0"/>
        </w:rPr>
        <w:t xml:space="preserve">HSD17B8, HSD17B14, HPGDS, HPGD</w:t>
      </w:r>
      <w:r w:rsidDel="00000000" w:rsidR="00000000" w:rsidRPr="00000000">
        <w:rPr>
          <w:rFonts w:ascii="Roboto" w:cs="Roboto" w:eastAsia="Roboto" w:hAnsi="Roboto"/>
          <w:color w:val="333333"/>
          <w:sz w:val="20"/>
          <w:szCs w:val="20"/>
          <w:highlight w:val="white"/>
          <w:rtl w:val="0"/>
        </w:rPr>
        <w:t xml:space="preserve">: Enzimas involucradas en el metabolismo de esteroides y prostaglandinas.</w:t>
      </w:r>
    </w:p>
    <w:p w:rsidR="00000000" w:rsidDel="00000000" w:rsidP="00000000" w:rsidRDefault="00000000" w:rsidRPr="00000000" w14:paraId="000000B1">
      <w:pPr>
        <w:numPr>
          <w:ilvl w:val="0"/>
          <w:numId w:val="19"/>
        </w:numPr>
        <w:spacing w:after="200" w:before="0" w:lineRule="auto"/>
        <w:ind w:left="720" w:hanging="360"/>
        <w:rPr>
          <w:rFonts w:ascii="Roboto" w:cs="Roboto" w:eastAsia="Roboto" w:hAnsi="Roboto"/>
          <w:color w:val="333333"/>
          <w:sz w:val="20"/>
          <w:szCs w:val="20"/>
          <w:highlight w:val="white"/>
        </w:rPr>
      </w:pPr>
      <w:r w:rsidDel="00000000" w:rsidR="00000000" w:rsidRPr="00000000">
        <w:rPr>
          <w:rFonts w:ascii="Roboto" w:cs="Roboto" w:eastAsia="Roboto" w:hAnsi="Roboto"/>
          <w:b w:val="1"/>
          <w:bCs w:val="1"/>
          <w:color w:val="333333"/>
          <w:sz w:val="20"/>
          <w:szCs w:val="20"/>
          <w:highlight w:val="white"/>
          <w:rtl w:val="0"/>
        </w:rPr>
        <w:t xml:space="preserve">Interacción Celular y Señalización</w:t>
      </w:r>
      <w:r w:rsidDel="00000000" w:rsidR="00000000" w:rsidRPr="00000000">
        <w:rPr>
          <w:rFonts w:ascii="Roboto" w:cs="Roboto" w:eastAsia="Roboto" w:hAnsi="Roboto"/>
          <w:color w:val="333333"/>
          <w:sz w:val="20"/>
          <w:szCs w:val="20"/>
          <w:highlight w:val="white"/>
          <w:rtl w:val="0"/>
        </w:rPr>
        <w:t xml:space="preserve">:</w:t>
      </w:r>
    </w:p>
    <w:p w:rsidR="00000000" w:rsidDel="00000000" w:rsidP="00000000" w:rsidRDefault="00000000" w:rsidRPr="00000000" w14:paraId="000000B2">
      <w:pPr>
        <w:numPr>
          <w:ilvl w:val="1"/>
          <w:numId w:val="19"/>
        </w:numPr>
        <w:spacing w:after="200" w:before="0" w:lineRule="auto"/>
        <w:ind w:left="1440" w:hanging="360"/>
        <w:rPr>
          <w:rFonts w:ascii="Roboto" w:cs="Roboto" w:eastAsia="Roboto" w:hAnsi="Roboto"/>
          <w:color w:val="333333"/>
          <w:sz w:val="20"/>
          <w:szCs w:val="20"/>
          <w:highlight w:val="white"/>
        </w:rPr>
      </w:pPr>
      <w:r w:rsidDel="00000000" w:rsidR="00000000" w:rsidRPr="00000000">
        <w:rPr>
          <w:rFonts w:ascii="Roboto" w:cs="Roboto" w:eastAsia="Roboto" w:hAnsi="Roboto"/>
          <w:b w:val="1"/>
          <w:bCs w:val="1"/>
          <w:color w:val="333333"/>
          <w:sz w:val="20"/>
          <w:szCs w:val="20"/>
          <w:highlight w:val="white"/>
          <w:rtl w:val="0"/>
        </w:rPr>
        <w:t xml:space="preserve">CD36, RAB4A, TNFRSF21</w:t>
      </w:r>
      <w:r w:rsidDel="00000000" w:rsidR="00000000" w:rsidRPr="00000000">
        <w:rPr>
          <w:rFonts w:ascii="Roboto" w:cs="Roboto" w:eastAsia="Roboto" w:hAnsi="Roboto"/>
          <w:color w:val="333333"/>
          <w:sz w:val="20"/>
          <w:szCs w:val="20"/>
          <w:highlight w:val="white"/>
          <w:rtl w:val="0"/>
        </w:rPr>
        <w:t xml:space="preserve">: Implicados en la captación de ácidos grasos y regulación de la apoptosis.</w:t>
      </w:r>
    </w:p>
    <w:p w:rsidR="00000000" w:rsidDel="00000000" w:rsidP="00000000" w:rsidRDefault="00000000" w:rsidRPr="00000000" w14:paraId="000000B3">
      <w:pPr>
        <w:numPr>
          <w:ilvl w:val="0"/>
          <w:numId w:val="19"/>
        </w:numPr>
        <w:spacing w:after="200" w:before="0" w:lineRule="auto"/>
        <w:ind w:left="720" w:hanging="360"/>
        <w:rPr>
          <w:rFonts w:ascii="Roboto" w:cs="Roboto" w:eastAsia="Roboto" w:hAnsi="Roboto"/>
          <w:color w:val="333333"/>
          <w:sz w:val="20"/>
          <w:szCs w:val="20"/>
          <w:highlight w:val="white"/>
        </w:rPr>
      </w:pPr>
      <w:r w:rsidDel="00000000" w:rsidR="00000000" w:rsidRPr="00000000">
        <w:rPr>
          <w:rFonts w:ascii="Roboto" w:cs="Roboto" w:eastAsia="Roboto" w:hAnsi="Roboto"/>
          <w:b w:val="1"/>
          <w:bCs w:val="1"/>
          <w:color w:val="333333"/>
          <w:sz w:val="20"/>
          <w:szCs w:val="20"/>
          <w:highlight w:val="white"/>
          <w:rtl w:val="0"/>
        </w:rPr>
        <w:t xml:space="preserve">Otros Genes Relacionados con Lípidos</w:t>
      </w:r>
      <w:r w:rsidDel="00000000" w:rsidR="00000000" w:rsidRPr="00000000">
        <w:rPr>
          <w:rFonts w:ascii="Roboto" w:cs="Roboto" w:eastAsia="Roboto" w:hAnsi="Roboto"/>
          <w:color w:val="333333"/>
          <w:sz w:val="20"/>
          <w:szCs w:val="20"/>
          <w:highlight w:val="white"/>
          <w:rtl w:val="0"/>
        </w:rPr>
        <w:t xml:space="preserve">:</w:t>
      </w:r>
    </w:p>
    <w:p w:rsidR="00000000" w:rsidDel="00000000" w:rsidP="00000000" w:rsidRDefault="00000000" w:rsidRPr="00000000" w14:paraId="000000B4">
      <w:pPr>
        <w:numPr>
          <w:ilvl w:val="1"/>
          <w:numId w:val="19"/>
        </w:numPr>
        <w:spacing w:after="200" w:before="240" w:lineRule="auto"/>
        <w:ind w:left="1440" w:hanging="360"/>
        <w:rPr>
          <w:rFonts w:ascii="Roboto" w:cs="Roboto" w:eastAsia="Roboto" w:hAnsi="Roboto"/>
          <w:color w:val="333333"/>
          <w:sz w:val="20"/>
          <w:szCs w:val="20"/>
          <w:highlight w:val="white"/>
        </w:rPr>
      </w:pPr>
      <w:r w:rsidDel="00000000" w:rsidR="00000000" w:rsidRPr="00000000">
        <w:rPr>
          <w:rFonts w:ascii="Roboto" w:cs="Roboto" w:eastAsia="Roboto" w:hAnsi="Roboto"/>
          <w:b w:val="1"/>
          <w:bCs w:val="1"/>
          <w:color w:val="333333"/>
          <w:sz w:val="20"/>
          <w:szCs w:val="20"/>
          <w:highlight w:val="white"/>
          <w:rtl w:val="0"/>
        </w:rPr>
        <w:t xml:space="preserve">LPCAT2, PLB1, DPEP2</w:t>
      </w:r>
      <w:r w:rsidDel="00000000" w:rsidR="00000000" w:rsidRPr="00000000">
        <w:rPr>
          <w:rFonts w:ascii="Roboto" w:cs="Roboto" w:eastAsia="Roboto" w:hAnsi="Roboto"/>
          <w:color w:val="333333"/>
          <w:sz w:val="20"/>
          <w:szCs w:val="20"/>
          <w:highlight w:val="white"/>
          <w:rtl w:val="0"/>
        </w:rPr>
        <w:t xml:space="preserve">: Enzimas involucradas en la remodelación y degradación de fosfolípidos.</w:t>
      </w:r>
    </w:p>
    <w:p w:rsidR="00000000" w:rsidDel="00000000" w:rsidP="00000000" w:rsidRDefault="00000000" w:rsidRPr="00000000" w14:paraId="000000B5">
      <w:pPr>
        <w:pStyle w:val="Heading4"/>
        <w:keepNext w:val="0"/>
        <w:keepLines w:val="0"/>
        <w:spacing w:after="200" w:before="240" w:lineRule="auto"/>
        <w:rPr>
          <w:rFonts w:ascii="Roboto" w:cs="Roboto" w:eastAsia="Roboto" w:hAnsi="Roboto"/>
          <w:b w:val="1"/>
          <w:bCs w:val="1"/>
          <w:color w:val="333333"/>
          <w:sz w:val="22"/>
          <w:szCs w:val="22"/>
          <w:highlight w:val="white"/>
        </w:rPr>
      </w:pPr>
      <w:bookmarkStart w:colFirst="0" w:colLast="0" w:name="_xu1mm8xnhwga" w:id="4"/>
      <w:bookmarkEnd w:id="4"/>
      <w:r w:rsidDel="00000000" w:rsidR="00000000" w:rsidRPr="00000000">
        <w:rPr>
          <w:rFonts w:ascii="Roboto" w:cs="Roboto" w:eastAsia="Roboto" w:hAnsi="Roboto"/>
          <w:b w:val="1"/>
          <w:bCs w:val="1"/>
          <w:color w:val="333333"/>
          <w:sz w:val="22"/>
          <w:szCs w:val="22"/>
          <w:highlight w:val="white"/>
          <w:rtl w:val="0"/>
        </w:rPr>
        <w:t xml:space="preserve">Genes Sobreexpresados en Muestras Masculinas:</w:t>
      </w:r>
    </w:p>
    <w:p w:rsidR="00000000" w:rsidDel="00000000" w:rsidP="00000000" w:rsidRDefault="00000000" w:rsidRPr="00000000" w14:paraId="000000B6">
      <w:pPr>
        <w:numPr>
          <w:ilvl w:val="0"/>
          <w:numId w:val="9"/>
        </w:numPr>
        <w:spacing w:after="200" w:before="240" w:lineRule="auto"/>
        <w:ind w:left="720" w:hanging="360"/>
        <w:rPr>
          <w:rFonts w:ascii="Roboto" w:cs="Roboto" w:eastAsia="Roboto" w:hAnsi="Roboto"/>
          <w:color w:val="333333"/>
          <w:sz w:val="20"/>
          <w:szCs w:val="20"/>
          <w:highlight w:val="white"/>
        </w:rPr>
      </w:pPr>
      <w:r w:rsidDel="00000000" w:rsidR="00000000" w:rsidRPr="00000000">
        <w:rPr>
          <w:rFonts w:ascii="Roboto" w:cs="Roboto" w:eastAsia="Roboto" w:hAnsi="Roboto"/>
          <w:b w:val="1"/>
          <w:bCs w:val="1"/>
          <w:color w:val="333333"/>
          <w:highlight w:val="white"/>
          <w:rtl w:val="0"/>
        </w:rPr>
        <w:t xml:space="preserve">Síntesis y Degradación de Lípidos</w:t>
      </w:r>
      <w:r w:rsidDel="00000000" w:rsidR="00000000" w:rsidRPr="00000000">
        <w:rPr>
          <w:rFonts w:ascii="Roboto" w:cs="Roboto" w:eastAsia="Roboto" w:hAnsi="Roboto"/>
          <w:color w:val="333333"/>
          <w:sz w:val="20"/>
          <w:szCs w:val="20"/>
          <w:highlight w:val="white"/>
          <w:rtl w:val="0"/>
        </w:rPr>
        <w:t xml:space="preserve">:</w:t>
      </w:r>
    </w:p>
    <w:p w:rsidR="00000000" w:rsidDel="00000000" w:rsidP="00000000" w:rsidRDefault="00000000" w:rsidRPr="00000000" w14:paraId="000000B7">
      <w:pPr>
        <w:numPr>
          <w:ilvl w:val="1"/>
          <w:numId w:val="9"/>
        </w:numPr>
        <w:spacing w:after="200" w:before="0" w:lineRule="auto"/>
        <w:ind w:left="1440" w:hanging="360"/>
        <w:rPr>
          <w:rFonts w:ascii="Roboto" w:cs="Roboto" w:eastAsia="Roboto" w:hAnsi="Roboto"/>
          <w:color w:val="333333"/>
          <w:sz w:val="20"/>
          <w:szCs w:val="20"/>
          <w:highlight w:val="white"/>
        </w:rPr>
      </w:pPr>
      <w:r w:rsidDel="00000000" w:rsidR="00000000" w:rsidRPr="00000000">
        <w:rPr>
          <w:rFonts w:ascii="Roboto" w:cs="Roboto" w:eastAsia="Roboto" w:hAnsi="Roboto"/>
          <w:b w:val="1"/>
          <w:bCs w:val="1"/>
          <w:color w:val="333333"/>
          <w:sz w:val="20"/>
          <w:szCs w:val="20"/>
          <w:highlight w:val="white"/>
          <w:rtl w:val="0"/>
        </w:rPr>
        <w:t xml:space="preserve">HMGCS1, ACOT9, ACOX3, ECI1</w:t>
      </w:r>
      <w:r w:rsidDel="00000000" w:rsidR="00000000" w:rsidRPr="00000000">
        <w:rPr>
          <w:rFonts w:ascii="Roboto" w:cs="Roboto" w:eastAsia="Roboto" w:hAnsi="Roboto"/>
          <w:color w:val="333333"/>
          <w:sz w:val="20"/>
          <w:szCs w:val="20"/>
          <w:highlight w:val="white"/>
          <w:rtl w:val="0"/>
        </w:rPr>
        <w:t xml:space="preserve">: Participan en la síntesis de colesterol y la beta-oxidación de ácidos grasos de cadena larga.</w:t>
      </w:r>
    </w:p>
    <w:p w:rsidR="00000000" w:rsidDel="00000000" w:rsidP="00000000" w:rsidRDefault="00000000" w:rsidRPr="00000000" w14:paraId="000000B8">
      <w:pPr>
        <w:numPr>
          <w:ilvl w:val="0"/>
          <w:numId w:val="9"/>
        </w:numPr>
        <w:spacing w:after="200" w:before="0" w:lineRule="auto"/>
        <w:ind w:left="720" w:hanging="360"/>
        <w:rPr>
          <w:rFonts w:ascii="Roboto" w:cs="Roboto" w:eastAsia="Roboto" w:hAnsi="Roboto"/>
          <w:color w:val="333333"/>
          <w:sz w:val="20"/>
          <w:szCs w:val="20"/>
          <w:highlight w:val="white"/>
        </w:rPr>
      </w:pPr>
      <w:r w:rsidDel="00000000" w:rsidR="00000000" w:rsidRPr="00000000">
        <w:rPr>
          <w:rFonts w:ascii="Roboto" w:cs="Roboto" w:eastAsia="Roboto" w:hAnsi="Roboto"/>
          <w:b w:val="1"/>
          <w:bCs w:val="1"/>
          <w:color w:val="333333"/>
          <w:sz w:val="20"/>
          <w:szCs w:val="20"/>
          <w:highlight w:val="white"/>
          <w:rtl w:val="0"/>
        </w:rPr>
        <w:t xml:space="preserve">Transporte y Almacenamiento de Lípidos</w:t>
      </w:r>
      <w:r w:rsidDel="00000000" w:rsidR="00000000" w:rsidRPr="00000000">
        <w:rPr>
          <w:rFonts w:ascii="Roboto" w:cs="Roboto" w:eastAsia="Roboto" w:hAnsi="Roboto"/>
          <w:color w:val="333333"/>
          <w:sz w:val="20"/>
          <w:szCs w:val="20"/>
          <w:highlight w:val="white"/>
          <w:rtl w:val="0"/>
        </w:rPr>
        <w:t xml:space="preserve">:</w:t>
      </w:r>
    </w:p>
    <w:p w:rsidR="00000000" w:rsidDel="00000000" w:rsidP="00000000" w:rsidRDefault="00000000" w:rsidRPr="00000000" w14:paraId="000000B9">
      <w:pPr>
        <w:numPr>
          <w:ilvl w:val="1"/>
          <w:numId w:val="9"/>
        </w:numPr>
        <w:spacing w:after="200" w:before="0" w:lineRule="auto"/>
        <w:ind w:left="1440" w:hanging="360"/>
        <w:rPr>
          <w:rFonts w:ascii="Roboto" w:cs="Roboto" w:eastAsia="Roboto" w:hAnsi="Roboto"/>
          <w:color w:val="333333"/>
          <w:sz w:val="20"/>
          <w:szCs w:val="20"/>
          <w:highlight w:val="white"/>
        </w:rPr>
      </w:pPr>
      <w:r w:rsidDel="00000000" w:rsidR="00000000" w:rsidRPr="00000000">
        <w:rPr>
          <w:rFonts w:ascii="Roboto" w:cs="Roboto" w:eastAsia="Roboto" w:hAnsi="Roboto"/>
          <w:b w:val="1"/>
          <w:bCs w:val="1"/>
          <w:color w:val="333333"/>
          <w:sz w:val="20"/>
          <w:szCs w:val="20"/>
          <w:highlight w:val="white"/>
          <w:rtl w:val="0"/>
        </w:rPr>
        <w:t xml:space="preserve">STARD4, SLC25A20</w:t>
      </w:r>
      <w:r w:rsidDel="00000000" w:rsidR="00000000" w:rsidRPr="00000000">
        <w:rPr>
          <w:rFonts w:ascii="Roboto" w:cs="Roboto" w:eastAsia="Roboto" w:hAnsi="Roboto"/>
          <w:color w:val="333333"/>
          <w:sz w:val="20"/>
          <w:szCs w:val="20"/>
          <w:highlight w:val="white"/>
          <w:rtl w:val="0"/>
        </w:rPr>
        <w:t xml:space="preserve">: Implicados en el transporte intracelular de esteroles y ácidos grasos.</w:t>
      </w:r>
    </w:p>
    <w:p w:rsidR="00000000" w:rsidDel="00000000" w:rsidP="00000000" w:rsidRDefault="00000000" w:rsidRPr="00000000" w14:paraId="000000BA">
      <w:pPr>
        <w:numPr>
          <w:ilvl w:val="0"/>
          <w:numId w:val="9"/>
        </w:numPr>
        <w:spacing w:after="200" w:before="0" w:lineRule="auto"/>
        <w:ind w:left="720" w:hanging="360"/>
        <w:rPr>
          <w:rFonts w:ascii="Roboto" w:cs="Roboto" w:eastAsia="Roboto" w:hAnsi="Roboto"/>
          <w:color w:val="333333"/>
          <w:sz w:val="20"/>
          <w:szCs w:val="20"/>
          <w:highlight w:val="white"/>
        </w:rPr>
      </w:pPr>
      <w:r w:rsidDel="00000000" w:rsidR="00000000" w:rsidRPr="00000000">
        <w:rPr>
          <w:rFonts w:ascii="Roboto" w:cs="Roboto" w:eastAsia="Roboto" w:hAnsi="Roboto"/>
          <w:b w:val="1"/>
          <w:bCs w:val="1"/>
          <w:color w:val="333333"/>
          <w:sz w:val="20"/>
          <w:szCs w:val="20"/>
          <w:highlight w:val="white"/>
          <w:rtl w:val="0"/>
        </w:rPr>
        <w:t xml:space="preserve">Señalización y Regulación del Metabolismo de Lípidos</w:t>
      </w:r>
      <w:r w:rsidDel="00000000" w:rsidR="00000000" w:rsidRPr="00000000">
        <w:rPr>
          <w:rFonts w:ascii="Roboto" w:cs="Roboto" w:eastAsia="Roboto" w:hAnsi="Roboto"/>
          <w:color w:val="333333"/>
          <w:sz w:val="20"/>
          <w:szCs w:val="20"/>
          <w:highlight w:val="white"/>
          <w:rtl w:val="0"/>
        </w:rPr>
        <w:t xml:space="preserve">:</w:t>
      </w:r>
    </w:p>
    <w:p w:rsidR="00000000" w:rsidDel="00000000" w:rsidP="00000000" w:rsidRDefault="00000000" w:rsidRPr="00000000" w14:paraId="000000BB">
      <w:pPr>
        <w:numPr>
          <w:ilvl w:val="1"/>
          <w:numId w:val="9"/>
        </w:numPr>
        <w:spacing w:after="200" w:before="0" w:lineRule="auto"/>
        <w:ind w:left="1440" w:hanging="360"/>
        <w:rPr>
          <w:rFonts w:ascii="Roboto" w:cs="Roboto" w:eastAsia="Roboto" w:hAnsi="Roboto"/>
          <w:color w:val="333333"/>
          <w:sz w:val="20"/>
          <w:szCs w:val="20"/>
          <w:highlight w:val="white"/>
        </w:rPr>
      </w:pPr>
      <w:r w:rsidDel="00000000" w:rsidR="00000000" w:rsidRPr="00000000">
        <w:rPr>
          <w:rFonts w:ascii="Roboto" w:cs="Roboto" w:eastAsia="Roboto" w:hAnsi="Roboto"/>
          <w:b w:val="1"/>
          <w:bCs w:val="1"/>
          <w:color w:val="333333"/>
          <w:sz w:val="20"/>
          <w:szCs w:val="20"/>
          <w:highlight w:val="white"/>
          <w:rtl w:val="0"/>
        </w:rPr>
        <w:t xml:space="preserve">CREBBP, NCOA2, PTEN, PRKAG2</w:t>
      </w:r>
      <w:r w:rsidDel="00000000" w:rsidR="00000000" w:rsidRPr="00000000">
        <w:rPr>
          <w:rFonts w:ascii="Roboto" w:cs="Roboto" w:eastAsia="Roboto" w:hAnsi="Roboto"/>
          <w:color w:val="333333"/>
          <w:sz w:val="20"/>
          <w:szCs w:val="20"/>
          <w:highlight w:val="white"/>
          <w:rtl w:val="0"/>
        </w:rPr>
        <w:t xml:space="preserve">: Regulan la expresión génica y la señalización intracelular, incluyendo la señalización de insulina.</w:t>
      </w:r>
    </w:p>
    <w:p w:rsidR="00000000" w:rsidDel="00000000" w:rsidP="00000000" w:rsidRDefault="00000000" w:rsidRPr="00000000" w14:paraId="000000BC">
      <w:pPr>
        <w:numPr>
          <w:ilvl w:val="0"/>
          <w:numId w:val="9"/>
        </w:numPr>
        <w:spacing w:after="200" w:before="0" w:lineRule="auto"/>
        <w:ind w:left="720" w:hanging="360"/>
        <w:rPr>
          <w:rFonts w:ascii="Roboto" w:cs="Roboto" w:eastAsia="Roboto" w:hAnsi="Roboto"/>
          <w:color w:val="333333"/>
          <w:sz w:val="20"/>
          <w:szCs w:val="20"/>
          <w:highlight w:val="white"/>
        </w:rPr>
      </w:pPr>
      <w:r w:rsidDel="00000000" w:rsidR="00000000" w:rsidRPr="00000000">
        <w:rPr>
          <w:rFonts w:ascii="Roboto" w:cs="Roboto" w:eastAsia="Roboto" w:hAnsi="Roboto"/>
          <w:b w:val="1"/>
          <w:bCs w:val="1"/>
          <w:color w:val="333333"/>
          <w:sz w:val="20"/>
          <w:szCs w:val="20"/>
          <w:highlight w:val="white"/>
          <w:rtl w:val="0"/>
        </w:rPr>
        <w:t xml:space="preserve">Enzimas y Reacciones Químicas Específicas de Lípidos</w:t>
      </w:r>
      <w:r w:rsidDel="00000000" w:rsidR="00000000" w:rsidRPr="00000000">
        <w:rPr>
          <w:rFonts w:ascii="Roboto" w:cs="Roboto" w:eastAsia="Roboto" w:hAnsi="Roboto"/>
          <w:color w:val="333333"/>
          <w:sz w:val="20"/>
          <w:szCs w:val="20"/>
          <w:highlight w:val="white"/>
          <w:rtl w:val="0"/>
        </w:rPr>
        <w:t xml:space="preserve">:</w:t>
      </w:r>
    </w:p>
    <w:p w:rsidR="00000000" w:rsidDel="00000000" w:rsidP="00000000" w:rsidRDefault="00000000" w:rsidRPr="00000000" w14:paraId="000000BD">
      <w:pPr>
        <w:numPr>
          <w:ilvl w:val="1"/>
          <w:numId w:val="9"/>
        </w:numPr>
        <w:spacing w:after="200" w:before="0" w:lineRule="auto"/>
        <w:ind w:left="1440" w:hanging="360"/>
        <w:rPr>
          <w:rFonts w:ascii="Roboto" w:cs="Roboto" w:eastAsia="Roboto" w:hAnsi="Roboto"/>
          <w:color w:val="333333"/>
          <w:sz w:val="20"/>
          <w:szCs w:val="20"/>
          <w:highlight w:val="white"/>
        </w:rPr>
      </w:pPr>
      <w:r w:rsidDel="00000000" w:rsidR="00000000" w:rsidRPr="00000000">
        <w:rPr>
          <w:rFonts w:ascii="Roboto" w:cs="Roboto" w:eastAsia="Roboto" w:hAnsi="Roboto"/>
          <w:b w:val="1"/>
          <w:bCs w:val="1"/>
          <w:color w:val="333333"/>
          <w:sz w:val="20"/>
          <w:szCs w:val="20"/>
          <w:highlight w:val="white"/>
          <w:rtl w:val="0"/>
        </w:rPr>
        <w:t xml:space="preserve">PLA2G4C, CYP1B1, CYP7B1</w:t>
      </w:r>
      <w:r w:rsidDel="00000000" w:rsidR="00000000" w:rsidRPr="00000000">
        <w:rPr>
          <w:rFonts w:ascii="Roboto" w:cs="Roboto" w:eastAsia="Roboto" w:hAnsi="Roboto"/>
          <w:color w:val="333333"/>
          <w:sz w:val="20"/>
          <w:szCs w:val="20"/>
          <w:highlight w:val="white"/>
          <w:rtl w:val="0"/>
        </w:rPr>
        <w:t xml:space="preserve">: Participan en la biosíntesis y metabolismo de lípidos y eicosanoides.</w:t>
      </w:r>
    </w:p>
    <w:p w:rsidR="00000000" w:rsidDel="00000000" w:rsidP="00000000" w:rsidRDefault="00000000" w:rsidRPr="00000000" w14:paraId="000000BE">
      <w:pPr>
        <w:numPr>
          <w:ilvl w:val="0"/>
          <w:numId w:val="9"/>
        </w:numPr>
        <w:spacing w:after="200" w:before="0" w:lineRule="auto"/>
        <w:ind w:left="720" w:hanging="360"/>
        <w:rPr>
          <w:rFonts w:ascii="Roboto" w:cs="Roboto" w:eastAsia="Roboto" w:hAnsi="Roboto"/>
          <w:color w:val="333333"/>
          <w:sz w:val="20"/>
          <w:szCs w:val="20"/>
          <w:highlight w:val="white"/>
        </w:rPr>
      </w:pPr>
      <w:r w:rsidDel="00000000" w:rsidR="00000000" w:rsidRPr="00000000">
        <w:rPr>
          <w:rFonts w:ascii="Roboto" w:cs="Roboto" w:eastAsia="Roboto" w:hAnsi="Roboto"/>
          <w:b w:val="1"/>
          <w:bCs w:val="1"/>
          <w:color w:val="333333"/>
          <w:sz w:val="20"/>
          <w:szCs w:val="20"/>
          <w:highlight w:val="white"/>
          <w:rtl w:val="0"/>
        </w:rPr>
        <w:t xml:space="preserve">Metabolismo de Lípidos Específicos</w:t>
      </w:r>
      <w:r w:rsidDel="00000000" w:rsidR="00000000" w:rsidRPr="00000000">
        <w:rPr>
          <w:rFonts w:ascii="Roboto" w:cs="Roboto" w:eastAsia="Roboto" w:hAnsi="Roboto"/>
          <w:color w:val="333333"/>
          <w:sz w:val="20"/>
          <w:szCs w:val="20"/>
          <w:highlight w:val="white"/>
          <w:rtl w:val="0"/>
        </w:rPr>
        <w:t xml:space="preserve">:</w:t>
      </w:r>
    </w:p>
    <w:p w:rsidR="00000000" w:rsidDel="00000000" w:rsidP="00000000" w:rsidRDefault="00000000" w:rsidRPr="00000000" w14:paraId="000000BF">
      <w:pPr>
        <w:numPr>
          <w:ilvl w:val="1"/>
          <w:numId w:val="9"/>
        </w:numPr>
        <w:spacing w:after="200" w:before="0" w:lineRule="auto"/>
        <w:ind w:left="1440" w:hanging="360"/>
        <w:rPr>
          <w:rFonts w:ascii="Roboto" w:cs="Roboto" w:eastAsia="Roboto" w:hAnsi="Roboto"/>
          <w:color w:val="333333"/>
          <w:sz w:val="20"/>
          <w:szCs w:val="20"/>
          <w:highlight w:val="white"/>
        </w:rPr>
      </w:pPr>
      <w:r w:rsidDel="00000000" w:rsidR="00000000" w:rsidRPr="00000000">
        <w:rPr>
          <w:rFonts w:ascii="Roboto" w:cs="Roboto" w:eastAsia="Roboto" w:hAnsi="Roboto"/>
          <w:b w:val="1"/>
          <w:bCs w:val="1"/>
          <w:color w:val="333333"/>
          <w:sz w:val="20"/>
          <w:szCs w:val="20"/>
          <w:highlight w:val="white"/>
          <w:rtl w:val="0"/>
        </w:rPr>
        <w:t xml:space="preserve">CYP2E1, ALAS1, GPX4</w:t>
      </w:r>
      <w:r w:rsidDel="00000000" w:rsidR="00000000" w:rsidRPr="00000000">
        <w:rPr>
          <w:rFonts w:ascii="Roboto" w:cs="Roboto" w:eastAsia="Roboto" w:hAnsi="Roboto"/>
          <w:color w:val="333333"/>
          <w:sz w:val="20"/>
          <w:szCs w:val="20"/>
          <w:highlight w:val="white"/>
          <w:rtl w:val="0"/>
        </w:rPr>
        <w:t xml:space="preserve">: Enzimas involucradas en el metabolismo de lípidos y la detoxificación.</w:t>
      </w:r>
    </w:p>
    <w:p w:rsidR="00000000" w:rsidDel="00000000" w:rsidP="00000000" w:rsidRDefault="00000000" w:rsidRPr="00000000" w14:paraId="000000C0">
      <w:pPr>
        <w:numPr>
          <w:ilvl w:val="0"/>
          <w:numId w:val="9"/>
        </w:numPr>
        <w:spacing w:after="200" w:before="0" w:lineRule="auto"/>
        <w:ind w:left="720" w:hanging="360"/>
        <w:rPr>
          <w:rFonts w:ascii="Roboto" w:cs="Roboto" w:eastAsia="Roboto" w:hAnsi="Roboto"/>
          <w:color w:val="333333"/>
          <w:sz w:val="20"/>
          <w:szCs w:val="20"/>
          <w:highlight w:val="white"/>
        </w:rPr>
      </w:pPr>
      <w:r w:rsidDel="00000000" w:rsidR="00000000" w:rsidRPr="00000000">
        <w:rPr>
          <w:rFonts w:ascii="Roboto" w:cs="Roboto" w:eastAsia="Roboto" w:hAnsi="Roboto"/>
          <w:b w:val="1"/>
          <w:bCs w:val="1"/>
          <w:color w:val="333333"/>
          <w:sz w:val="20"/>
          <w:szCs w:val="20"/>
          <w:highlight w:val="white"/>
          <w:rtl w:val="0"/>
        </w:rPr>
        <w:t xml:space="preserve">Interacción Celular y Señalización</w:t>
      </w:r>
      <w:r w:rsidDel="00000000" w:rsidR="00000000" w:rsidRPr="00000000">
        <w:rPr>
          <w:rFonts w:ascii="Roboto" w:cs="Roboto" w:eastAsia="Roboto" w:hAnsi="Roboto"/>
          <w:color w:val="333333"/>
          <w:sz w:val="20"/>
          <w:szCs w:val="20"/>
          <w:highlight w:val="white"/>
          <w:rtl w:val="0"/>
        </w:rPr>
        <w:t xml:space="preserve">:</w:t>
      </w:r>
    </w:p>
    <w:p w:rsidR="00000000" w:rsidDel="00000000" w:rsidP="00000000" w:rsidRDefault="00000000" w:rsidRPr="00000000" w14:paraId="000000C1">
      <w:pPr>
        <w:numPr>
          <w:ilvl w:val="1"/>
          <w:numId w:val="9"/>
        </w:numPr>
        <w:spacing w:after="200" w:before="0" w:lineRule="auto"/>
        <w:ind w:left="1440" w:hanging="360"/>
        <w:rPr>
          <w:rFonts w:ascii="Roboto" w:cs="Roboto" w:eastAsia="Roboto" w:hAnsi="Roboto"/>
          <w:color w:val="333333"/>
          <w:sz w:val="20"/>
          <w:szCs w:val="20"/>
          <w:highlight w:val="white"/>
        </w:rPr>
      </w:pPr>
      <w:r w:rsidDel="00000000" w:rsidR="00000000" w:rsidRPr="00000000">
        <w:rPr>
          <w:rFonts w:ascii="Roboto" w:cs="Roboto" w:eastAsia="Roboto" w:hAnsi="Roboto"/>
          <w:b w:val="1"/>
          <w:bCs w:val="1"/>
          <w:color w:val="333333"/>
          <w:sz w:val="20"/>
          <w:szCs w:val="20"/>
          <w:highlight w:val="white"/>
          <w:rtl w:val="0"/>
        </w:rPr>
        <w:t xml:space="preserve">TIAM2, PTGS2, ABCC1</w:t>
      </w:r>
      <w:r w:rsidDel="00000000" w:rsidR="00000000" w:rsidRPr="00000000">
        <w:rPr>
          <w:rFonts w:ascii="Roboto" w:cs="Roboto" w:eastAsia="Roboto" w:hAnsi="Roboto"/>
          <w:color w:val="333333"/>
          <w:sz w:val="20"/>
          <w:szCs w:val="20"/>
          <w:highlight w:val="white"/>
          <w:rtl w:val="0"/>
        </w:rPr>
        <w:t xml:space="preserve">: Implicados en la señalización celular y transporte de lípidos.</w:t>
      </w:r>
    </w:p>
    <w:p w:rsidR="00000000" w:rsidDel="00000000" w:rsidP="00000000" w:rsidRDefault="00000000" w:rsidRPr="00000000" w14:paraId="000000C2">
      <w:pPr>
        <w:numPr>
          <w:ilvl w:val="0"/>
          <w:numId w:val="9"/>
        </w:numPr>
        <w:spacing w:after="200" w:before="0" w:lineRule="auto"/>
        <w:ind w:left="720" w:hanging="360"/>
        <w:rPr>
          <w:rFonts w:ascii="Roboto" w:cs="Roboto" w:eastAsia="Roboto" w:hAnsi="Roboto"/>
          <w:color w:val="333333"/>
          <w:sz w:val="20"/>
          <w:szCs w:val="20"/>
          <w:highlight w:val="white"/>
        </w:rPr>
      </w:pPr>
      <w:r w:rsidDel="00000000" w:rsidR="00000000" w:rsidRPr="00000000">
        <w:rPr>
          <w:rFonts w:ascii="Roboto" w:cs="Roboto" w:eastAsia="Roboto" w:hAnsi="Roboto"/>
          <w:b w:val="1"/>
          <w:bCs w:val="1"/>
          <w:color w:val="333333"/>
          <w:sz w:val="20"/>
          <w:szCs w:val="20"/>
          <w:highlight w:val="white"/>
          <w:rtl w:val="0"/>
        </w:rPr>
        <w:t xml:space="preserve">Otros Genes Relacionados con Lípidos</w:t>
      </w:r>
      <w:r w:rsidDel="00000000" w:rsidR="00000000" w:rsidRPr="00000000">
        <w:rPr>
          <w:rFonts w:ascii="Roboto" w:cs="Roboto" w:eastAsia="Roboto" w:hAnsi="Roboto"/>
          <w:color w:val="333333"/>
          <w:sz w:val="20"/>
          <w:szCs w:val="20"/>
          <w:highlight w:val="white"/>
          <w:rtl w:val="0"/>
        </w:rPr>
        <w:t xml:space="preserve">:</w:t>
      </w:r>
    </w:p>
    <w:p w:rsidR="00000000" w:rsidDel="00000000" w:rsidP="00000000" w:rsidRDefault="00000000" w:rsidRPr="00000000" w14:paraId="000000C3">
      <w:pPr>
        <w:numPr>
          <w:ilvl w:val="1"/>
          <w:numId w:val="9"/>
        </w:numPr>
        <w:spacing w:after="200" w:before="240" w:lineRule="auto"/>
        <w:ind w:left="1440" w:hanging="360"/>
        <w:rPr>
          <w:rFonts w:ascii="Roboto" w:cs="Roboto" w:eastAsia="Roboto" w:hAnsi="Roboto"/>
          <w:color w:val="333333"/>
          <w:sz w:val="20"/>
          <w:szCs w:val="20"/>
          <w:highlight w:val="white"/>
        </w:rPr>
      </w:pPr>
      <w:r w:rsidDel="00000000" w:rsidR="00000000" w:rsidRPr="00000000">
        <w:rPr>
          <w:rFonts w:ascii="Roboto" w:cs="Roboto" w:eastAsia="Roboto" w:hAnsi="Roboto"/>
          <w:b w:val="1"/>
          <w:bCs w:val="1"/>
          <w:color w:val="333333"/>
          <w:sz w:val="20"/>
          <w:szCs w:val="20"/>
          <w:highlight w:val="white"/>
          <w:rtl w:val="0"/>
        </w:rPr>
        <w:t xml:space="preserve">B4GALNT1, PLA1A, PLPP1, AGK</w:t>
      </w:r>
      <w:r w:rsidDel="00000000" w:rsidR="00000000" w:rsidRPr="00000000">
        <w:rPr>
          <w:rFonts w:ascii="Roboto" w:cs="Roboto" w:eastAsia="Roboto" w:hAnsi="Roboto"/>
          <w:color w:val="333333"/>
          <w:sz w:val="20"/>
          <w:szCs w:val="20"/>
          <w:highlight w:val="white"/>
          <w:rtl w:val="0"/>
        </w:rPr>
        <w:t xml:space="preserve">: Participan en la modificación y metabolismo de fosfolípidos y esfingolípidos.</w:t>
      </w:r>
    </w:p>
    <w:p w:rsidR="00000000" w:rsidDel="00000000" w:rsidP="00000000" w:rsidRDefault="00000000" w:rsidRPr="00000000" w14:paraId="000000C4">
      <w:pPr>
        <w:pStyle w:val="Heading3"/>
        <w:keepNext w:val="0"/>
        <w:keepLines w:val="0"/>
        <w:spacing w:after="200" w:before="280" w:lineRule="auto"/>
        <w:rPr>
          <w:rFonts w:ascii="Roboto" w:cs="Roboto" w:eastAsia="Roboto" w:hAnsi="Roboto"/>
          <w:b w:val="1"/>
          <w:bCs w:val="1"/>
          <w:color w:val="333333"/>
          <w:sz w:val="26"/>
          <w:szCs w:val="26"/>
          <w:highlight w:val="white"/>
        </w:rPr>
      </w:pPr>
      <w:bookmarkStart w:colFirst="0" w:colLast="0" w:name="_fv9xsjshikzo" w:id="5"/>
      <w:bookmarkEnd w:id="5"/>
      <w:r w:rsidDel="00000000" w:rsidR="00000000" w:rsidRPr="00000000">
        <w:rPr>
          <w:rFonts w:ascii="Roboto" w:cs="Roboto" w:eastAsia="Roboto" w:hAnsi="Roboto"/>
          <w:b w:val="1"/>
          <w:bCs w:val="1"/>
          <w:color w:val="333333"/>
          <w:sz w:val="26"/>
          <w:szCs w:val="26"/>
          <w:highlight w:val="white"/>
          <w:rtl w:val="0"/>
        </w:rPr>
        <w:t xml:space="preserve">Comparación General:</w:t>
      </w:r>
    </w:p>
    <w:p w:rsidR="00000000" w:rsidDel="00000000" w:rsidP="00000000" w:rsidRDefault="00000000" w:rsidRPr="00000000" w14:paraId="000000C5">
      <w:pPr>
        <w:pStyle w:val="Heading4"/>
        <w:keepNext w:val="0"/>
        <w:keepLines w:val="0"/>
        <w:spacing w:after="200" w:before="240" w:lineRule="auto"/>
        <w:rPr>
          <w:rFonts w:ascii="Roboto" w:cs="Roboto" w:eastAsia="Roboto" w:hAnsi="Roboto"/>
          <w:b w:val="1"/>
          <w:bCs w:val="1"/>
          <w:color w:val="333333"/>
          <w:sz w:val="22"/>
          <w:szCs w:val="22"/>
          <w:highlight w:val="white"/>
        </w:rPr>
      </w:pPr>
      <w:bookmarkStart w:colFirst="0" w:colLast="0" w:name="_ofjr7ubp54ut" w:id="6"/>
      <w:bookmarkEnd w:id="6"/>
      <w:r w:rsidDel="00000000" w:rsidR="00000000" w:rsidRPr="00000000">
        <w:rPr>
          <w:rFonts w:ascii="Roboto" w:cs="Roboto" w:eastAsia="Roboto" w:hAnsi="Roboto"/>
          <w:b w:val="1"/>
          <w:bCs w:val="1"/>
          <w:color w:val="333333"/>
          <w:sz w:val="22"/>
          <w:szCs w:val="22"/>
          <w:highlight w:val="white"/>
          <w:rtl w:val="0"/>
        </w:rPr>
        <w:t xml:space="preserve">Similitudes:</w:t>
      </w:r>
    </w:p>
    <w:p w:rsidR="00000000" w:rsidDel="00000000" w:rsidP="00000000" w:rsidRDefault="00000000" w:rsidRPr="00000000" w14:paraId="000000C6">
      <w:pPr>
        <w:numPr>
          <w:ilvl w:val="0"/>
          <w:numId w:val="14"/>
        </w:numPr>
        <w:spacing w:after="200" w:before="240" w:lineRule="auto"/>
        <w:ind w:left="720" w:hanging="360"/>
        <w:rPr>
          <w:rFonts w:ascii="Roboto" w:cs="Roboto" w:eastAsia="Roboto" w:hAnsi="Roboto"/>
          <w:color w:val="333333"/>
          <w:sz w:val="20"/>
          <w:szCs w:val="20"/>
          <w:highlight w:val="white"/>
        </w:rPr>
      </w:pPr>
      <w:r w:rsidDel="00000000" w:rsidR="00000000" w:rsidRPr="00000000">
        <w:rPr>
          <w:rFonts w:ascii="Roboto" w:cs="Roboto" w:eastAsia="Roboto" w:hAnsi="Roboto"/>
          <w:b w:val="1"/>
          <w:bCs w:val="1"/>
          <w:color w:val="333333"/>
          <w:highlight w:val="white"/>
          <w:rtl w:val="0"/>
        </w:rPr>
        <w:t xml:space="preserve">Síntesis y Degradación de Lípidos</w:t>
      </w:r>
      <w:r w:rsidDel="00000000" w:rsidR="00000000" w:rsidRPr="00000000">
        <w:rPr>
          <w:rFonts w:ascii="Roboto" w:cs="Roboto" w:eastAsia="Roboto" w:hAnsi="Roboto"/>
          <w:color w:val="333333"/>
          <w:sz w:val="20"/>
          <w:szCs w:val="20"/>
          <w:highlight w:val="white"/>
          <w:rtl w:val="0"/>
        </w:rPr>
        <w:t xml:space="preserve">:</w:t>
      </w:r>
    </w:p>
    <w:p w:rsidR="00000000" w:rsidDel="00000000" w:rsidP="00000000" w:rsidRDefault="00000000" w:rsidRPr="00000000" w14:paraId="000000C7">
      <w:pPr>
        <w:numPr>
          <w:ilvl w:val="1"/>
          <w:numId w:val="14"/>
        </w:numPr>
        <w:spacing w:after="200" w:before="0" w:lineRule="auto"/>
        <w:ind w:left="1440" w:hanging="360"/>
        <w:rPr>
          <w:rFonts w:ascii="Roboto" w:cs="Roboto" w:eastAsia="Roboto" w:hAnsi="Roboto"/>
          <w:color w:val="333333"/>
          <w:sz w:val="20"/>
          <w:szCs w:val="20"/>
          <w:highlight w:val="white"/>
        </w:rPr>
      </w:pPr>
      <w:r w:rsidDel="00000000" w:rsidR="00000000" w:rsidRPr="00000000">
        <w:rPr>
          <w:rFonts w:ascii="Roboto" w:cs="Roboto" w:eastAsia="Roboto" w:hAnsi="Roboto"/>
          <w:color w:val="333333"/>
          <w:sz w:val="20"/>
          <w:szCs w:val="20"/>
          <w:highlight w:val="white"/>
          <w:rtl w:val="0"/>
        </w:rPr>
        <w:t xml:space="preserve">Ambos conjuntos de genes incluyen enzimas clave involucradas en la síntesis y degradación de ácidos grasos y otros lípidos.</w:t>
      </w:r>
    </w:p>
    <w:p w:rsidR="00000000" w:rsidDel="00000000" w:rsidP="00000000" w:rsidRDefault="00000000" w:rsidRPr="00000000" w14:paraId="000000C8">
      <w:pPr>
        <w:numPr>
          <w:ilvl w:val="0"/>
          <w:numId w:val="14"/>
        </w:numPr>
        <w:spacing w:after="200" w:before="0" w:lineRule="auto"/>
        <w:ind w:left="720" w:hanging="360"/>
        <w:rPr>
          <w:rFonts w:ascii="Roboto" w:cs="Roboto" w:eastAsia="Roboto" w:hAnsi="Roboto"/>
          <w:color w:val="333333"/>
          <w:sz w:val="20"/>
          <w:szCs w:val="20"/>
          <w:highlight w:val="white"/>
        </w:rPr>
      </w:pPr>
      <w:r w:rsidDel="00000000" w:rsidR="00000000" w:rsidRPr="00000000">
        <w:rPr>
          <w:rFonts w:ascii="Roboto" w:cs="Roboto" w:eastAsia="Roboto" w:hAnsi="Roboto"/>
          <w:b w:val="1"/>
          <w:bCs w:val="1"/>
          <w:color w:val="333333"/>
          <w:sz w:val="20"/>
          <w:szCs w:val="20"/>
          <w:highlight w:val="white"/>
          <w:rtl w:val="0"/>
        </w:rPr>
        <w:t xml:space="preserve">Transporte y Almacenamiento de Lípidos</w:t>
      </w:r>
      <w:r w:rsidDel="00000000" w:rsidR="00000000" w:rsidRPr="00000000">
        <w:rPr>
          <w:rFonts w:ascii="Roboto" w:cs="Roboto" w:eastAsia="Roboto" w:hAnsi="Roboto"/>
          <w:color w:val="333333"/>
          <w:sz w:val="20"/>
          <w:szCs w:val="20"/>
          <w:highlight w:val="white"/>
          <w:rtl w:val="0"/>
        </w:rPr>
        <w:t xml:space="preserve">:</w:t>
      </w:r>
    </w:p>
    <w:p w:rsidR="00000000" w:rsidDel="00000000" w:rsidP="00000000" w:rsidRDefault="00000000" w:rsidRPr="00000000" w14:paraId="000000C9">
      <w:pPr>
        <w:numPr>
          <w:ilvl w:val="1"/>
          <w:numId w:val="14"/>
        </w:numPr>
        <w:spacing w:after="200" w:before="0" w:lineRule="auto"/>
        <w:ind w:left="1440" w:hanging="360"/>
        <w:rPr>
          <w:rFonts w:ascii="Roboto" w:cs="Roboto" w:eastAsia="Roboto" w:hAnsi="Roboto"/>
          <w:color w:val="333333"/>
          <w:sz w:val="20"/>
          <w:szCs w:val="20"/>
          <w:highlight w:val="white"/>
        </w:rPr>
      </w:pPr>
      <w:r w:rsidDel="00000000" w:rsidR="00000000" w:rsidRPr="00000000">
        <w:rPr>
          <w:rFonts w:ascii="Roboto" w:cs="Roboto" w:eastAsia="Roboto" w:hAnsi="Roboto"/>
          <w:color w:val="333333"/>
          <w:sz w:val="20"/>
          <w:szCs w:val="20"/>
          <w:highlight w:val="white"/>
          <w:rtl w:val="0"/>
        </w:rPr>
        <w:t xml:space="preserve">Tanto en las muestras femeninas como masculinas, hay genes que codifican proteínas implicadas en el transporte intracelular y el almacenamiento de lípidos.</w:t>
      </w:r>
    </w:p>
    <w:p w:rsidR="00000000" w:rsidDel="00000000" w:rsidP="00000000" w:rsidRDefault="00000000" w:rsidRPr="00000000" w14:paraId="000000CA">
      <w:pPr>
        <w:numPr>
          <w:ilvl w:val="0"/>
          <w:numId w:val="14"/>
        </w:numPr>
        <w:spacing w:after="200" w:before="0" w:lineRule="auto"/>
        <w:ind w:left="720" w:hanging="360"/>
        <w:rPr>
          <w:rFonts w:ascii="Roboto" w:cs="Roboto" w:eastAsia="Roboto" w:hAnsi="Roboto"/>
          <w:color w:val="333333"/>
          <w:sz w:val="20"/>
          <w:szCs w:val="20"/>
          <w:highlight w:val="white"/>
        </w:rPr>
      </w:pPr>
      <w:r w:rsidDel="00000000" w:rsidR="00000000" w:rsidRPr="00000000">
        <w:rPr>
          <w:rFonts w:ascii="Roboto" w:cs="Roboto" w:eastAsia="Roboto" w:hAnsi="Roboto"/>
          <w:b w:val="1"/>
          <w:bCs w:val="1"/>
          <w:color w:val="333333"/>
          <w:sz w:val="20"/>
          <w:szCs w:val="20"/>
          <w:highlight w:val="white"/>
          <w:rtl w:val="0"/>
        </w:rPr>
        <w:t xml:space="preserve">Señalización y Regulación del Metabolismo de Lípidos</w:t>
      </w:r>
      <w:r w:rsidDel="00000000" w:rsidR="00000000" w:rsidRPr="00000000">
        <w:rPr>
          <w:rFonts w:ascii="Roboto" w:cs="Roboto" w:eastAsia="Roboto" w:hAnsi="Roboto"/>
          <w:color w:val="333333"/>
          <w:sz w:val="20"/>
          <w:szCs w:val="20"/>
          <w:highlight w:val="white"/>
          <w:rtl w:val="0"/>
        </w:rPr>
        <w:t xml:space="preserve">:</w:t>
      </w:r>
    </w:p>
    <w:p w:rsidR="00000000" w:rsidDel="00000000" w:rsidP="00000000" w:rsidRDefault="00000000" w:rsidRPr="00000000" w14:paraId="000000CB">
      <w:pPr>
        <w:numPr>
          <w:ilvl w:val="1"/>
          <w:numId w:val="14"/>
        </w:numPr>
        <w:spacing w:after="200" w:before="0" w:lineRule="auto"/>
        <w:ind w:left="1440" w:hanging="360"/>
        <w:rPr>
          <w:rFonts w:ascii="Roboto" w:cs="Roboto" w:eastAsia="Roboto" w:hAnsi="Roboto"/>
          <w:color w:val="333333"/>
          <w:sz w:val="20"/>
          <w:szCs w:val="20"/>
          <w:highlight w:val="white"/>
        </w:rPr>
      </w:pPr>
      <w:r w:rsidDel="00000000" w:rsidR="00000000" w:rsidRPr="00000000">
        <w:rPr>
          <w:rFonts w:ascii="Roboto" w:cs="Roboto" w:eastAsia="Roboto" w:hAnsi="Roboto"/>
          <w:color w:val="333333"/>
          <w:sz w:val="20"/>
          <w:szCs w:val="20"/>
          <w:highlight w:val="white"/>
          <w:rtl w:val="0"/>
        </w:rPr>
        <w:t xml:space="preserve">En ambos casos, hay genes que regulan la señalización intracelular, incluyendo la señalización de insulina y otros reguladores metabólicos.</w:t>
      </w:r>
    </w:p>
    <w:p w:rsidR="00000000" w:rsidDel="00000000" w:rsidP="00000000" w:rsidRDefault="00000000" w:rsidRPr="00000000" w14:paraId="000000CC">
      <w:pPr>
        <w:numPr>
          <w:ilvl w:val="0"/>
          <w:numId w:val="14"/>
        </w:numPr>
        <w:spacing w:after="200" w:before="0" w:lineRule="auto"/>
        <w:ind w:left="720" w:hanging="360"/>
        <w:rPr>
          <w:rFonts w:ascii="Roboto" w:cs="Roboto" w:eastAsia="Roboto" w:hAnsi="Roboto"/>
          <w:color w:val="333333"/>
          <w:sz w:val="20"/>
          <w:szCs w:val="20"/>
          <w:highlight w:val="white"/>
        </w:rPr>
      </w:pPr>
      <w:r w:rsidDel="00000000" w:rsidR="00000000" w:rsidRPr="00000000">
        <w:rPr>
          <w:rFonts w:ascii="Roboto" w:cs="Roboto" w:eastAsia="Roboto" w:hAnsi="Roboto"/>
          <w:b w:val="1"/>
          <w:bCs w:val="1"/>
          <w:color w:val="333333"/>
          <w:sz w:val="20"/>
          <w:szCs w:val="20"/>
          <w:highlight w:val="white"/>
          <w:rtl w:val="0"/>
        </w:rPr>
        <w:t xml:space="preserve">Enzimas y Reacciones Químicas Específicas de Lípidos</w:t>
      </w:r>
      <w:r w:rsidDel="00000000" w:rsidR="00000000" w:rsidRPr="00000000">
        <w:rPr>
          <w:rFonts w:ascii="Roboto" w:cs="Roboto" w:eastAsia="Roboto" w:hAnsi="Roboto"/>
          <w:color w:val="333333"/>
          <w:sz w:val="20"/>
          <w:szCs w:val="20"/>
          <w:highlight w:val="white"/>
          <w:rtl w:val="0"/>
        </w:rPr>
        <w:t xml:space="preserve">:</w:t>
      </w:r>
    </w:p>
    <w:p w:rsidR="00000000" w:rsidDel="00000000" w:rsidP="00000000" w:rsidRDefault="00000000" w:rsidRPr="00000000" w14:paraId="000000CD">
      <w:pPr>
        <w:numPr>
          <w:ilvl w:val="1"/>
          <w:numId w:val="14"/>
        </w:numPr>
        <w:spacing w:after="200" w:before="240" w:lineRule="auto"/>
        <w:ind w:left="1440" w:hanging="360"/>
        <w:rPr>
          <w:rFonts w:ascii="Roboto" w:cs="Roboto" w:eastAsia="Roboto" w:hAnsi="Roboto"/>
          <w:color w:val="333333"/>
          <w:sz w:val="20"/>
          <w:szCs w:val="20"/>
          <w:highlight w:val="white"/>
        </w:rPr>
      </w:pPr>
      <w:r w:rsidDel="00000000" w:rsidR="00000000" w:rsidRPr="00000000">
        <w:rPr>
          <w:rFonts w:ascii="Roboto" w:cs="Roboto" w:eastAsia="Roboto" w:hAnsi="Roboto"/>
          <w:color w:val="333333"/>
          <w:sz w:val="20"/>
          <w:szCs w:val="20"/>
          <w:highlight w:val="white"/>
          <w:rtl w:val="0"/>
        </w:rPr>
        <w:t xml:space="preserve">Ambos conjuntos contienen genes que codifican enzimas específicas para la biosíntesis y el metabolismo de lípidos y eicosanoides.</w:t>
      </w:r>
    </w:p>
    <w:p w:rsidR="00000000" w:rsidDel="00000000" w:rsidP="00000000" w:rsidRDefault="00000000" w:rsidRPr="00000000" w14:paraId="000000CE">
      <w:pPr>
        <w:pStyle w:val="Heading4"/>
        <w:keepNext w:val="0"/>
        <w:keepLines w:val="0"/>
        <w:spacing w:after="200" w:before="240" w:lineRule="auto"/>
        <w:rPr>
          <w:rFonts w:ascii="Roboto" w:cs="Roboto" w:eastAsia="Roboto" w:hAnsi="Roboto"/>
          <w:b w:val="1"/>
          <w:bCs w:val="1"/>
          <w:color w:val="333333"/>
          <w:sz w:val="22"/>
          <w:szCs w:val="22"/>
          <w:highlight w:val="white"/>
        </w:rPr>
      </w:pPr>
      <w:bookmarkStart w:colFirst="0" w:colLast="0" w:name="_xfme0gsk13up" w:id="7"/>
      <w:bookmarkEnd w:id="7"/>
      <w:r w:rsidDel="00000000" w:rsidR="00000000" w:rsidRPr="00000000">
        <w:rPr>
          <w:rFonts w:ascii="Roboto" w:cs="Roboto" w:eastAsia="Roboto" w:hAnsi="Roboto"/>
          <w:b w:val="1"/>
          <w:bCs w:val="1"/>
          <w:color w:val="333333"/>
          <w:sz w:val="22"/>
          <w:szCs w:val="22"/>
          <w:highlight w:val="white"/>
          <w:rtl w:val="0"/>
        </w:rPr>
        <w:t xml:space="preserve">Diferencias:</w:t>
      </w:r>
    </w:p>
    <w:p w:rsidR="00000000" w:rsidDel="00000000" w:rsidP="00000000" w:rsidRDefault="00000000" w:rsidRPr="00000000" w14:paraId="000000CF">
      <w:pPr>
        <w:numPr>
          <w:ilvl w:val="0"/>
          <w:numId w:val="18"/>
        </w:numPr>
        <w:spacing w:after="200" w:before="240" w:lineRule="auto"/>
        <w:ind w:left="720" w:hanging="360"/>
        <w:rPr>
          <w:rFonts w:ascii="Roboto" w:cs="Roboto" w:eastAsia="Roboto" w:hAnsi="Roboto"/>
          <w:color w:val="333333"/>
          <w:sz w:val="20"/>
          <w:szCs w:val="20"/>
          <w:highlight w:val="white"/>
        </w:rPr>
      </w:pPr>
      <w:r w:rsidDel="00000000" w:rsidR="00000000" w:rsidRPr="00000000">
        <w:rPr>
          <w:rFonts w:ascii="Roboto" w:cs="Roboto" w:eastAsia="Roboto" w:hAnsi="Roboto"/>
          <w:b w:val="1"/>
          <w:bCs w:val="1"/>
          <w:color w:val="333333"/>
          <w:highlight w:val="white"/>
          <w:rtl w:val="0"/>
        </w:rPr>
        <w:t xml:space="preserve">Muestras Femeninas</w:t>
      </w:r>
      <w:r w:rsidDel="00000000" w:rsidR="00000000" w:rsidRPr="00000000">
        <w:rPr>
          <w:rFonts w:ascii="Roboto" w:cs="Roboto" w:eastAsia="Roboto" w:hAnsi="Roboto"/>
          <w:color w:val="333333"/>
          <w:sz w:val="20"/>
          <w:szCs w:val="20"/>
          <w:highlight w:val="white"/>
          <w:rtl w:val="0"/>
        </w:rPr>
        <w:t xml:space="preserve">:</w:t>
      </w:r>
    </w:p>
    <w:p w:rsidR="00000000" w:rsidDel="00000000" w:rsidP="00000000" w:rsidRDefault="00000000" w:rsidRPr="00000000" w14:paraId="000000D0">
      <w:pPr>
        <w:numPr>
          <w:ilvl w:val="1"/>
          <w:numId w:val="18"/>
        </w:numPr>
        <w:spacing w:after="200" w:before="0" w:lineRule="auto"/>
        <w:ind w:left="1440" w:hanging="360"/>
        <w:rPr>
          <w:rFonts w:ascii="Roboto" w:cs="Roboto" w:eastAsia="Roboto" w:hAnsi="Roboto"/>
          <w:color w:val="333333"/>
          <w:sz w:val="20"/>
          <w:szCs w:val="20"/>
          <w:highlight w:val="white"/>
        </w:rPr>
      </w:pPr>
      <w:r w:rsidDel="00000000" w:rsidR="00000000" w:rsidRPr="00000000">
        <w:rPr>
          <w:rFonts w:ascii="Roboto" w:cs="Roboto" w:eastAsia="Roboto" w:hAnsi="Roboto"/>
          <w:b w:val="1"/>
          <w:bCs w:val="1"/>
          <w:color w:val="333333"/>
          <w:sz w:val="20"/>
          <w:szCs w:val="20"/>
          <w:highlight w:val="white"/>
          <w:rtl w:val="0"/>
        </w:rPr>
        <w:t xml:space="preserve">Foco en Prostaglandinas y Leucotrienos</w:t>
      </w:r>
      <w:r w:rsidDel="00000000" w:rsidR="00000000" w:rsidRPr="00000000">
        <w:rPr>
          <w:rFonts w:ascii="Roboto" w:cs="Roboto" w:eastAsia="Roboto" w:hAnsi="Roboto"/>
          <w:color w:val="333333"/>
          <w:sz w:val="20"/>
          <w:szCs w:val="20"/>
          <w:highlight w:val="white"/>
          <w:rtl w:val="0"/>
        </w:rPr>
        <w:t xml:space="preserve">: Mayor número de genes involucrados en la biosíntesis de prostaglandinas y leucotrienos (e.g., </w:t>
      </w:r>
      <w:r w:rsidDel="00000000" w:rsidR="00000000" w:rsidRPr="00000000">
        <w:rPr>
          <w:rFonts w:ascii="Roboto" w:cs="Roboto" w:eastAsia="Roboto" w:hAnsi="Roboto"/>
          <w:b w:val="1"/>
          <w:bCs w:val="1"/>
          <w:color w:val="333333"/>
          <w:sz w:val="20"/>
          <w:szCs w:val="20"/>
          <w:highlight w:val="white"/>
          <w:rtl w:val="0"/>
        </w:rPr>
        <w:t xml:space="preserve">ALOX5, LTA4H, PTGS1</w:t>
      </w:r>
      <w:r w:rsidDel="00000000" w:rsidR="00000000" w:rsidRPr="00000000">
        <w:rPr>
          <w:rFonts w:ascii="Roboto" w:cs="Roboto" w:eastAsia="Roboto" w:hAnsi="Roboto"/>
          <w:color w:val="333333"/>
          <w:sz w:val="20"/>
          <w:szCs w:val="20"/>
          <w:highlight w:val="white"/>
          <w:rtl w:val="0"/>
        </w:rPr>
        <w:t xml:space="preserve">).</w:t>
      </w:r>
    </w:p>
    <w:p w:rsidR="00000000" w:rsidDel="00000000" w:rsidP="00000000" w:rsidRDefault="00000000" w:rsidRPr="00000000" w14:paraId="000000D1">
      <w:pPr>
        <w:numPr>
          <w:ilvl w:val="1"/>
          <w:numId w:val="18"/>
        </w:numPr>
        <w:spacing w:after="200" w:before="0" w:lineRule="auto"/>
        <w:ind w:left="1440" w:hanging="360"/>
        <w:rPr>
          <w:rFonts w:ascii="Roboto" w:cs="Roboto" w:eastAsia="Roboto" w:hAnsi="Roboto"/>
          <w:color w:val="333333"/>
          <w:sz w:val="20"/>
          <w:szCs w:val="20"/>
          <w:highlight w:val="white"/>
        </w:rPr>
      </w:pPr>
      <w:r w:rsidDel="00000000" w:rsidR="00000000" w:rsidRPr="00000000">
        <w:rPr>
          <w:rFonts w:ascii="Roboto" w:cs="Roboto" w:eastAsia="Roboto" w:hAnsi="Roboto"/>
          <w:b w:val="1"/>
          <w:bCs w:val="1"/>
          <w:color w:val="333333"/>
          <w:sz w:val="20"/>
          <w:szCs w:val="20"/>
          <w:highlight w:val="white"/>
          <w:rtl w:val="0"/>
        </w:rPr>
        <w:t xml:space="preserve">Captación de Ácidos Grasos</w:t>
      </w:r>
      <w:r w:rsidDel="00000000" w:rsidR="00000000" w:rsidRPr="00000000">
        <w:rPr>
          <w:rFonts w:ascii="Roboto" w:cs="Roboto" w:eastAsia="Roboto" w:hAnsi="Roboto"/>
          <w:color w:val="333333"/>
          <w:sz w:val="20"/>
          <w:szCs w:val="20"/>
          <w:highlight w:val="white"/>
          <w:rtl w:val="0"/>
        </w:rPr>
        <w:t xml:space="preserve">: Genes como </w:t>
      </w:r>
      <w:r w:rsidDel="00000000" w:rsidR="00000000" w:rsidRPr="00000000">
        <w:rPr>
          <w:rFonts w:ascii="Roboto" w:cs="Roboto" w:eastAsia="Roboto" w:hAnsi="Roboto"/>
          <w:b w:val="1"/>
          <w:bCs w:val="1"/>
          <w:color w:val="333333"/>
          <w:sz w:val="20"/>
          <w:szCs w:val="20"/>
          <w:highlight w:val="white"/>
          <w:rtl w:val="0"/>
        </w:rPr>
        <w:t xml:space="preserve">CD36</w:t>
      </w:r>
      <w:r w:rsidDel="00000000" w:rsidR="00000000" w:rsidRPr="00000000">
        <w:rPr>
          <w:rFonts w:ascii="Roboto" w:cs="Roboto" w:eastAsia="Roboto" w:hAnsi="Roboto"/>
          <w:color w:val="333333"/>
          <w:sz w:val="20"/>
          <w:szCs w:val="20"/>
          <w:highlight w:val="white"/>
          <w:rtl w:val="0"/>
        </w:rPr>
        <w:t xml:space="preserve"> son prominentes, implicando una mayor captación de ácidos grasos.</w:t>
      </w:r>
    </w:p>
    <w:p w:rsidR="00000000" w:rsidDel="00000000" w:rsidP="00000000" w:rsidRDefault="00000000" w:rsidRPr="00000000" w14:paraId="000000D2">
      <w:pPr>
        <w:numPr>
          <w:ilvl w:val="0"/>
          <w:numId w:val="18"/>
        </w:numPr>
        <w:spacing w:after="200" w:before="0" w:lineRule="auto"/>
        <w:ind w:left="720" w:hanging="360"/>
        <w:rPr>
          <w:rFonts w:ascii="Roboto" w:cs="Roboto" w:eastAsia="Roboto" w:hAnsi="Roboto"/>
          <w:color w:val="333333"/>
          <w:sz w:val="20"/>
          <w:szCs w:val="20"/>
          <w:highlight w:val="white"/>
        </w:rPr>
      </w:pPr>
      <w:r w:rsidDel="00000000" w:rsidR="00000000" w:rsidRPr="00000000">
        <w:rPr>
          <w:rFonts w:ascii="Roboto" w:cs="Roboto" w:eastAsia="Roboto" w:hAnsi="Roboto"/>
          <w:b w:val="1"/>
          <w:bCs w:val="1"/>
          <w:color w:val="333333"/>
          <w:sz w:val="20"/>
          <w:szCs w:val="20"/>
          <w:highlight w:val="white"/>
          <w:rtl w:val="0"/>
        </w:rPr>
        <w:t xml:space="preserve">Muestras Masculinas</w:t>
      </w:r>
      <w:r w:rsidDel="00000000" w:rsidR="00000000" w:rsidRPr="00000000">
        <w:rPr>
          <w:rFonts w:ascii="Roboto" w:cs="Roboto" w:eastAsia="Roboto" w:hAnsi="Roboto"/>
          <w:color w:val="333333"/>
          <w:sz w:val="20"/>
          <w:szCs w:val="20"/>
          <w:highlight w:val="white"/>
          <w:rtl w:val="0"/>
        </w:rPr>
        <w:t xml:space="preserve">:</w:t>
      </w:r>
    </w:p>
    <w:p w:rsidR="00000000" w:rsidDel="00000000" w:rsidP="00000000" w:rsidRDefault="00000000" w:rsidRPr="00000000" w14:paraId="000000D3">
      <w:pPr>
        <w:numPr>
          <w:ilvl w:val="1"/>
          <w:numId w:val="18"/>
        </w:numPr>
        <w:spacing w:after="200" w:before="0" w:lineRule="auto"/>
        <w:ind w:left="1440" w:hanging="360"/>
        <w:rPr>
          <w:rFonts w:ascii="Roboto" w:cs="Roboto" w:eastAsia="Roboto" w:hAnsi="Roboto"/>
          <w:color w:val="333333"/>
          <w:sz w:val="20"/>
          <w:szCs w:val="20"/>
          <w:highlight w:val="white"/>
        </w:rPr>
      </w:pPr>
      <w:r w:rsidDel="00000000" w:rsidR="00000000" w:rsidRPr="00000000">
        <w:rPr>
          <w:rFonts w:ascii="Roboto" w:cs="Roboto" w:eastAsia="Roboto" w:hAnsi="Roboto"/>
          <w:b w:val="1"/>
          <w:bCs w:val="1"/>
          <w:color w:val="333333"/>
          <w:sz w:val="20"/>
          <w:szCs w:val="20"/>
          <w:highlight w:val="white"/>
          <w:rtl w:val="0"/>
        </w:rPr>
        <w:t xml:space="preserve">Síntesis de Colesterol</w:t>
      </w:r>
      <w:r w:rsidDel="00000000" w:rsidR="00000000" w:rsidRPr="00000000">
        <w:rPr>
          <w:rFonts w:ascii="Roboto" w:cs="Roboto" w:eastAsia="Roboto" w:hAnsi="Roboto"/>
          <w:color w:val="333333"/>
          <w:sz w:val="20"/>
          <w:szCs w:val="20"/>
          <w:highlight w:val="white"/>
          <w:rtl w:val="0"/>
        </w:rPr>
        <w:t xml:space="preserve">: Genes como </w:t>
      </w:r>
      <w:r w:rsidDel="00000000" w:rsidR="00000000" w:rsidRPr="00000000">
        <w:rPr>
          <w:rFonts w:ascii="Roboto" w:cs="Roboto" w:eastAsia="Roboto" w:hAnsi="Roboto"/>
          <w:b w:val="1"/>
          <w:bCs w:val="1"/>
          <w:color w:val="333333"/>
          <w:sz w:val="20"/>
          <w:szCs w:val="20"/>
          <w:highlight w:val="white"/>
          <w:rtl w:val="0"/>
        </w:rPr>
        <w:t xml:space="preserve">HMGCS1</w:t>
      </w:r>
      <w:r w:rsidDel="00000000" w:rsidR="00000000" w:rsidRPr="00000000">
        <w:rPr>
          <w:rFonts w:ascii="Roboto" w:cs="Roboto" w:eastAsia="Roboto" w:hAnsi="Roboto"/>
          <w:color w:val="333333"/>
          <w:sz w:val="20"/>
          <w:szCs w:val="20"/>
          <w:highlight w:val="white"/>
          <w:rtl w:val="0"/>
        </w:rPr>
        <w:t xml:space="preserve"> indican un foco en la síntesis de colesterol.</w:t>
      </w:r>
    </w:p>
    <w:p w:rsidR="00000000" w:rsidDel="00000000" w:rsidP="00000000" w:rsidRDefault="00000000" w:rsidRPr="00000000" w14:paraId="000000D4">
      <w:pPr>
        <w:numPr>
          <w:ilvl w:val="1"/>
          <w:numId w:val="18"/>
        </w:numPr>
        <w:spacing w:after="200" w:before="0" w:lineRule="auto"/>
        <w:ind w:left="1440" w:hanging="360"/>
        <w:rPr>
          <w:rFonts w:ascii="Roboto" w:cs="Roboto" w:eastAsia="Roboto" w:hAnsi="Roboto"/>
          <w:color w:val="333333"/>
          <w:sz w:val="20"/>
          <w:szCs w:val="20"/>
          <w:highlight w:val="white"/>
        </w:rPr>
      </w:pPr>
      <w:r w:rsidDel="00000000" w:rsidR="00000000" w:rsidRPr="00000000">
        <w:rPr>
          <w:rFonts w:ascii="Roboto" w:cs="Roboto" w:eastAsia="Roboto" w:hAnsi="Roboto"/>
          <w:b w:val="1"/>
          <w:bCs w:val="1"/>
          <w:color w:val="333333"/>
          <w:sz w:val="20"/>
          <w:szCs w:val="20"/>
          <w:highlight w:val="white"/>
          <w:rtl w:val="0"/>
        </w:rPr>
        <w:t xml:space="preserve">Detoxificación y Metabolismo de Xenobióticos</w:t>
      </w:r>
      <w:r w:rsidDel="00000000" w:rsidR="00000000" w:rsidRPr="00000000">
        <w:rPr>
          <w:rFonts w:ascii="Roboto" w:cs="Roboto" w:eastAsia="Roboto" w:hAnsi="Roboto"/>
          <w:color w:val="333333"/>
          <w:sz w:val="20"/>
          <w:szCs w:val="20"/>
          <w:highlight w:val="white"/>
          <w:rtl w:val="0"/>
        </w:rPr>
        <w:t xml:space="preserve">: Genes como </w:t>
      </w:r>
      <w:r w:rsidDel="00000000" w:rsidR="00000000" w:rsidRPr="00000000">
        <w:rPr>
          <w:rFonts w:ascii="Roboto" w:cs="Roboto" w:eastAsia="Roboto" w:hAnsi="Roboto"/>
          <w:b w:val="1"/>
          <w:bCs w:val="1"/>
          <w:color w:val="333333"/>
          <w:sz w:val="20"/>
          <w:szCs w:val="20"/>
          <w:highlight w:val="white"/>
          <w:rtl w:val="0"/>
        </w:rPr>
        <w:t xml:space="preserve">CYP2E1</w:t>
      </w:r>
      <w:r w:rsidDel="00000000" w:rsidR="00000000" w:rsidRPr="00000000">
        <w:rPr>
          <w:rFonts w:ascii="Roboto" w:cs="Roboto" w:eastAsia="Roboto" w:hAnsi="Roboto"/>
          <w:color w:val="333333"/>
          <w:sz w:val="20"/>
          <w:szCs w:val="20"/>
          <w:highlight w:val="white"/>
          <w:rtl w:val="0"/>
        </w:rPr>
        <w:t xml:space="preserve"> están involucrados en la detoxificación y metabolismo de xenobióticos.</w:t>
      </w:r>
    </w:p>
    <w:p w:rsidR="00000000" w:rsidDel="00000000" w:rsidP="00000000" w:rsidRDefault="00000000" w:rsidRPr="00000000" w14:paraId="000000D5">
      <w:pPr>
        <w:numPr>
          <w:ilvl w:val="1"/>
          <w:numId w:val="18"/>
        </w:numPr>
        <w:spacing w:after="200" w:before="240" w:lineRule="auto"/>
        <w:ind w:left="1440" w:hanging="360"/>
        <w:rPr>
          <w:rFonts w:ascii="Roboto" w:cs="Roboto" w:eastAsia="Roboto" w:hAnsi="Roboto"/>
          <w:color w:val="333333"/>
          <w:sz w:val="20"/>
          <w:szCs w:val="20"/>
          <w:highlight w:val="white"/>
        </w:rPr>
      </w:pPr>
      <w:r w:rsidDel="00000000" w:rsidR="00000000" w:rsidRPr="00000000">
        <w:rPr>
          <w:rFonts w:ascii="Roboto" w:cs="Roboto" w:eastAsia="Roboto" w:hAnsi="Roboto"/>
          <w:b w:val="1"/>
          <w:bCs w:val="1"/>
          <w:color w:val="333333"/>
          <w:sz w:val="20"/>
          <w:szCs w:val="20"/>
          <w:highlight w:val="white"/>
          <w:rtl w:val="0"/>
        </w:rPr>
        <w:t xml:space="preserve">Modificación de Fosfolípidos y Esfingolípidos</w:t>
      </w:r>
      <w:r w:rsidDel="00000000" w:rsidR="00000000" w:rsidRPr="00000000">
        <w:rPr>
          <w:rFonts w:ascii="Roboto" w:cs="Roboto" w:eastAsia="Roboto" w:hAnsi="Roboto"/>
          <w:color w:val="333333"/>
          <w:sz w:val="20"/>
          <w:szCs w:val="20"/>
          <w:highlight w:val="white"/>
          <w:rtl w:val="0"/>
        </w:rPr>
        <w:t xml:space="preserve">: Mayor número de genes involucrados en la modificación de fosfolípidos y esfingolípidos (e.g., </w:t>
      </w:r>
      <w:r w:rsidDel="00000000" w:rsidR="00000000" w:rsidRPr="00000000">
        <w:rPr>
          <w:rFonts w:ascii="Roboto" w:cs="Roboto" w:eastAsia="Roboto" w:hAnsi="Roboto"/>
          <w:b w:val="1"/>
          <w:bCs w:val="1"/>
          <w:color w:val="333333"/>
          <w:sz w:val="20"/>
          <w:szCs w:val="20"/>
          <w:highlight w:val="white"/>
          <w:rtl w:val="0"/>
        </w:rPr>
        <w:t xml:space="preserve">B4GALNT1, PLA1A, PLPP1</w:t>
      </w:r>
      <w:r w:rsidDel="00000000" w:rsidR="00000000" w:rsidRPr="00000000">
        <w:rPr>
          <w:rFonts w:ascii="Roboto" w:cs="Roboto" w:eastAsia="Roboto" w:hAnsi="Roboto"/>
          <w:color w:val="333333"/>
          <w:sz w:val="20"/>
          <w:szCs w:val="20"/>
          <w:highlight w:val="white"/>
          <w:rtl w:val="0"/>
        </w:rPr>
        <w:t xml:space="preserve">).</w:t>
      </w:r>
    </w:p>
    <w:p w:rsidR="00000000" w:rsidDel="00000000" w:rsidP="00000000" w:rsidRDefault="00000000" w:rsidRPr="00000000" w14:paraId="000000D6">
      <w:pPr>
        <w:pStyle w:val="Heading3"/>
        <w:keepNext w:val="0"/>
        <w:keepLines w:val="0"/>
        <w:spacing w:before="280" w:lineRule="auto"/>
        <w:rPr>
          <w:rFonts w:ascii="Roboto" w:cs="Roboto" w:eastAsia="Roboto" w:hAnsi="Roboto"/>
          <w:b w:val="1"/>
          <w:bCs w:val="1"/>
          <w:color w:val="333333"/>
          <w:sz w:val="26"/>
          <w:szCs w:val="26"/>
          <w:highlight w:val="white"/>
        </w:rPr>
      </w:pPr>
      <w:bookmarkStart w:colFirst="0" w:colLast="0" w:name="_sjlm5fvpr11r" w:id="8"/>
      <w:bookmarkEnd w:id="8"/>
      <w:r w:rsidDel="00000000" w:rsidR="00000000" w:rsidRPr="00000000">
        <w:rPr>
          <w:rFonts w:ascii="Roboto" w:cs="Roboto" w:eastAsia="Roboto" w:hAnsi="Roboto"/>
          <w:b w:val="1"/>
          <w:bCs w:val="1"/>
          <w:color w:val="333333"/>
          <w:sz w:val="26"/>
          <w:szCs w:val="26"/>
          <w:highlight w:val="white"/>
          <w:rtl w:val="0"/>
        </w:rPr>
        <w:t xml:space="preserve">Conclusión:</w:t>
      </w:r>
    </w:p>
    <w:p w:rsidR="00000000" w:rsidDel="00000000" w:rsidP="00000000" w:rsidRDefault="00000000" w:rsidRPr="00000000" w14:paraId="000000D7">
      <w:pPr>
        <w:spacing w:after="240" w:before="240" w:lineRule="auto"/>
        <w:rPr>
          <w:rFonts w:ascii="Roboto" w:cs="Roboto" w:eastAsia="Roboto" w:hAnsi="Roboto"/>
          <w:color w:val="333333"/>
          <w:sz w:val="20"/>
          <w:szCs w:val="20"/>
          <w:highlight w:val="white"/>
        </w:rPr>
      </w:pPr>
      <w:r w:rsidDel="00000000" w:rsidR="00000000" w:rsidRPr="00000000">
        <w:rPr>
          <w:rFonts w:ascii="Roboto" w:cs="Roboto" w:eastAsia="Roboto" w:hAnsi="Roboto"/>
          <w:color w:val="333333"/>
          <w:sz w:val="20"/>
          <w:szCs w:val="20"/>
          <w:highlight w:val="white"/>
          <w:rtl w:val="0"/>
        </w:rPr>
        <w:t xml:space="preserve">La sobreexpresión de genes relacionados con el metabolismo de lípidos en muestras femeninas tiende a enfocarse en la captación de ácidos grasos, almacenamiento de lípidos, y la biosíntesis de mediadores lipídicos inflamatorios como prostaglandinas y leucotrienos. Por otro lado, en las muestras masculinas, hay una mayor implicación en la síntesis de colesterol, </w:t>
      </w:r>
      <w:r w:rsidDel="00000000" w:rsidR="00000000" w:rsidRPr="00000000">
        <w:rPr>
          <w:rFonts w:ascii="Roboto" w:cs="Roboto" w:eastAsia="Roboto" w:hAnsi="Roboto"/>
          <w:color w:val="333333"/>
          <w:sz w:val="20"/>
          <w:szCs w:val="20"/>
          <w:highlight w:val="white"/>
          <w:rtl w:val="0"/>
        </w:rPr>
        <w:t xml:space="preserve">detoxificación</w:t>
      </w:r>
      <w:r w:rsidDel="00000000" w:rsidR="00000000" w:rsidRPr="00000000">
        <w:rPr>
          <w:rFonts w:ascii="Roboto" w:cs="Roboto" w:eastAsia="Roboto" w:hAnsi="Roboto"/>
          <w:color w:val="333333"/>
          <w:sz w:val="20"/>
          <w:szCs w:val="20"/>
          <w:highlight w:val="white"/>
          <w:rtl w:val="0"/>
        </w:rPr>
        <w:t xml:space="preserve"> de xenobióticos, y la modificación de fosfolípidos y esfingolípidos. Ambos sexos muestran una compleja red de regulación del metabolismo de lípidos, pero con énfasis en diferentes aspectos de este metabolismo.</w:t>
      </w:r>
    </w:p>
    <w:p w:rsidR="00000000" w:rsidDel="00000000" w:rsidP="00000000" w:rsidRDefault="00000000" w:rsidRPr="00000000" w14:paraId="000000D8">
      <w:pPr>
        <w:rPr>
          <w:rFonts w:ascii="Roboto" w:cs="Roboto" w:eastAsia="Roboto" w:hAnsi="Roboto"/>
          <w:b w:val="1"/>
          <w:bCs w:val="1"/>
          <w:color w:val="333333"/>
          <w:sz w:val="26"/>
          <w:szCs w:val="26"/>
          <w:highlight w:val="white"/>
          <w:u w:val="single"/>
        </w:rPr>
      </w:pPr>
      <w:r w:rsidDel="00000000" w:rsidR="00000000" w:rsidRPr="00000000">
        <w:rPr>
          <w:rFonts w:ascii="Roboto" w:cs="Roboto" w:eastAsia="Roboto" w:hAnsi="Roboto"/>
          <w:color w:val="333333"/>
          <w:sz w:val="20"/>
          <w:szCs w:val="20"/>
          <w:highlight w:val="white"/>
          <w:rtl w:val="0"/>
        </w:rPr>
        <w:t xml:space="preserve">Le pregunté al chat: </w:t>
      </w:r>
      <w:r w:rsidDel="00000000" w:rsidR="00000000" w:rsidRPr="00000000">
        <w:rPr>
          <w:rFonts w:ascii="Roboto" w:cs="Roboto" w:eastAsia="Roboto" w:hAnsi="Roboto"/>
          <w:color w:val="333333"/>
          <w:sz w:val="20"/>
          <w:szCs w:val="20"/>
          <w:highlight w:val="white"/>
          <w:u w:val="single"/>
          <w:rtl w:val="0"/>
        </w:rPr>
        <w:t xml:space="preserve">Se podría decir, con los genes en esas listas, que hay una preponderancia a la oxidación de ácidos grasos y su utilización metabólicamente activa en las muestras femeninas?</w:t>
      </w:r>
      <w:r w:rsidDel="00000000" w:rsidR="00000000" w:rsidRPr="00000000">
        <w:rPr>
          <w:rtl w:val="0"/>
        </w:rPr>
      </w:r>
    </w:p>
    <w:p w:rsidR="00000000" w:rsidDel="00000000" w:rsidP="00000000" w:rsidRDefault="00000000" w:rsidRPr="00000000" w14:paraId="000000D9">
      <w:pPr>
        <w:spacing w:after="240" w:before="240" w:lineRule="auto"/>
        <w:rPr>
          <w:rFonts w:ascii="Roboto" w:cs="Roboto" w:eastAsia="Roboto" w:hAnsi="Roboto"/>
          <w:color w:val="333333"/>
          <w:sz w:val="20"/>
          <w:szCs w:val="20"/>
          <w:highlight w:val="white"/>
        </w:rPr>
      </w:pPr>
      <w:r w:rsidDel="00000000" w:rsidR="00000000" w:rsidRPr="00000000">
        <w:rPr>
          <w:rFonts w:ascii="Roboto" w:cs="Roboto" w:eastAsia="Roboto" w:hAnsi="Roboto"/>
          <w:color w:val="333333"/>
          <w:sz w:val="20"/>
          <w:szCs w:val="20"/>
          <w:highlight w:val="white"/>
          <w:rtl w:val="0"/>
        </w:rPr>
        <w:t xml:space="preserve">En </w:t>
      </w:r>
      <w:r w:rsidDel="00000000" w:rsidR="00000000" w:rsidRPr="00000000">
        <w:rPr>
          <w:rFonts w:ascii="Roboto" w:cs="Roboto" w:eastAsia="Roboto" w:hAnsi="Roboto"/>
          <w:b w:val="1"/>
          <w:bCs w:val="1"/>
          <w:color w:val="333333"/>
          <w:sz w:val="20"/>
          <w:szCs w:val="20"/>
          <w:highlight w:val="white"/>
          <w:rtl w:val="0"/>
        </w:rPr>
        <w:t xml:space="preserve">muestras femeninas</w:t>
      </w:r>
      <w:r w:rsidDel="00000000" w:rsidR="00000000" w:rsidRPr="00000000">
        <w:rPr>
          <w:rFonts w:ascii="Roboto" w:cs="Roboto" w:eastAsia="Roboto" w:hAnsi="Roboto"/>
          <w:color w:val="333333"/>
          <w:sz w:val="20"/>
          <w:szCs w:val="20"/>
          <w:highlight w:val="white"/>
          <w:rtl w:val="0"/>
        </w:rPr>
        <w:t xml:space="preserve">, hay genes clave que facilitan tanto la oxidación de ácidos grasos (por ejemplo, </w:t>
      </w:r>
      <w:r w:rsidDel="00000000" w:rsidR="00000000" w:rsidRPr="00000000">
        <w:rPr>
          <w:rFonts w:ascii="Roboto" w:cs="Roboto" w:eastAsia="Roboto" w:hAnsi="Roboto"/>
          <w:b w:val="1"/>
          <w:bCs w:val="1"/>
          <w:color w:val="333333"/>
          <w:sz w:val="20"/>
          <w:szCs w:val="20"/>
          <w:highlight w:val="white"/>
          <w:rtl w:val="0"/>
        </w:rPr>
        <w:t xml:space="preserve">ACAT1, PCCA, MECR</w:t>
      </w:r>
      <w:r w:rsidDel="00000000" w:rsidR="00000000" w:rsidRPr="00000000">
        <w:rPr>
          <w:rFonts w:ascii="Roboto" w:cs="Roboto" w:eastAsia="Roboto" w:hAnsi="Roboto"/>
          <w:color w:val="333333"/>
          <w:sz w:val="20"/>
          <w:szCs w:val="20"/>
          <w:highlight w:val="white"/>
          <w:rtl w:val="0"/>
        </w:rPr>
        <w:t xml:space="preserve">) como su transporte intracelular (por ejemplo, </w:t>
      </w:r>
      <w:r w:rsidDel="00000000" w:rsidR="00000000" w:rsidRPr="00000000">
        <w:rPr>
          <w:rFonts w:ascii="Roboto" w:cs="Roboto" w:eastAsia="Roboto" w:hAnsi="Roboto"/>
          <w:b w:val="1"/>
          <w:bCs w:val="1"/>
          <w:color w:val="333333"/>
          <w:sz w:val="20"/>
          <w:szCs w:val="20"/>
          <w:highlight w:val="white"/>
          <w:rtl w:val="0"/>
        </w:rPr>
        <w:t xml:space="preserve">FABP3</w:t>
      </w:r>
      <w:r w:rsidDel="00000000" w:rsidR="00000000" w:rsidRPr="00000000">
        <w:rPr>
          <w:rFonts w:ascii="Roboto" w:cs="Roboto" w:eastAsia="Roboto" w:hAnsi="Roboto"/>
          <w:color w:val="333333"/>
          <w:sz w:val="20"/>
          <w:szCs w:val="20"/>
          <w:highlight w:val="white"/>
          <w:rtl w:val="0"/>
        </w:rPr>
        <w:t xml:space="preserve">). Sin embargo, también hay una fuerte presencia de genes que favorecen el almacenamiento de lípidos (por ejemplo, </w:t>
      </w:r>
      <w:r w:rsidDel="00000000" w:rsidR="00000000" w:rsidRPr="00000000">
        <w:rPr>
          <w:rFonts w:ascii="Roboto" w:cs="Roboto" w:eastAsia="Roboto" w:hAnsi="Roboto"/>
          <w:b w:val="1"/>
          <w:bCs w:val="1"/>
          <w:color w:val="333333"/>
          <w:sz w:val="20"/>
          <w:szCs w:val="20"/>
          <w:highlight w:val="white"/>
          <w:rtl w:val="0"/>
        </w:rPr>
        <w:t xml:space="preserve">PLIN2</w:t>
      </w:r>
      <w:r w:rsidDel="00000000" w:rsidR="00000000" w:rsidRPr="00000000">
        <w:rPr>
          <w:rFonts w:ascii="Roboto" w:cs="Roboto" w:eastAsia="Roboto" w:hAnsi="Roboto"/>
          <w:color w:val="333333"/>
          <w:sz w:val="20"/>
          <w:szCs w:val="20"/>
          <w:highlight w:val="white"/>
          <w:rtl w:val="0"/>
        </w:rPr>
        <w:t xml:space="preserve">), lo que podría indicar una regulación equilibrada entre el almacenamiento y la oxidación de ácidos grasos.</w:t>
      </w:r>
    </w:p>
    <w:p w:rsidR="00000000" w:rsidDel="00000000" w:rsidP="00000000" w:rsidRDefault="00000000" w:rsidRPr="00000000" w14:paraId="000000DA">
      <w:pPr>
        <w:spacing w:after="240" w:before="240" w:lineRule="auto"/>
        <w:rPr>
          <w:rFonts w:ascii="Roboto" w:cs="Roboto" w:eastAsia="Roboto" w:hAnsi="Roboto"/>
          <w:color w:val="333333"/>
          <w:sz w:val="20"/>
          <w:szCs w:val="20"/>
          <w:highlight w:val="white"/>
        </w:rPr>
      </w:pPr>
      <w:r w:rsidDel="00000000" w:rsidR="00000000" w:rsidRPr="00000000">
        <w:rPr>
          <w:rFonts w:ascii="Roboto" w:cs="Roboto" w:eastAsia="Roboto" w:hAnsi="Roboto"/>
          <w:color w:val="333333"/>
          <w:sz w:val="20"/>
          <w:szCs w:val="20"/>
          <w:highlight w:val="white"/>
          <w:rtl w:val="0"/>
        </w:rPr>
        <w:t xml:space="preserve">En </w:t>
      </w:r>
      <w:r w:rsidDel="00000000" w:rsidR="00000000" w:rsidRPr="00000000">
        <w:rPr>
          <w:rFonts w:ascii="Roboto" w:cs="Roboto" w:eastAsia="Roboto" w:hAnsi="Roboto"/>
          <w:b w:val="1"/>
          <w:bCs w:val="1"/>
          <w:color w:val="333333"/>
          <w:sz w:val="20"/>
          <w:szCs w:val="20"/>
          <w:highlight w:val="white"/>
          <w:rtl w:val="0"/>
        </w:rPr>
        <w:t xml:space="preserve">muestras masculinas</w:t>
      </w:r>
      <w:r w:rsidDel="00000000" w:rsidR="00000000" w:rsidRPr="00000000">
        <w:rPr>
          <w:rFonts w:ascii="Roboto" w:cs="Roboto" w:eastAsia="Roboto" w:hAnsi="Roboto"/>
          <w:color w:val="333333"/>
          <w:sz w:val="20"/>
          <w:szCs w:val="20"/>
          <w:highlight w:val="white"/>
          <w:rtl w:val="0"/>
        </w:rPr>
        <w:t xml:space="preserve">, la presencia de genes directamente involucrados en la beta-oxidación de ácidos grasos (por ejemplo, </w:t>
      </w:r>
      <w:r w:rsidDel="00000000" w:rsidR="00000000" w:rsidRPr="00000000">
        <w:rPr>
          <w:rFonts w:ascii="Roboto" w:cs="Roboto" w:eastAsia="Roboto" w:hAnsi="Roboto"/>
          <w:b w:val="1"/>
          <w:bCs w:val="1"/>
          <w:color w:val="333333"/>
          <w:sz w:val="20"/>
          <w:szCs w:val="20"/>
          <w:highlight w:val="white"/>
          <w:rtl w:val="0"/>
        </w:rPr>
        <w:t xml:space="preserve">ACOX3, ECI1</w:t>
      </w:r>
      <w:r w:rsidDel="00000000" w:rsidR="00000000" w:rsidRPr="00000000">
        <w:rPr>
          <w:rFonts w:ascii="Roboto" w:cs="Roboto" w:eastAsia="Roboto" w:hAnsi="Roboto"/>
          <w:color w:val="333333"/>
          <w:sz w:val="20"/>
          <w:szCs w:val="20"/>
          <w:highlight w:val="white"/>
          <w:rtl w:val="0"/>
        </w:rPr>
        <w:t xml:space="preserve">) y el transporte mitocondrial de ácidos grasos (por ejemplo, </w:t>
      </w:r>
      <w:r w:rsidDel="00000000" w:rsidR="00000000" w:rsidRPr="00000000">
        <w:rPr>
          <w:rFonts w:ascii="Roboto" w:cs="Roboto" w:eastAsia="Roboto" w:hAnsi="Roboto"/>
          <w:b w:val="1"/>
          <w:bCs w:val="1"/>
          <w:color w:val="333333"/>
          <w:sz w:val="20"/>
          <w:szCs w:val="20"/>
          <w:highlight w:val="white"/>
          <w:rtl w:val="0"/>
        </w:rPr>
        <w:t xml:space="preserve">SLC25A20</w:t>
      </w:r>
      <w:r w:rsidDel="00000000" w:rsidR="00000000" w:rsidRPr="00000000">
        <w:rPr>
          <w:rFonts w:ascii="Roboto" w:cs="Roboto" w:eastAsia="Roboto" w:hAnsi="Roboto"/>
          <w:color w:val="333333"/>
          <w:sz w:val="20"/>
          <w:szCs w:val="20"/>
          <w:highlight w:val="white"/>
          <w:rtl w:val="0"/>
        </w:rPr>
        <w:t xml:space="preserve">) sugiere una mayor preponderancia hacia la oxidación de ácidos grasos y su utilización metabólica activa.</w:t>
      </w:r>
    </w:p>
    <w:p w:rsidR="00000000" w:rsidDel="00000000" w:rsidP="00000000" w:rsidRDefault="00000000" w:rsidRPr="00000000" w14:paraId="000000DB">
      <w:pPr>
        <w:spacing w:after="240" w:before="240" w:lineRule="auto"/>
        <w:rPr>
          <w:rFonts w:ascii="Roboto" w:cs="Roboto" w:eastAsia="Roboto" w:hAnsi="Roboto"/>
          <w:color w:val="333333"/>
          <w:sz w:val="20"/>
          <w:szCs w:val="20"/>
          <w:highlight w:val="white"/>
        </w:rPr>
      </w:pPr>
      <w:r w:rsidDel="00000000" w:rsidR="00000000" w:rsidRPr="00000000">
        <w:rPr>
          <w:rFonts w:ascii="Roboto" w:cs="Roboto" w:eastAsia="Roboto" w:hAnsi="Roboto"/>
          <w:color w:val="333333"/>
          <w:sz w:val="20"/>
          <w:szCs w:val="20"/>
          <w:highlight w:val="white"/>
          <w:rtl w:val="0"/>
        </w:rPr>
        <w:t xml:space="preserve">Por lo tanto, aunque ambos sexos tienen genes que facilitan la oxidación de ácidos grasos, la </w:t>
      </w:r>
      <w:r w:rsidDel="00000000" w:rsidR="00000000" w:rsidRPr="00000000">
        <w:rPr>
          <w:rFonts w:ascii="Roboto" w:cs="Roboto" w:eastAsia="Roboto" w:hAnsi="Roboto"/>
          <w:b w:val="1"/>
          <w:bCs w:val="1"/>
          <w:color w:val="333333"/>
          <w:sz w:val="20"/>
          <w:szCs w:val="20"/>
          <w:shd w:fill="f4cccc" w:val="clear"/>
          <w:rtl w:val="0"/>
        </w:rPr>
        <w:t xml:space="preserve">evidencia genética sugiere que las muestras masculinas podrían tener una mayor preponderancia hacia la oxidación de ácidos grasos y su utilización metabólica activa</w:t>
      </w:r>
      <w:r w:rsidDel="00000000" w:rsidR="00000000" w:rsidRPr="00000000">
        <w:rPr>
          <w:rFonts w:ascii="Roboto" w:cs="Roboto" w:eastAsia="Roboto" w:hAnsi="Roboto"/>
          <w:color w:val="333333"/>
          <w:sz w:val="20"/>
          <w:szCs w:val="20"/>
          <w:highlight w:val="white"/>
          <w:rtl w:val="0"/>
        </w:rPr>
        <w:t xml:space="preserve"> en comparación con las muestras femeninas, que muestran un equilibrio entre almacenamiento y oxidación.</w:t>
      </w:r>
    </w:p>
    <w:p w:rsidR="00000000" w:rsidDel="00000000" w:rsidP="00000000" w:rsidRDefault="00000000" w:rsidRPr="00000000" w14:paraId="000000DC">
      <w:pPr>
        <w:spacing w:after="0" w:lineRule="auto"/>
        <w:jc w:val="left"/>
        <w:rPr>
          <w:rFonts w:ascii="Roboto" w:cs="Roboto" w:eastAsia="Roboto" w:hAnsi="Roboto"/>
          <w:color w:val="333333"/>
          <w:sz w:val="20"/>
          <w:szCs w:val="20"/>
          <w:highlight w:val="white"/>
        </w:rPr>
      </w:pPr>
      <w:r w:rsidDel="00000000" w:rsidR="00000000" w:rsidRPr="00000000">
        <w:rPr>
          <w:rtl w:val="0"/>
        </w:rPr>
      </w:r>
    </w:p>
    <w:p w:rsidR="00000000" w:rsidDel="00000000" w:rsidP="00000000" w:rsidRDefault="00000000" w:rsidRPr="00000000" w14:paraId="000000DD">
      <w:pPr>
        <w:spacing w:after="0" w:lineRule="auto"/>
        <w:jc w:val="center"/>
        <w:rPr>
          <w:rFonts w:ascii="Roboto" w:cs="Roboto" w:eastAsia="Roboto" w:hAnsi="Roboto"/>
          <w:color w:val="333333"/>
          <w:sz w:val="38"/>
          <w:szCs w:val="38"/>
          <w:highlight w:val="white"/>
        </w:rPr>
      </w:pPr>
      <w:r w:rsidDel="00000000" w:rsidR="00000000" w:rsidRPr="00000000">
        <w:rPr>
          <w:rFonts w:ascii="Roboto" w:cs="Roboto" w:eastAsia="Roboto" w:hAnsi="Roboto"/>
          <w:i w:val="1"/>
          <w:iCs w:val="1"/>
          <w:color w:val="333333"/>
          <w:sz w:val="44"/>
          <w:szCs w:val="44"/>
          <w:highlight w:val="white"/>
          <w:u w:val="single"/>
          <w:rtl w:val="0"/>
        </w:rPr>
        <w:t xml:space="preserve">Señalización de citoquinas</w:t>
      </w:r>
      <w:r w:rsidDel="00000000" w:rsidR="00000000" w:rsidRPr="00000000">
        <w:rPr>
          <w:rtl w:val="0"/>
        </w:rPr>
      </w:r>
    </w:p>
    <w:p w:rsidR="00000000" w:rsidDel="00000000" w:rsidP="00000000" w:rsidRDefault="00000000" w:rsidRPr="00000000" w14:paraId="000000DE">
      <w:pPr>
        <w:spacing w:after="0" w:lineRule="auto"/>
        <w:jc w:val="center"/>
        <w:rPr>
          <w:rFonts w:ascii="Roboto" w:cs="Roboto" w:eastAsia="Roboto" w:hAnsi="Roboto"/>
          <w:color w:val="333333"/>
          <w:sz w:val="20"/>
          <w:szCs w:val="20"/>
          <w:highlight w:val="white"/>
        </w:rPr>
      </w:pPr>
      <w:r w:rsidDel="00000000" w:rsidR="00000000" w:rsidRPr="00000000">
        <w:rPr>
          <w:rtl w:val="0"/>
        </w:rPr>
      </w:r>
    </w:p>
    <w:p w:rsidR="00000000" w:rsidDel="00000000" w:rsidP="00000000" w:rsidRDefault="00000000" w:rsidRPr="00000000" w14:paraId="000000DF">
      <w:pPr>
        <w:spacing w:after="0" w:lineRule="auto"/>
        <w:jc w:val="left"/>
        <w:rPr>
          <w:rFonts w:ascii="Roboto" w:cs="Roboto" w:eastAsia="Roboto" w:hAnsi="Roboto"/>
          <w:color w:val="333333"/>
          <w:sz w:val="20"/>
          <w:szCs w:val="20"/>
          <w:highlight w:val="white"/>
        </w:rPr>
      </w:pPr>
      <w:r w:rsidDel="00000000" w:rsidR="00000000" w:rsidRPr="00000000">
        <w:rPr>
          <w:rFonts w:ascii="Roboto" w:cs="Roboto" w:eastAsia="Roboto" w:hAnsi="Roboto"/>
          <w:color w:val="333333"/>
          <w:sz w:val="20"/>
          <w:szCs w:val="20"/>
          <w:highlight w:val="white"/>
          <w:rtl w:val="0"/>
        </w:rPr>
        <w:t xml:space="preserve">Idem metabolismo de lipidos</w:t>
      </w:r>
    </w:p>
    <w:p w:rsidR="00000000" w:rsidDel="00000000" w:rsidP="00000000" w:rsidRDefault="00000000" w:rsidRPr="00000000" w14:paraId="000000E0">
      <w:pPr>
        <w:spacing w:after="0" w:lineRule="auto"/>
        <w:jc w:val="left"/>
        <w:rPr>
          <w:rFonts w:ascii="Roboto" w:cs="Roboto" w:eastAsia="Roboto" w:hAnsi="Roboto"/>
          <w:b w:val="1"/>
          <w:bCs w:val="1"/>
          <w:i w:val="1"/>
          <w:iCs w:val="1"/>
          <w:color w:val="333333"/>
          <w:sz w:val="26"/>
          <w:szCs w:val="26"/>
          <w:highlight w:val="white"/>
          <w:u w:val="single"/>
        </w:rPr>
      </w:pPr>
      <w:r w:rsidDel="00000000" w:rsidR="00000000" w:rsidRPr="00000000">
        <w:rPr>
          <w:rtl w:val="0"/>
        </w:rPr>
      </w:r>
    </w:p>
    <w:p w:rsidR="00000000" w:rsidDel="00000000" w:rsidP="00000000" w:rsidRDefault="00000000" w:rsidRPr="00000000" w14:paraId="000000E1">
      <w:pPr>
        <w:spacing w:after="0" w:lineRule="auto"/>
        <w:rPr>
          <w:rFonts w:ascii="Roboto" w:cs="Roboto" w:eastAsia="Roboto" w:hAnsi="Roboto"/>
          <w:b w:val="1"/>
          <w:bCs w:val="1"/>
          <w:i w:val="1"/>
          <w:iCs w:val="1"/>
          <w:color w:val="333333"/>
          <w:sz w:val="26"/>
          <w:szCs w:val="26"/>
          <w:highlight w:val="white"/>
          <w:u w:val="single"/>
        </w:rPr>
      </w:pPr>
      <w:r w:rsidDel="00000000" w:rsidR="00000000" w:rsidRPr="00000000">
        <w:rPr>
          <w:rFonts w:ascii="Roboto" w:cs="Roboto" w:eastAsia="Roboto" w:hAnsi="Roboto"/>
          <w:b w:val="1"/>
          <w:bCs w:val="1"/>
          <w:i w:val="1"/>
          <w:iCs w:val="1"/>
          <w:color w:val="333333"/>
          <w:sz w:val="26"/>
          <w:szCs w:val="26"/>
          <w:highlight w:val="white"/>
          <w:u w:val="single"/>
          <w:rtl w:val="0"/>
        </w:rPr>
        <w:t xml:space="preserve">Genes sobreexpresados en female:</w:t>
      </w:r>
    </w:p>
    <w:p w:rsidR="00000000" w:rsidDel="00000000" w:rsidP="00000000" w:rsidRDefault="00000000" w:rsidRPr="00000000" w14:paraId="000000E2">
      <w:pPr>
        <w:spacing w:after="0" w:lineRule="auto"/>
        <w:rPr>
          <w:rFonts w:ascii="Roboto" w:cs="Roboto" w:eastAsia="Roboto" w:hAnsi="Roboto"/>
          <w:color w:val="333333"/>
          <w:sz w:val="20"/>
          <w:szCs w:val="20"/>
          <w:highlight w:val="white"/>
        </w:rPr>
      </w:pPr>
      <w:r w:rsidDel="00000000" w:rsidR="00000000" w:rsidRPr="00000000">
        <w:rPr>
          <w:rtl w:val="0"/>
        </w:rPr>
      </w:r>
    </w:p>
    <w:p w:rsidR="00000000" w:rsidDel="00000000" w:rsidP="00000000" w:rsidRDefault="00000000" w:rsidRPr="00000000" w14:paraId="000000E3">
      <w:pPr>
        <w:numPr>
          <w:ilvl w:val="0"/>
          <w:numId w:val="31"/>
        </w:numPr>
        <w:spacing w:after="0" w:afterAutospacing="0" w:before="240" w:lineRule="auto"/>
        <w:ind w:left="720" w:hanging="360"/>
        <w:rPr>
          <w:rFonts w:ascii="Roboto" w:cs="Roboto" w:eastAsia="Roboto" w:hAnsi="Roboto"/>
          <w:color w:val="333333"/>
          <w:sz w:val="20"/>
          <w:szCs w:val="20"/>
          <w:highlight w:val="white"/>
        </w:rPr>
      </w:pPr>
      <w:r w:rsidDel="00000000" w:rsidR="00000000" w:rsidRPr="00000000">
        <w:rPr>
          <w:rFonts w:ascii="Roboto" w:cs="Roboto" w:eastAsia="Roboto" w:hAnsi="Roboto"/>
          <w:b w:val="1"/>
          <w:bCs w:val="1"/>
          <w:color w:val="333333"/>
          <w:sz w:val="20"/>
          <w:szCs w:val="20"/>
          <w:highlight w:val="white"/>
          <w:rtl w:val="0"/>
        </w:rPr>
        <w:t xml:space="preserve">Regulación Aumentada de Citoquinas</w:t>
      </w:r>
      <w:r w:rsidDel="00000000" w:rsidR="00000000" w:rsidRPr="00000000">
        <w:rPr>
          <w:rFonts w:ascii="Roboto" w:cs="Roboto" w:eastAsia="Roboto" w:hAnsi="Roboto"/>
          <w:color w:val="333333"/>
          <w:sz w:val="20"/>
          <w:szCs w:val="20"/>
          <w:highlight w:val="white"/>
          <w:rtl w:val="0"/>
        </w:rPr>
        <w:t xml:space="preserve">: Muchos de estos genes están involucrados en la regulación de la expresión de citoquinas. La sobreexpresión podría resultar en una producción excesiva de citoquinas proinflamatorias y antiinflamatorias, alterando el equilibrio normal de la respuesta inmunitaria.</w:t>
      </w:r>
    </w:p>
    <w:p w:rsidR="00000000" w:rsidDel="00000000" w:rsidP="00000000" w:rsidRDefault="00000000" w:rsidRPr="00000000" w14:paraId="000000E4">
      <w:pPr>
        <w:numPr>
          <w:ilvl w:val="0"/>
          <w:numId w:val="31"/>
        </w:numPr>
        <w:spacing w:after="0" w:afterAutospacing="0" w:before="0" w:beforeAutospacing="0" w:lineRule="auto"/>
        <w:ind w:left="720" w:hanging="360"/>
        <w:rPr>
          <w:rFonts w:ascii="Roboto" w:cs="Roboto" w:eastAsia="Roboto" w:hAnsi="Roboto"/>
          <w:color w:val="333333"/>
          <w:sz w:val="20"/>
          <w:szCs w:val="20"/>
          <w:highlight w:val="white"/>
        </w:rPr>
      </w:pPr>
      <w:r w:rsidDel="00000000" w:rsidR="00000000" w:rsidRPr="00000000">
        <w:rPr>
          <w:rFonts w:ascii="Roboto" w:cs="Roboto" w:eastAsia="Roboto" w:hAnsi="Roboto"/>
          <w:b w:val="1"/>
          <w:bCs w:val="1"/>
          <w:color w:val="333333"/>
          <w:sz w:val="20"/>
          <w:szCs w:val="20"/>
          <w:highlight w:val="white"/>
          <w:rtl w:val="0"/>
        </w:rPr>
        <w:t xml:space="preserve">Activación y Diferenciación Celular</w:t>
      </w:r>
      <w:r w:rsidDel="00000000" w:rsidR="00000000" w:rsidRPr="00000000">
        <w:rPr>
          <w:rFonts w:ascii="Roboto" w:cs="Roboto" w:eastAsia="Roboto" w:hAnsi="Roboto"/>
          <w:color w:val="333333"/>
          <w:sz w:val="20"/>
          <w:szCs w:val="20"/>
          <w:highlight w:val="white"/>
          <w:rtl w:val="0"/>
        </w:rPr>
        <w:t xml:space="preserve">: Genes como </w:t>
      </w:r>
      <w:r w:rsidDel="00000000" w:rsidR="00000000" w:rsidRPr="00000000">
        <w:rPr>
          <w:rFonts w:ascii="Roboto" w:cs="Roboto" w:eastAsia="Roboto" w:hAnsi="Roboto"/>
          <w:b w:val="1"/>
          <w:bCs w:val="1"/>
          <w:color w:val="333333"/>
          <w:sz w:val="20"/>
          <w:szCs w:val="20"/>
          <w:highlight w:val="white"/>
          <w:rtl w:val="0"/>
        </w:rPr>
        <w:t xml:space="preserve">BATF</w:t>
      </w:r>
      <w:r w:rsidDel="00000000" w:rsidR="00000000" w:rsidRPr="00000000">
        <w:rPr>
          <w:rFonts w:ascii="Roboto" w:cs="Roboto" w:eastAsia="Roboto" w:hAnsi="Roboto"/>
          <w:color w:val="333333"/>
          <w:sz w:val="20"/>
          <w:szCs w:val="20"/>
          <w:highlight w:val="white"/>
          <w:rtl w:val="0"/>
        </w:rPr>
        <w:t xml:space="preserve">, </w:t>
      </w:r>
      <w:r w:rsidDel="00000000" w:rsidR="00000000" w:rsidRPr="00000000">
        <w:rPr>
          <w:rFonts w:ascii="Roboto" w:cs="Roboto" w:eastAsia="Roboto" w:hAnsi="Roboto"/>
          <w:b w:val="1"/>
          <w:bCs w:val="1"/>
          <w:color w:val="333333"/>
          <w:sz w:val="20"/>
          <w:szCs w:val="20"/>
          <w:highlight w:val="white"/>
          <w:rtl w:val="0"/>
        </w:rPr>
        <w:t xml:space="preserve">CSF1R</w:t>
      </w:r>
      <w:r w:rsidDel="00000000" w:rsidR="00000000" w:rsidRPr="00000000">
        <w:rPr>
          <w:rFonts w:ascii="Roboto" w:cs="Roboto" w:eastAsia="Roboto" w:hAnsi="Roboto"/>
          <w:color w:val="333333"/>
          <w:sz w:val="20"/>
          <w:szCs w:val="20"/>
          <w:highlight w:val="white"/>
          <w:rtl w:val="0"/>
        </w:rPr>
        <w:t xml:space="preserve">, y </w:t>
      </w:r>
      <w:r w:rsidDel="00000000" w:rsidR="00000000" w:rsidRPr="00000000">
        <w:rPr>
          <w:rFonts w:ascii="Roboto" w:cs="Roboto" w:eastAsia="Roboto" w:hAnsi="Roboto"/>
          <w:b w:val="1"/>
          <w:bCs w:val="1"/>
          <w:color w:val="333333"/>
          <w:sz w:val="20"/>
          <w:szCs w:val="20"/>
          <w:highlight w:val="white"/>
          <w:rtl w:val="0"/>
        </w:rPr>
        <w:t xml:space="preserve">VAV1</w:t>
      </w:r>
      <w:r w:rsidDel="00000000" w:rsidR="00000000" w:rsidRPr="00000000">
        <w:rPr>
          <w:rFonts w:ascii="Roboto" w:cs="Roboto" w:eastAsia="Roboto" w:hAnsi="Roboto"/>
          <w:color w:val="333333"/>
          <w:sz w:val="20"/>
          <w:szCs w:val="20"/>
          <w:highlight w:val="white"/>
          <w:rtl w:val="0"/>
        </w:rPr>
        <w:t xml:space="preserve"> juegan roles clave en la activación y diferenciación de células inmunitarias. La sobreexpresión podría llevar a una activación excesiva de linfocitos T, B y otras células inmunitarias, promoviendo respuestas inmunitarias más fuertes o desreguladas.</w:t>
      </w:r>
    </w:p>
    <w:p w:rsidR="00000000" w:rsidDel="00000000" w:rsidP="00000000" w:rsidRDefault="00000000" w:rsidRPr="00000000" w14:paraId="000000E5">
      <w:pPr>
        <w:numPr>
          <w:ilvl w:val="0"/>
          <w:numId w:val="31"/>
        </w:numPr>
        <w:spacing w:after="0" w:afterAutospacing="0" w:before="0" w:beforeAutospacing="0" w:lineRule="auto"/>
        <w:ind w:left="720" w:hanging="360"/>
        <w:rPr>
          <w:rFonts w:ascii="Roboto" w:cs="Roboto" w:eastAsia="Roboto" w:hAnsi="Roboto"/>
          <w:color w:val="333333"/>
          <w:sz w:val="20"/>
          <w:szCs w:val="20"/>
          <w:highlight w:val="white"/>
        </w:rPr>
      </w:pPr>
      <w:r w:rsidDel="00000000" w:rsidR="00000000" w:rsidRPr="00000000">
        <w:rPr>
          <w:rFonts w:ascii="Roboto" w:cs="Roboto" w:eastAsia="Roboto" w:hAnsi="Roboto"/>
          <w:b w:val="1"/>
          <w:bCs w:val="1"/>
          <w:color w:val="333333"/>
          <w:sz w:val="20"/>
          <w:szCs w:val="20"/>
          <w:highlight w:val="white"/>
          <w:rtl w:val="0"/>
        </w:rPr>
        <w:t xml:space="preserve">Señalización Intracelular Aumentada</w:t>
      </w:r>
      <w:r w:rsidDel="00000000" w:rsidR="00000000" w:rsidRPr="00000000">
        <w:rPr>
          <w:rFonts w:ascii="Roboto" w:cs="Roboto" w:eastAsia="Roboto" w:hAnsi="Roboto"/>
          <w:color w:val="333333"/>
          <w:sz w:val="20"/>
          <w:szCs w:val="20"/>
          <w:highlight w:val="white"/>
          <w:rtl w:val="0"/>
        </w:rPr>
        <w:t xml:space="preserve">: Genes como </w:t>
      </w:r>
      <w:r w:rsidDel="00000000" w:rsidR="00000000" w:rsidRPr="00000000">
        <w:rPr>
          <w:rFonts w:ascii="Roboto" w:cs="Roboto" w:eastAsia="Roboto" w:hAnsi="Roboto"/>
          <w:b w:val="1"/>
          <w:bCs w:val="1"/>
          <w:color w:val="333333"/>
          <w:sz w:val="20"/>
          <w:szCs w:val="20"/>
          <w:highlight w:val="white"/>
          <w:rtl w:val="0"/>
        </w:rPr>
        <w:t xml:space="preserve">PIK3R1</w:t>
      </w:r>
      <w:r w:rsidDel="00000000" w:rsidR="00000000" w:rsidRPr="00000000">
        <w:rPr>
          <w:rFonts w:ascii="Roboto" w:cs="Roboto" w:eastAsia="Roboto" w:hAnsi="Roboto"/>
          <w:color w:val="333333"/>
          <w:sz w:val="20"/>
          <w:szCs w:val="20"/>
          <w:highlight w:val="white"/>
          <w:rtl w:val="0"/>
        </w:rPr>
        <w:t xml:space="preserve"> y </w:t>
      </w:r>
      <w:r w:rsidDel="00000000" w:rsidR="00000000" w:rsidRPr="00000000">
        <w:rPr>
          <w:rFonts w:ascii="Roboto" w:cs="Roboto" w:eastAsia="Roboto" w:hAnsi="Roboto"/>
          <w:b w:val="1"/>
          <w:bCs w:val="1"/>
          <w:color w:val="333333"/>
          <w:sz w:val="20"/>
          <w:szCs w:val="20"/>
          <w:highlight w:val="white"/>
          <w:rtl w:val="0"/>
        </w:rPr>
        <w:t xml:space="preserve">MAP2K6</w:t>
      </w:r>
      <w:r w:rsidDel="00000000" w:rsidR="00000000" w:rsidRPr="00000000">
        <w:rPr>
          <w:rFonts w:ascii="Roboto" w:cs="Roboto" w:eastAsia="Roboto" w:hAnsi="Roboto"/>
          <w:color w:val="333333"/>
          <w:sz w:val="20"/>
          <w:szCs w:val="20"/>
          <w:highlight w:val="white"/>
          <w:rtl w:val="0"/>
        </w:rPr>
        <w:t xml:space="preserve"> están involucrados en vías de señalización intracelular que regulan la proliferación, supervivencia y respuesta celular. La sobreexpresión podría amplificar estas vías, resultando en respuestas celulares exageradas a estímulos externos.</w:t>
      </w:r>
    </w:p>
    <w:p w:rsidR="00000000" w:rsidDel="00000000" w:rsidP="00000000" w:rsidRDefault="00000000" w:rsidRPr="00000000" w14:paraId="000000E6">
      <w:pPr>
        <w:numPr>
          <w:ilvl w:val="0"/>
          <w:numId w:val="31"/>
        </w:numPr>
        <w:spacing w:after="0" w:afterAutospacing="0" w:before="0" w:beforeAutospacing="0" w:lineRule="auto"/>
        <w:ind w:left="720" w:hanging="360"/>
        <w:rPr>
          <w:rFonts w:ascii="Roboto" w:cs="Roboto" w:eastAsia="Roboto" w:hAnsi="Roboto"/>
          <w:color w:val="333333"/>
          <w:sz w:val="20"/>
          <w:szCs w:val="20"/>
          <w:highlight w:val="white"/>
        </w:rPr>
      </w:pPr>
      <w:r w:rsidDel="00000000" w:rsidR="00000000" w:rsidRPr="00000000">
        <w:rPr>
          <w:rFonts w:ascii="Roboto" w:cs="Roboto" w:eastAsia="Roboto" w:hAnsi="Roboto"/>
          <w:b w:val="1"/>
          <w:bCs w:val="1"/>
          <w:color w:val="333333"/>
          <w:sz w:val="20"/>
          <w:szCs w:val="20"/>
          <w:highlight w:val="white"/>
          <w:rtl w:val="0"/>
        </w:rPr>
        <w:t xml:space="preserve">Adhesión y Migración Celular</w:t>
      </w:r>
      <w:r w:rsidDel="00000000" w:rsidR="00000000" w:rsidRPr="00000000">
        <w:rPr>
          <w:rFonts w:ascii="Roboto" w:cs="Roboto" w:eastAsia="Roboto" w:hAnsi="Roboto"/>
          <w:color w:val="333333"/>
          <w:sz w:val="20"/>
          <w:szCs w:val="20"/>
          <w:highlight w:val="white"/>
          <w:rtl w:val="0"/>
        </w:rPr>
        <w:t xml:space="preserve">: Genes como </w:t>
      </w:r>
      <w:r w:rsidDel="00000000" w:rsidR="00000000" w:rsidRPr="00000000">
        <w:rPr>
          <w:rFonts w:ascii="Roboto" w:cs="Roboto" w:eastAsia="Roboto" w:hAnsi="Roboto"/>
          <w:b w:val="1"/>
          <w:bCs w:val="1"/>
          <w:color w:val="333333"/>
          <w:sz w:val="20"/>
          <w:szCs w:val="20"/>
          <w:highlight w:val="white"/>
          <w:rtl w:val="0"/>
        </w:rPr>
        <w:t xml:space="preserve">ITGB2</w:t>
      </w:r>
      <w:r w:rsidDel="00000000" w:rsidR="00000000" w:rsidRPr="00000000">
        <w:rPr>
          <w:rFonts w:ascii="Roboto" w:cs="Roboto" w:eastAsia="Roboto" w:hAnsi="Roboto"/>
          <w:color w:val="333333"/>
          <w:sz w:val="20"/>
          <w:szCs w:val="20"/>
          <w:highlight w:val="white"/>
          <w:rtl w:val="0"/>
        </w:rPr>
        <w:t xml:space="preserve">, </w:t>
      </w:r>
      <w:r w:rsidDel="00000000" w:rsidR="00000000" w:rsidRPr="00000000">
        <w:rPr>
          <w:rFonts w:ascii="Roboto" w:cs="Roboto" w:eastAsia="Roboto" w:hAnsi="Roboto"/>
          <w:b w:val="1"/>
          <w:bCs w:val="1"/>
          <w:color w:val="333333"/>
          <w:sz w:val="20"/>
          <w:szCs w:val="20"/>
          <w:highlight w:val="white"/>
          <w:rtl w:val="0"/>
        </w:rPr>
        <w:t xml:space="preserve">ITGAM</w:t>
      </w:r>
      <w:r w:rsidDel="00000000" w:rsidR="00000000" w:rsidRPr="00000000">
        <w:rPr>
          <w:rFonts w:ascii="Roboto" w:cs="Roboto" w:eastAsia="Roboto" w:hAnsi="Roboto"/>
          <w:color w:val="333333"/>
          <w:sz w:val="20"/>
          <w:szCs w:val="20"/>
          <w:highlight w:val="white"/>
          <w:rtl w:val="0"/>
        </w:rPr>
        <w:t xml:space="preserve">, y </w:t>
      </w:r>
      <w:r w:rsidDel="00000000" w:rsidR="00000000" w:rsidRPr="00000000">
        <w:rPr>
          <w:rFonts w:ascii="Roboto" w:cs="Roboto" w:eastAsia="Roboto" w:hAnsi="Roboto"/>
          <w:b w:val="1"/>
          <w:bCs w:val="1"/>
          <w:color w:val="333333"/>
          <w:sz w:val="20"/>
          <w:szCs w:val="20"/>
          <w:highlight w:val="white"/>
          <w:rtl w:val="0"/>
        </w:rPr>
        <w:t xml:space="preserve">CCR2</w:t>
      </w:r>
      <w:r w:rsidDel="00000000" w:rsidR="00000000" w:rsidRPr="00000000">
        <w:rPr>
          <w:rFonts w:ascii="Roboto" w:cs="Roboto" w:eastAsia="Roboto" w:hAnsi="Roboto"/>
          <w:color w:val="333333"/>
          <w:sz w:val="20"/>
          <w:szCs w:val="20"/>
          <w:highlight w:val="white"/>
          <w:rtl w:val="0"/>
        </w:rPr>
        <w:t xml:space="preserve"> son cruciales para la adhesión y migración de células inmunitarias. La sobreexpresión podría aumentar la capacidad de las células inmunitarias para migrar hacia sitios de infección o inflamación, potenciando la respuesta inmunitaria.</w:t>
      </w:r>
    </w:p>
    <w:p w:rsidR="00000000" w:rsidDel="00000000" w:rsidP="00000000" w:rsidRDefault="00000000" w:rsidRPr="00000000" w14:paraId="000000E7">
      <w:pPr>
        <w:numPr>
          <w:ilvl w:val="0"/>
          <w:numId w:val="31"/>
        </w:numPr>
        <w:spacing w:after="0" w:afterAutospacing="0" w:before="0" w:beforeAutospacing="0" w:lineRule="auto"/>
        <w:ind w:left="720" w:hanging="360"/>
        <w:rPr>
          <w:rFonts w:ascii="Roboto" w:cs="Roboto" w:eastAsia="Roboto" w:hAnsi="Roboto"/>
          <w:color w:val="333333"/>
          <w:sz w:val="20"/>
          <w:szCs w:val="20"/>
          <w:highlight w:val="white"/>
        </w:rPr>
      </w:pPr>
      <w:r w:rsidDel="00000000" w:rsidR="00000000" w:rsidRPr="00000000">
        <w:rPr>
          <w:rFonts w:ascii="Roboto" w:cs="Roboto" w:eastAsia="Roboto" w:hAnsi="Roboto"/>
          <w:b w:val="1"/>
          <w:bCs w:val="1"/>
          <w:color w:val="333333"/>
          <w:sz w:val="20"/>
          <w:szCs w:val="20"/>
          <w:highlight w:val="white"/>
          <w:rtl w:val="0"/>
        </w:rPr>
        <w:t xml:space="preserve">Producción de Mediadores Inflamatorios</w:t>
      </w:r>
      <w:r w:rsidDel="00000000" w:rsidR="00000000" w:rsidRPr="00000000">
        <w:rPr>
          <w:rFonts w:ascii="Roboto" w:cs="Roboto" w:eastAsia="Roboto" w:hAnsi="Roboto"/>
          <w:color w:val="333333"/>
          <w:sz w:val="20"/>
          <w:szCs w:val="20"/>
          <w:highlight w:val="white"/>
          <w:rtl w:val="0"/>
        </w:rPr>
        <w:t xml:space="preserve">: Genes como </w:t>
      </w:r>
      <w:r w:rsidDel="00000000" w:rsidR="00000000" w:rsidRPr="00000000">
        <w:rPr>
          <w:rFonts w:ascii="Roboto" w:cs="Roboto" w:eastAsia="Roboto" w:hAnsi="Roboto"/>
          <w:b w:val="1"/>
          <w:bCs w:val="1"/>
          <w:color w:val="333333"/>
          <w:sz w:val="20"/>
          <w:szCs w:val="20"/>
          <w:highlight w:val="white"/>
          <w:rtl w:val="0"/>
        </w:rPr>
        <w:t xml:space="preserve">ALOX5</w:t>
      </w:r>
      <w:r w:rsidDel="00000000" w:rsidR="00000000" w:rsidRPr="00000000">
        <w:rPr>
          <w:rFonts w:ascii="Roboto" w:cs="Roboto" w:eastAsia="Roboto" w:hAnsi="Roboto"/>
          <w:color w:val="333333"/>
          <w:sz w:val="20"/>
          <w:szCs w:val="20"/>
          <w:highlight w:val="white"/>
          <w:rtl w:val="0"/>
        </w:rPr>
        <w:t xml:space="preserve"> y </w:t>
      </w:r>
      <w:r w:rsidDel="00000000" w:rsidR="00000000" w:rsidRPr="00000000">
        <w:rPr>
          <w:rFonts w:ascii="Roboto" w:cs="Roboto" w:eastAsia="Roboto" w:hAnsi="Roboto"/>
          <w:b w:val="1"/>
          <w:bCs w:val="1"/>
          <w:color w:val="333333"/>
          <w:sz w:val="20"/>
          <w:szCs w:val="20"/>
          <w:highlight w:val="white"/>
          <w:rtl w:val="0"/>
        </w:rPr>
        <w:t xml:space="preserve">TNFSF13</w:t>
      </w:r>
      <w:r w:rsidDel="00000000" w:rsidR="00000000" w:rsidRPr="00000000">
        <w:rPr>
          <w:rFonts w:ascii="Roboto" w:cs="Roboto" w:eastAsia="Roboto" w:hAnsi="Roboto"/>
          <w:color w:val="333333"/>
          <w:sz w:val="20"/>
          <w:szCs w:val="20"/>
          <w:highlight w:val="white"/>
          <w:rtl w:val="0"/>
        </w:rPr>
        <w:t xml:space="preserve"> están involucrados en la producción de mediadores inflamatorios. La sobreexpresión podría resultar en un aumento de mediadores proinflamatorios, contribuyendo a una inflamación crónica o excesiva.</w:t>
      </w:r>
    </w:p>
    <w:p w:rsidR="00000000" w:rsidDel="00000000" w:rsidP="00000000" w:rsidRDefault="00000000" w:rsidRPr="00000000" w14:paraId="000000E8">
      <w:pPr>
        <w:numPr>
          <w:ilvl w:val="0"/>
          <w:numId w:val="31"/>
        </w:numPr>
        <w:spacing w:after="0" w:afterAutospacing="0" w:before="0" w:beforeAutospacing="0" w:lineRule="auto"/>
        <w:ind w:left="720" w:hanging="360"/>
        <w:rPr>
          <w:rFonts w:ascii="Roboto" w:cs="Roboto" w:eastAsia="Roboto" w:hAnsi="Roboto"/>
          <w:color w:val="333333"/>
          <w:sz w:val="20"/>
          <w:szCs w:val="20"/>
          <w:highlight w:val="white"/>
        </w:rPr>
      </w:pPr>
      <w:r w:rsidDel="00000000" w:rsidR="00000000" w:rsidRPr="00000000">
        <w:rPr>
          <w:rFonts w:ascii="Roboto" w:cs="Roboto" w:eastAsia="Roboto" w:hAnsi="Roboto"/>
          <w:b w:val="1"/>
          <w:bCs w:val="1"/>
          <w:color w:val="333333"/>
          <w:sz w:val="20"/>
          <w:szCs w:val="20"/>
          <w:highlight w:val="white"/>
          <w:rtl w:val="0"/>
        </w:rPr>
        <w:t xml:space="preserve">Regulación de Apoptosis</w:t>
      </w:r>
      <w:r w:rsidDel="00000000" w:rsidR="00000000" w:rsidRPr="00000000">
        <w:rPr>
          <w:rFonts w:ascii="Roboto" w:cs="Roboto" w:eastAsia="Roboto" w:hAnsi="Roboto"/>
          <w:color w:val="333333"/>
          <w:sz w:val="20"/>
          <w:szCs w:val="20"/>
          <w:highlight w:val="white"/>
          <w:rtl w:val="0"/>
        </w:rPr>
        <w:t xml:space="preserve">: Genes como </w:t>
      </w:r>
      <w:r w:rsidDel="00000000" w:rsidR="00000000" w:rsidRPr="00000000">
        <w:rPr>
          <w:rFonts w:ascii="Roboto" w:cs="Roboto" w:eastAsia="Roboto" w:hAnsi="Roboto"/>
          <w:b w:val="1"/>
          <w:bCs w:val="1"/>
          <w:color w:val="333333"/>
          <w:sz w:val="20"/>
          <w:szCs w:val="20"/>
          <w:highlight w:val="white"/>
          <w:rtl w:val="0"/>
        </w:rPr>
        <w:t xml:space="preserve">BIRC5</w:t>
      </w:r>
      <w:r w:rsidDel="00000000" w:rsidR="00000000" w:rsidRPr="00000000">
        <w:rPr>
          <w:rFonts w:ascii="Roboto" w:cs="Roboto" w:eastAsia="Roboto" w:hAnsi="Roboto"/>
          <w:color w:val="333333"/>
          <w:sz w:val="20"/>
          <w:szCs w:val="20"/>
          <w:highlight w:val="white"/>
          <w:rtl w:val="0"/>
        </w:rPr>
        <w:t xml:space="preserve"> y </w:t>
      </w:r>
      <w:r w:rsidDel="00000000" w:rsidR="00000000" w:rsidRPr="00000000">
        <w:rPr>
          <w:rFonts w:ascii="Roboto" w:cs="Roboto" w:eastAsia="Roboto" w:hAnsi="Roboto"/>
          <w:b w:val="1"/>
          <w:bCs w:val="1"/>
          <w:color w:val="333333"/>
          <w:sz w:val="20"/>
          <w:szCs w:val="20"/>
          <w:highlight w:val="white"/>
          <w:rtl w:val="0"/>
        </w:rPr>
        <w:t xml:space="preserve">TNFSF15</w:t>
      </w:r>
      <w:r w:rsidDel="00000000" w:rsidR="00000000" w:rsidRPr="00000000">
        <w:rPr>
          <w:rFonts w:ascii="Roboto" w:cs="Roboto" w:eastAsia="Roboto" w:hAnsi="Roboto"/>
          <w:color w:val="333333"/>
          <w:sz w:val="20"/>
          <w:szCs w:val="20"/>
          <w:highlight w:val="white"/>
          <w:rtl w:val="0"/>
        </w:rPr>
        <w:t xml:space="preserve"> están relacionados con la regulación de la apoptosis (muerte celular programada). La sobreexpresión podría alterar los mecanismos normales de apoptosis, afectando la homeostasis celular y potencialmente contribuyendo a enfermedades autoinmunes o cáncer.</w:t>
      </w:r>
    </w:p>
    <w:p w:rsidR="00000000" w:rsidDel="00000000" w:rsidP="00000000" w:rsidRDefault="00000000" w:rsidRPr="00000000" w14:paraId="000000E9">
      <w:pPr>
        <w:numPr>
          <w:ilvl w:val="0"/>
          <w:numId w:val="31"/>
        </w:numPr>
        <w:spacing w:after="0" w:afterAutospacing="0" w:before="0" w:beforeAutospacing="0" w:lineRule="auto"/>
        <w:ind w:left="720" w:hanging="360"/>
        <w:rPr>
          <w:rFonts w:ascii="Roboto" w:cs="Roboto" w:eastAsia="Roboto" w:hAnsi="Roboto"/>
          <w:color w:val="333333"/>
          <w:sz w:val="20"/>
          <w:szCs w:val="20"/>
          <w:highlight w:val="white"/>
        </w:rPr>
      </w:pPr>
      <w:r w:rsidDel="00000000" w:rsidR="00000000" w:rsidRPr="00000000">
        <w:rPr>
          <w:rFonts w:ascii="Roboto" w:cs="Roboto" w:eastAsia="Roboto" w:hAnsi="Roboto"/>
          <w:b w:val="1"/>
          <w:bCs w:val="1"/>
          <w:color w:val="333333"/>
          <w:sz w:val="20"/>
          <w:szCs w:val="20"/>
          <w:highlight w:val="white"/>
          <w:rtl w:val="0"/>
        </w:rPr>
        <w:t xml:space="preserve">Respuesta Antiviral y Antimicrobiana</w:t>
      </w:r>
      <w:r w:rsidDel="00000000" w:rsidR="00000000" w:rsidRPr="00000000">
        <w:rPr>
          <w:rFonts w:ascii="Roboto" w:cs="Roboto" w:eastAsia="Roboto" w:hAnsi="Roboto"/>
          <w:color w:val="333333"/>
          <w:sz w:val="20"/>
          <w:szCs w:val="20"/>
          <w:highlight w:val="white"/>
          <w:rtl w:val="0"/>
        </w:rPr>
        <w:t xml:space="preserve">: Genes como </w:t>
      </w:r>
      <w:r w:rsidDel="00000000" w:rsidR="00000000" w:rsidRPr="00000000">
        <w:rPr>
          <w:rFonts w:ascii="Roboto" w:cs="Roboto" w:eastAsia="Roboto" w:hAnsi="Roboto"/>
          <w:b w:val="1"/>
          <w:bCs w:val="1"/>
          <w:color w:val="333333"/>
          <w:sz w:val="20"/>
          <w:szCs w:val="20"/>
          <w:highlight w:val="white"/>
          <w:rtl w:val="0"/>
        </w:rPr>
        <w:t xml:space="preserve">SAMHD1</w:t>
      </w:r>
      <w:r w:rsidDel="00000000" w:rsidR="00000000" w:rsidRPr="00000000">
        <w:rPr>
          <w:rFonts w:ascii="Roboto" w:cs="Roboto" w:eastAsia="Roboto" w:hAnsi="Roboto"/>
          <w:color w:val="333333"/>
          <w:sz w:val="20"/>
          <w:szCs w:val="20"/>
          <w:highlight w:val="white"/>
          <w:rtl w:val="0"/>
        </w:rPr>
        <w:t xml:space="preserve"> y</w:t>
      </w:r>
      <w:r w:rsidDel="00000000" w:rsidR="00000000" w:rsidRPr="00000000">
        <w:rPr>
          <w:rFonts w:ascii="Roboto" w:cs="Roboto" w:eastAsia="Roboto" w:hAnsi="Roboto"/>
          <w:b w:val="1"/>
          <w:bCs w:val="1"/>
          <w:color w:val="333333"/>
          <w:sz w:val="20"/>
          <w:szCs w:val="20"/>
          <w:highlight w:val="white"/>
          <w:rtl w:val="0"/>
        </w:rPr>
        <w:t xml:space="preserve"> </w:t>
      </w:r>
      <w:r w:rsidDel="00000000" w:rsidR="00000000" w:rsidRPr="00000000">
        <w:rPr>
          <w:rFonts w:ascii="Roboto" w:cs="Roboto" w:eastAsia="Roboto" w:hAnsi="Roboto"/>
          <w:b w:val="1"/>
          <w:bCs w:val="1"/>
          <w:color w:val="333333"/>
          <w:sz w:val="20"/>
          <w:szCs w:val="20"/>
          <w:highlight w:val="white"/>
          <w:rtl w:val="0"/>
        </w:rPr>
        <w:t xml:space="preserve">TIMP1</w:t>
      </w:r>
      <w:r w:rsidDel="00000000" w:rsidR="00000000" w:rsidRPr="00000000">
        <w:rPr>
          <w:rFonts w:ascii="Roboto" w:cs="Roboto" w:eastAsia="Roboto" w:hAnsi="Roboto"/>
          <w:color w:val="333333"/>
          <w:sz w:val="20"/>
          <w:szCs w:val="20"/>
          <w:highlight w:val="white"/>
          <w:rtl w:val="0"/>
        </w:rPr>
        <w:t xml:space="preserve"> están involucrados en la respuesta a infecciones virales y microbianas. La sobreexpresión podría mejorar la capacidad de las células para combatir infecciones, pero también podría llevar a una respuesta excesiva y daño tisular.</w:t>
      </w:r>
    </w:p>
    <w:p w:rsidR="00000000" w:rsidDel="00000000" w:rsidP="00000000" w:rsidRDefault="00000000" w:rsidRPr="00000000" w14:paraId="000000EA">
      <w:pPr>
        <w:numPr>
          <w:ilvl w:val="0"/>
          <w:numId w:val="31"/>
        </w:numPr>
        <w:spacing w:after="240" w:before="0" w:beforeAutospacing="0" w:lineRule="auto"/>
        <w:ind w:left="720" w:hanging="360"/>
        <w:rPr>
          <w:rFonts w:ascii="Roboto" w:cs="Roboto" w:eastAsia="Roboto" w:hAnsi="Roboto"/>
          <w:color w:val="333333"/>
          <w:sz w:val="20"/>
          <w:szCs w:val="20"/>
          <w:highlight w:val="white"/>
        </w:rPr>
      </w:pPr>
      <w:r w:rsidDel="00000000" w:rsidR="00000000" w:rsidRPr="00000000">
        <w:rPr>
          <w:rFonts w:ascii="Roboto" w:cs="Roboto" w:eastAsia="Roboto" w:hAnsi="Roboto"/>
          <w:b w:val="1"/>
          <w:bCs w:val="1"/>
          <w:color w:val="333333"/>
          <w:sz w:val="20"/>
          <w:szCs w:val="20"/>
          <w:highlight w:val="white"/>
          <w:rtl w:val="0"/>
        </w:rPr>
        <w:t xml:space="preserve">Regulación Epigenética y Transcripcional</w:t>
      </w:r>
      <w:r w:rsidDel="00000000" w:rsidR="00000000" w:rsidRPr="00000000">
        <w:rPr>
          <w:rFonts w:ascii="Roboto" w:cs="Roboto" w:eastAsia="Roboto" w:hAnsi="Roboto"/>
          <w:color w:val="333333"/>
          <w:sz w:val="20"/>
          <w:szCs w:val="20"/>
          <w:highlight w:val="white"/>
          <w:rtl w:val="0"/>
        </w:rPr>
        <w:t xml:space="preserve">: Genes como </w:t>
      </w:r>
      <w:r w:rsidDel="00000000" w:rsidR="00000000" w:rsidRPr="00000000">
        <w:rPr>
          <w:rFonts w:ascii="Roboto" w:cs="Roboto" w:eastAsia="Roboto" w:hAnsi="Roboto"/>
          <w:b w:val="1"/>
          <w:bCs w:val="1"/>
          <w:color w:val="333333"/>
          <w:sz w:val="20"/>
          <w:szCs w:val="20"/>
          <w:highlight w:val="white"/>
          <w:rtl w:val="0"/>
        </w:rPr>
        <w:t xml:space="preserve">EGR1</w:t>
      </w:r>
      <w:r w:rsidDel="00000000" w:rsidR="00000000" w:rsidRPr="00000000">
        <w:rPr>
          <w:rFonts w:ascii="Roboto" w:cs="Roboto" w:eastAsia="Roboto" w:hAnsi="Roboto"/>
          <w:color w:val="333333"/>
          <w:sz w:val="20"/>
          <w:szCs w:val="20"/>
          <w:highlight w:val="white"/>
          <w:rtl w:val="0"/>
        </w:rPr>
        <w:t xml:space="preserve"> y</w:t>
      </w:r>
      <w:r w:rsidDel="00000000" w:rsidR="00000000" w:rsidRPr="00000000">
        <w:rPr>
          <w:rFonts w:ascii="Roboto" w:cs="Roboto" w:eastAsia="Roboto" w:hAnsi="Roboto"/>
          <w:b w:val="1"/>
          <w:bCs w:val="1"/>
          <w:color w:val="333333"/>
          <w:sz w:val="20"/>
          <w:szCs w:val="20"/>
          <w:highlight w:val="white"/>
          <w:rtl w:val="0"/>
        </w:rPr>
        <w:t xml:space="preserve"> FOS</w:t>
      </w:r>
      <w:r w:rsidDel="00000000" w:rsidR="00000000" w:rsidRPr="00000000">
        <w:rPr>
          <w:rFonts w:ascii="Roboto" w:cs="Roboto" w:eastAsia="Roboto" w:hAnsi="Roboto"/>
          <w:color w:val="333333"/>
          <w:sz w:val="20"/>
          <w:szCs w:val="20"/>
          <w:highlight w:val="white"/>
          <w:rtl w:val="0"/>
        </w:rPr>
        <w:t xml:space="preserve"> son factores de transcripción que regulan la expresión de múltiples genes. La sobreexpresión podría alterar la expresión de numerosos genes implicados en la respuesta inmunitaria y la inflamación, cambiando la dinámica global de la señalización de citoquinas.</w:t>
      </w:r>
    </w:p>
    <w:p w:rsidR="00000000" w:rsidDel="00000000" w:rsidP="00000000" w:rsidRDefault="00000000" w:rsidRPr="00000000" w14:paraId="000000EB">
      <w:pPr>
        <w:spacing w:after="240" w:before="240" w:lineRule="auto"/>
        <w:rPr>
          <w:rFonts w:ascii="Roboto" w:cs="Roboto" w:eastAsia="Roboto" w:hAnsi="Roboto"/>
          <w:color w:val="333333"/>
          <w:sz w:val="20"/>
          <w:szCs w:val="20"/>
          <w:highlight w:val="white"/>
        </w:rPr>
      </w:pPr>
      <w:r w:rsidDel="00000000" w:rsidR="00000000" w:rsidRPr="00000000">
        <w:rPr>
          <w:rFonts w:ascii="Roboto" w:cs="Roboto" w:eastAsia="Roboto" w:hAnsi="Roboto"/>
          <w:color w:val="333333"/>
          <w:sz w:val="20"/>
          <w:szCs w:val="20"/>
          <w:highlight w:val="white"/>
          <w:rtl w:val="0"/>
        </w:rPr>
        <w:t xml:space="preserve">En resumen, la sobreexpresión de estos genes podría llevar a una respuesta inmunitaria hiperactiva, desregulación de la inflamación, aumento de la migración celular y producción excesiva de citoquinas y mediadores inflamatorios. Esto puede resultar en una mayor susceptibilidad a enfermedades autoinmunes, inflamación crónica y potencialmente un mayor riesgo de cáncer.</w:t>
      </w:r>
    </w:p>
    <w:p w:rsidR="00000000" w:rsidDel="00000000" w:rsidP="00000000" w:rsidRDefault="00000000" w:rsidRPr="00000000" w14:paraId="000000EC">
      <w:pPr>
        <w:spacing w:after="240" w:before="240" w:lineRule="auto"/>
        <w:rPr>
          <w:rFonts w:ascii="Roboto" w:cs="Roboto" w:eastAsia="Roboto" w:hAnsi="Roboto"/>
          <w:b w:val="1"/>
          <w:bCs w:val="1"/>
          <w:i w:val="1"/>
          <w:iCs w:val="1"/>
          <w:color w:val="333333"/>
          <w:sz w:val="24"/>
          <w:szCs w:val="24"/>
          <w:highlight w:val="white"/>
          <w:u w:val="single"/>
        </w:rPr>
      </w:pPr>
      <w:r w:rsidDel="00000000" w:rsidR="00000000" w:rsidRPr="00000000">
        <w:rPr>
          <w:rFonts w:ascii="Roboto" w:cs="Roboto" w:eastAsia="Roboto" w:hAnsi="Roboto"/>
          <w:b w:val="1"/>
          <w:bCs w:val="1"/>
          <w:i w:val="1"/>
          <w:iCs w:val="1"/>
          <w:color w:val="333333"/>
          <w:sz w:val="24"/>
          <w:szCs w:val="24"/>
          <w:highlight w:val="white"/>
          <w:u w:val="single"/>
          <w:rtl w:val="0"/>
        </w:rPr>
        <w:t xml:space="preserve">Genes sobreexpresados en male:</w:t>
      </w:r>
    </w:p>
    <w:p w:rsidR="00000000" w:rsidDel="00000000" w:rsidP="00000000" w:rsidRDefault="00000000" w:rsidRPr="00000000" w14:paraId="000000ED">
      <w:pPr>
        <w:pStyle w:val="Heading3"/>
        <w:keepNext w:val="0"/>
        <w:keepLines w:val="0"/>
        <w:spacing w:before="280" w:lineRule="auto"/>
        <w:rPr>
          <w:rFonts w:ascii="Roboto" w:cs="Roboto" w:eastAsia="Roboto" w:hAnsi="Roboto"/>
          <w:b w:val="1"/>
          <w:bCs w:val="1"/>
          <w:color w:val="333333"/>
          <w:sz w:val="26"/>
          <w:szCs w:val="26"/>
          <w:highlight w:val="white"/>
        </w:rPr>
      </w:pPr>
      <w:bookmarkStart w:colFirst="0" w:colLast="0" w:name="_p2lsv1eyyr1j" w:id="9"/>
      <w:bookmarkEnd w:id="9"/>
      <w:r w:rsidDel="00000000" w:rsidR="00000000" w:rsidRPr="00000000">
        <w:rPr>
          <w:rFonts w:ascii="Roboto" w:cs="Roboto" w:eastAsia="Roboto" w:hAnsi="Roboto"/>
          <w:b w:val="1"/>
          <w:bCs w:val="1"/>
          <w:color w:val="333333"/>
          <w:sz w:val="26"/>
          <w:szCs w:val="26"/>
          <w:highlight w:val="white"/>
          <w:rtl w:val="0"/>
        </w:rPr>
        <w:t xml:space="preserve">1. Regulación de Respuestas Inmunitarias y Citoquinas:</w:t>
      </w:r>
    </w:p>
    <w:p w:rsidR="00000000" w:rsidDel="00000000" w:rsidP="00000000" w:rsidRDefault="00000000" w:rsidRPr="00000000" w14:paraId="000000EE">
      <w:pPr>
        <w:numPr>
          <w:ilvl w:val="0"/>
          <w:numId w:val="15"/>
        </w:numPr>
        <w:spacing w:after="0" w:afterAutospacing="0" w:before="240" w:lineRule="auto"/>
        <w:ind w:left="720" w:hanging="360"/>
        <w:rPr>
          <w:rFonts w:ascii="Roboto" w:cs="Roboto" w:eastAsia="Roboto" w:hAnsi="Roboto"/>
          <w:color w:val="333333"/>
          <w:sz w:val="20"/>
          <w:szCs w:val="20"/>
          <w:highlight w:val="white"/>
        </w:rPr>
      </w:pPr>
      <w:r w:rsidDel="00000000" w:rsidR="00000000" w:rsidRPr="00000000">
        <w:rPr>
          <w:rFonts w:ascii="Roboto" w:cs="Roboto" w:eastAsia="Roboto" w:hAnsi="Roboto"/>
          <w:b w:val="1"/>
          <w:bCs w:val="1"/>
          <w:color w:val="333333"/>
          <w:sz w:val="20"/>
          <w:szCs w:val="20"/>
          <w:highlight w:val="white"/>
          <w:rtl w:val="0"/>
        </w:rPr>
        <w:t xml:space="preserve">Regulación Positiva de Citoquinas</w:t>
      </w:r>
      <w:r w:rsidDel="00000000" w:rsidR="00000000" w:rsidRPr="00000000">
        <w:rPr>
          <w:rFonts w:ascii="Roboto" w:cs="Roboto" w:eastAsia="Roboto" w:hAnsi="Roboto"/>
          <w:color w:val="333333"/>
          <w:sz w:val="20"/>
          <w:szCs w:val="20"/>
          <w:highlight w:val="white"/>
          <w:rtl w:val="0"/>
        </w:rPr>
        <w:t xml:space="preserve">: Genes como </w:t>
      </w:r>
      <w:r w:rsidDel="00000000" w:rsidR="00000000" w:rsidRPr="00000000">
        <w:rPr>
          <w:rFonts w:ascii="Roboto" w:cs="Roboto" w:eastAsia="Roboto" w:hAnsi="Roboto"/>
          <w:b w:val="1"/>
          <w:bCs w:val="1"/>
          <w:color w:val="333333"/>
          <w:sz w:val="20"/>
          <w:szCs w:val="20"/>
          <w:highlight w:val="white"/>
          <w:rtl w:val="0"/>
        </w:rPr>
        <w:t xml:space="preserve">STAT5A, STAT4, STAT1, STAT3</w:t>
      </w:r>
      <w:r w:rsidDel="00000000" w:rsidR="00000000" w:rsidRPr="00000000">
        <w:rPr>
          <w:rFonts w:ascii="Roboto" w:cs="Roboto" w:eastAsia="Roboto" w:hAnsi="Roboto"/>
          <w:color w:val="333333"/>
          <w:sz w:val="20"/>
          <w:szCs w:val="20"/>
          <w:highlight w:val="white"/>
          <w:rtl w:val="0"/>
        </w:rPr>
        <w:t xml:space="preserve">, y </w:t>
      </w:r>
      <w:r w:rsidDel="00000000" w:rsidR="00000000" w:rsidRPr="00000000">
        <w:rPr>
          <w:rFonts w:ascii="Roboto" w:cs="Roboto" w:eastAsia="Roboto" w:hAnsi="Roboto"/>
          <w:b w:val="1"/>
          <w:bCs w:val="1"/>
          <w:color w:val="333333"/>
          <w:sz w:val="20"/>
          <w:szCs w:val="20"/>
          <w:highlight w:val="white"/>
          <w:rtl w:val="0"/>
        </w:rPr>
        <w:t xml:space="preserve">RELA</w:t>
      </w:r>
      <w:r w:rsidDel="00000000" w:rsidR="00000000" w:rsidRPr="00000000">
        <w:rPr>
          <w:rFonts w:ascii="Roboto" w:cs="Roboto" w:eastAsia="Roboto" w:hAnsi="Roboto"/>
          <w:color w:val="333333"/>
          <w:sz w:val="20"/>
          <w:szCs w:val="20"/>
          <w:highlight w:val="white"/>
          <w:rtl w:val="0"/>
        </w:rPr>
        <w:t xml:space="preserve"> son factores de transcripción que regulan la expresión de múltiples citoquinas y genes implicados en la respuesta inmunitaria. Su sobreexpresión podría amplificar la señalización de citoquinas, resultando en respuestas inmunitarias más fuertes.</w:t>
      </w:r>
    </w:p>
    <w:p w:rsidR="00000000" w:rsidDel="00000000" w:rsidP="00000000" w:rsidRDefault="00000000" w:rsidRPr="00000000" w14:paraId="000000EF">
      <w:pPr>
        <w:numPr>
          <w:ilvl w:val="0"/>
          <w:numId w:val="15"/>
        </w:numPr>
        <w:spacing w:after="240" w:before="0" w:beforeAutospacing="0" w:lineRule="auto"/>
        <w:ind w:left="720" w:hanging="360"/>
        <w:rPr>
          <w:rFonts w:ascii="Roboto" w:cs="Roboto" w:eastAsia="Roboto" w:hAnsi="Roboto"/>
          <w:color w:val="333333"/>
          <w:sz w:val="20"/>
          <w:szCs w:val="20"/>
          <w:highlight w:val="white"/>
        </w:rPr>
      </w:pPr>
      <w:r w:rsidDel="00000000" w:rsidR="00000000" w:rsidRPr="00000000">
        <w:rPr>
          <w:rFonts w:ascii="Roboto" w:cs="Roboto" w:eastAsia="Roboto" w:hAnsi="Roboto"/>
          <w:b w:val="1"/>
          <w:bCs w:val="1"/>
          <w:color w:val="333333"/>
          <w:sz w:val="20"/>
          <w:szCs w:val="20"/>
          <w:highlight w:val="white"/>
          <w:rtl w:val="0"/>
        </w:rPr>
        <w:t xml:space="preserve">Regulación Negativa de Citoquinas</w:t>
      </w:r>
      <w:r w:rsidDel="00000000" w:rsidR="00000000" w:rsidRPr="00000000">
        <w:rPr>
          <w:rFonts w:ascii="Roboto" w:cs="Roboto" w:eastAsia="Roboto" w:hAnsi="Roboto"/>
          <w:color w:val="333333"/>
          <w:sz w:val="20"/>
          <w:szCs w:val="20"/>
          <w:highlight w:val="white"/>
          <w:rtl w:val="0"/>
        </w:rPr>
        <w:t xml:space="preserve">: Genes como </w:t>
      </w:r>
      <w:r w:rsidDel="00000000" w:rsidR="00000000" w:rsidRPr="00000000">
        <w:rPr>
          <w:rFonts w:ascii="Roboto" w:cs="Roboto" w:eastAsia="Roboto" w:hAnsi="Roboto"/>
          <w:b w:val="1"/>
          <w:bCs w:val="1"/>
          <w:color w:val="333333"/>
          <w:sz w:val="20"/>
          <w:szCs w:val="20"/>
          <w:highlight w:val="white"/>
          <w:rtl w:val="0"/>
        </w:rPr>
        <w:t xml:space="preserve">SOCS1, SOCS2, SOCS3</w:t>
      </w:r>
      <w:r w:rsidDel="00000000" w:rsidR="00000000" w:rsidRPr="00000000">
        <w:rPr>
          <w:rFonts w:ascii="Roboto" w:cs="Roboto" w:eastAsia="Roboto" w:hAnsi="Roboto"/>
          <w:color w:val="333333"/>
          <w:sz w:val="20"/>
          <w:szCs w:val="20"/>
          <w:highlight w:val="white"/>
          <w:rtl w:val="0"/>
        </w:rPr>
        <w:t xml:space="preserve">, y </w:t>
      </w:r>
      <w:r w:rsidDel="00000000" w:rsidR="00000000" w:rsidRPr="00000000">
        <w:rPr>
          <w:rFonts w:ascii="Roboto" w:cs="Roboto" w:eastAsia="Roboto" w:hAnsi="Roboto"/>
          <w:b w:val="1"/>
          <w:bCs w:val="1"/>
          <w:color w:val="333333"/>
          <w:sz w:val="20"/>
          <w:szCs w:val="20"/>
          <w:highlight w:val="white"/>
          <w:rtl w:val="0"/>
        </w:rPr>
        <w:t xml:space="preserve">IL1RN</w:t>
      </w:r>
      <w:r w:rsidDel="00000000" w:rsidR="00000000" w:rsidRPr="00000000">
        <w:rPr>
          <w:rFonts w:ascii="Roboto" w:cs="Roboto" w:eastAsia="Roboto" w:hAnsi="Roboto"/>
          <w:color w:val="333333"/>
          <w:sz w:val="20"/>
          <w:szCs w:val="20"/>
          <w:highlight w:val="white"/>
          <w:rtl w:val="0"/>
        </w:rPr>
        <w:t xml:space="preserve"> actúan como reguladores negativos de la señalización de citoquinas, limitando la respuesta inmunitaria. Su sobreexpresión podría disminuir la producción de citoquinas y moderar la inflamación.</w:t>
      </w:r>
    </w:p>
    <w:p w:rsidR="00000000" w:rsidDel="00000000" w:rsidP="00000000" w:rsidRDefault="00000000" w:rsidRPr="00000000" w14:paraId="000000F0">
      <w:pPr>
        <w:pStyle w:val="Heading3"/>
        <w:keepNext w:val="0"/>
        <w:keepLines w:val="0"/>
        <w:spacing w:before="280" w:lineRule="auto"/>
        <w:rPr>
          <w:rFonts w:ascii="Roboto" w:cs="Roboto" w:eastAsia="Roboto" w:hAnsi="Roboto"/>
          <w:b w:val="1"/>
          <w:bCs w:val="1"/>
          <w:color w:val="333333"/>
          <w:sz w:val="26"/>
          <w:szCs w:val="26"/>
          <w:highlight w:val="white"/>
        </w:rPr>
      </w:pPr>
      <w:bookmarkStart w:colFirst="0" w:colLast="0" w:name="_ntkye3be9k5u" w:id="10"/>
      <w:bookmarkEnd w:id="10"/>
      <w:r w:rsidDel="00000000" w:rsidR="00000000" w:rsidRPr="00000000">
        <w:rPr>
          <w:rFonts w:ascii="Roboto" w:cs="Roboto" w:eastAsia="Roboto" w:hAnsi="Roboto"/>
          <w:b w:val="1"/>
          <w:bCs w:val="1"/>
          <w:color w:val="333333"/>
          <w:sz w:val="26"/>
          <w:szCs w:val="26"/>
          <w:highlight w:val="white"/>
          <w:rtl w:val="0"/>
        </w:rPr>
        <w:t xml:space="preserve">2. Activación y Proliferación Celular:</w:t>
      </w:r>
    </w:p>
    <w:p w:rsidR="00000000" w:rsidDel="00000000" w:rsidP="00000000" w:rsidRDefault="00000000" w:rsidRPr="00000000" w14:paraId="000000F1">
      <w:pPr>
        <w:numPr>
          <w:ilvl w:val="0"/>
          <w:numId w:val="22"/>
        </w:numPr>
        <w:spacing w:after="0" w:afterAutospacing="0" w:before="240" w:lineRule="auto"/>
        <w:ind w:left="720" w:hanging="360"/>
        <w:rPr>
          <w:rFonts w:ascii="Roboto" w:cs="Roboto" w:eastAsia="Roboto" w:hAnsi="Roboto"/>
          <w:color w:val="333333"/>
          <w:sz w:val="20"/>
          <w:szCs w:val="20"/>
          <w:highlight w:val="white"/>
        </w:rPr>
      </w:pPr>
      <w:r w:rsidDel="00000000" w:rsidR="00000000" w:rsidRPr="00000000">
        <w:rPr>
          <w:rFonts w:ascii="Roboto" w:cs="Roboto" w:eastAsia="Roboto" w:hAnsi="Roboto"/>
          <w:b w:val="1"/>
          <w:bCs w:val="1"/>
          <w:color w:val="333333"/>
          <w:sz w:val="20"/>
          <w:szCs w:val="20"/>
          <w:highlight w:val="white"/>
          <w:rtl w:val="0"/>
        </w:rPr>
        <w:t xml:space="preserve">Activación de Células Inmunitarias</w:t>
      </w:r>
      <w:r w:rsidDel="00000000" w:rsidR="00000000" w:rsidRPr="00000000">
        <w:rPr>
          <w:rFonts w:ascii="Roboto" w:cs="Roboto" w:eastAsia="Roboto" w:hAnsi="Roboto"/>
          <w:color w:val="333333"/>
          <w:sz w:val="20"/>
          <w:szCs w:val="20"/>
          <w:highlight w:val="white"/>
          <w:rtl w:val="0"/>
        </w:rPr>
        <w:t xml:space="preserve">: Genes como </w:t>
      </w:r>
      <w:r w:rsidDel="00000000" w:rsidR="00000000" w:rsidRPr="00000000">
        <w:rPr>
          <w:rFonts w:ascii="Roboto" w:cs="Roboto" w:eastAsia="Roboto" w:hAnsi="Roboto"/>
          <w:b w:val="1"/>
          <w:bCs w:val="1"/>
          <w:color w:val="333333"/>
          <w:sz w:val="20"/>
          <w:szCs w:val="20"/>
          <w:highlight w:val="white"/>
          <w:rtl w:val="0"/>
        </w:rPr>
        <w:t xml:space="preserve">TNFRSF9, TNFRSF18, TNFRSF4</w:t>
      </w:r>
      <w:r w:rsidDel="00000000" w:rsidR="00000000" w:rsidRPr="00000000">
        <w:rPr>
          <w:rFonts w:ascii="Roboto" w:cs="Roboto" w:eastAsia="Roboto" w:hAnsi="Roboto"/>
          <w:color w:val="333333"/>
          <w:sz w:val="20"/>
          <w:szCs w:val="20"/>
          <w:highlight w:val="white"/>
          <w:rtl w:val="0"/>
        </w:rPr>
        <w:t xml:space="preserve">, y </w:t>
      </w:r>
      <w:r w:rsidDel="00000000" w:rsidR="00000000" w:rsidRPr="00000000">
        <w:rPr>
          <w:rFonts w:ascii="Roboto" w:cs="Roboto" w:eastAsia="Roboto" w:hAnsi="Roboto"/>
          <w:b w:val="1"/>
          <w:bCs w:val="1"/>
          <w:color w:val="333333"/>
          <w:sz w:val="20"/>
          <w:szCs w:val="20"/>
          <w:highlight w:val="white"/>
          <w:rtl w:val="0"/>
        </w:rPr>
        <w:t xml:space="preserve">CD40</w:t>
      </w:r>
      <w:r w:rsidDel="00000000" w:rsidR="00000000" w:rsidRPr="00000000">
        <w:rPr>
          <w:rFonts w:ascii="Roboto" w:cs="Roboto" w:eastAsia="Roboto" w:hAnsi="Roboto"/>
          <w:color w:val="333333"/>
          <w:sz w:val="20"/>
          <w:szCs w:val="20"/>
          <w:highlight w:val="white"/>
          <w:rtl w:val="0"/>
        </w:rPr>
        <w:t xml:space="preserve"> son receptores que, al sobreexpresarse, podrían incrementar la activación y proliferación de células T y B, potenciando la respuesta inmune.</w:t>
      </w:r>
    </w:p>
    <w:p w:rsidR="00000000" w:rsidDel="00000000" w:rsidP="00000000" w:rsidRDefault="00000000" w:rsidRPr="00000000" w14:paraId="000000F2">
      <w:pPr>
        <w:numPr>
          <w:ilvl w:val="0"/>
          <w:numId w:val="22"/>
        </w:numPr>
        <w:spacing w:after="240" w:before="0" w:beforeAutospacing="0" w:lineRule="auto"/>
        <w:ind w:left="720" w:hanging="360"/>
        <w:rPr>
          <w:rFonts w:ascii="Roboto" w:cs="Roboto" w:eastAsia="Roboto" w:hAnsi="Roboto"/>
          <w:color w:val="333333"/>
          <w:sz w:val="20"/>
          <w:szCs w:val="20"/>
          <w:highlight w:val="white"/>
        </w:rPr>
      </w:pPr>
      <w:r w:rsidDel="00000000" w:rsidR="00000000" w:rsidRPr="00000000">
        <w:rPr>
          <w:rFonts w:ascii="Roboto" w:cs="Roboto" w:eastAsia="Roboto" w:hAnsi="Roboto"/>
          <w:b w:val="1"/>
          <w:bCs w:val="1"/>
          <w:color w:val="333333"/>
          <w:sz w:val="20"/>
          <w:szCs w:val="20"/>
          <w:highlight w:val="white"/>
          <w:rtl w:val="0"/>
        </w:rPr>
        <w:t xml:space="preserve">Proliferación y Supervivencia Celular</w:t>
      </w:r>
      <w:r w:rsidDel="00000000" w:rsidR="00000000" w:rsidRPr="00000000">
        <w:rPr>
          <w:rFonts w:ascii="Roboto" w:cs="Roboto" w:eastAsia="Roboto" w:hAnsi="Roboto"/>
          <w:color w:val="333333"/>
          <w:sz w:val="20"/>
          <w:szCs w:val="20"/>
          <w:highlight w:val="white"/>
          <w:rtl w:val="0"/>
        </w:rPr>
        <w:t xml:space="preserve">: Genes como </w:t>
      </w:r>
      <w:r w:rsidDel="00000000" w:rsidR="00000000" w:rsidRPr="00000000">
        <w:rPr>
          <w:rFonts w:ascii="Roboto" w:cs="Roboto" w:eastAsia="Roboto" w:hAnsi="Roboto"/>
          <w:b w:val="1"/>
          <w:bCs w:val="1"/>
          <w:color w:val="333333"/>
          <w:sz w:val="20"/>
          <w:szCs w:val="20"/>
          <w:highlight w:val="white"/>
          <w:rtl w:val="0"/>
        </w:rPr>
        <w:t xml:space="preserve">BCL2L11, BCL2, AKT3</w:t>
      </w:r>
      <w:r w:rsidDel="00000000" w:rsidR="00000000" w:rsidRPr="00000000">
        <w:rPr>
          <w:rFonts w:ascii="Roboto" w:cs="Roboto" w:eastAsia="Roboto" w:hAnsi="Roboto"/>
          <w:color w:val="333333"/>
          <w:sz w:val="20"/>
          <w:szCs w:val="20"/>
          <w:highlight w:val="white"/>
          <w:rtl w:val="0"/>
        </w:rPr>
        <w:t xml:space="preserve">, y </w:t>
      </w:r>
      <w:r w:rsidDel="00000000" w:rsidR="00000000" w:rsidRPr="00000000">
        <w:rPr>
          <w:rFonts w:ascii="Roboto" w:cs="Roboto" w:eastAsia="Roboto" w:hAnsi="Roboto"/>
          <w:b w:val="1"/>
          <w:bCs w:val="1"/>
          <w:color w:val="333333"/>
          <w:sz w:val="20"/>
          <w:szCs w:val="20"/>
          <w:highlight w:val="white"/>
          <w:rtl w:val="0"/>
        </w:rPr>
        <w:t xml:space="preserve">PIM1</w:t>
      </w:r>
      <w:r w:rsidDel="00000000" w:rsidR="00000000" w:rsidRPr="00000000">
        <w:rPr>
          <w:rFonts w:ascii="Roboto" w:cs="Roboto" w:eastAsia="Roboto" w:hAnsi="Roboto"/>
          <w:color w:val="333333"/>
          <w:sz w:val="20"/>
          <w:szCs w:val="20"/>
          <w:highlight w:val="white"/>
          <w:rtl w:val="0"/>
        </w:rPr>
        <w:t xml:space="preserve"> están implicados en la supervivencia y proliferación celular. Su sobreexpresión podría llevar a una mayor resistencia a la apoptosis y a un aumento en la proliferación de células inmunitarias.</w:t>
      </w:r>
    </w:p>
    <w:p w:rsidR="00000000" w:rsidDel="00000000" w:rsidP="00000000" w:rsidRDefault="00000000" w:rsidRPr="00000000" w14:paraId="000000F3">
      <w:pPr>
        <w:pStyle w:val="Heading3"/>
        <w:keepNext w:val="0"/>
        <w:keepLines w:val="0"/>
        <w:spacing w:before="280" w:lineRule="auto"/>
        <w:rPr>
          <w:rFonts w:ascii="Roboto" w:cs="Roboto" w:eastAsia="Roboto" w:hAnsi="Roboto"/>
          <w:b w:val="1"/>
          <w:bCs w:val="1"/>
          <w:color w:val="333333"/>
          <w:sz w:val="26"/>
          <w:szCs w:val="26"/>
          <w:highlight w:val="white"/>
        </w:rPr>
      </w:pPr>
      <w:bookmarkStart w:colFirst="0" w:colLast="0" w:name="_237k0adu1kmv" w:id="11"/>
      <w:bookmarkEnd w:id="11"/>
      <w:r w:rsidDel="00000000" w:rsidR="00000000" w:rsidRPr="00000000">
        <w:rPr>
          <w:rFonts w:ascii="Roboto" w:cs="Roboto" w:eastAsia="Roboto" w:hAnsi="Roboto"/>
          <w:b w:val="1"/>
          <w:bCs w:val="1"/>
          <w:color w:val="333333"/>
          <w:sz w:val="26"/>
          <w:szCs w:val="26"/>
          <w:highlight w:val="white"/>
          <w:rtl w:val="0"/>
        </w:rPr>
        <w:t xml:space="preserve">3. Señalización Intracelular y Respuestas Antivirales:</w:t>
      </w:r>
    </w:p>
    <w:p w:rsidR="00000000" w:rsidDel="00000000" w:rsidP="00000000" w:rsidRDefault="00000000" w:rsidRPr="00000000" w14:paraId="000000F4">
      <w:pPr>
        <w:numPr>
          <w:ilvl w:val="0"/>
          <w:numId w:val="2"/>
        </w:numPr>
        <w:spacing w:after="0" w:afterAutospacing="0" w:before="240" w:lineRule="auto"/>
        <w:ind w:left="720" w:hanging="360"/>
        <w:rPr>
          <w:rFonts w:ascii="Roboto" w:cs="Roboto" w:eastAsia="Roboto" w:hAnsi="Roboto"/>
          <w:color w:val="333333"/>
          <w:sz w:val="20"/>
          <w:szCs w:val="20"/>
          <w:highlight w:val="white"/>
        </w:rPr>
      </w:pPr>
      <w:r w:rsidDel="00000000" w:rsidR="00000000" w:rsidRPr="00000000">
        <w:rPr>
          <w:rFonts w:ascii="Roboto" w:cs="Roboto" w:eastAsia="Roboto" w:hAnsi="Roboto"/>
          <w:b w:val="1"/>
          <w:bCs w:val="1"/>
          <w:color w:val="333333"/>
          <w:sz w:val="20"/>
          <w:szCs w:val="20"/>
          <w:highlight w:val="white"/>
          <w:rtl w:val="0"/>
        </w:rPr>
        <w:t xml:space="preserve">Modulación de la Señalización Intracelular</w:t>
      </w:r>
      <w:r w:rsidDel="00000000" w:rsidR="00000000" w:rsidRPr="00000000">
        <w:rPr>
          <w:rFonts w:ascii="Roboto" w:cs="Roboto" w:eastAsia="Roboto" w:hAnsi="Roboto"/>
          <w:color w:val="333333"/>
          <w:sz w:val="20"/>
          <w:szCs w:val="20"/>
          <w:highlight w:val="white"/>
          <w:rtl w:val="0"/>
        </w:rPr>
        <w:t xml:space="preserve">: Genes como </w:t>
      </w:r>
      <w:r w:rsidDel="00000000" w:rsidR="00000000" w:rsidRPr="00000000">
        <w:rPr>
          <w:rFonts w:ascii="Roboto" w:cs="Roboto" w:eastAsia="Roboto" w:hAnsi="Roboto"/>
          <w:b w:val="1"/>
          <w:bCs w:val="1"/>
          <w:color w:val="333333"/>
          <w:sz w:val="20"/>
          <w:szCs w:val="20"/>
          <w:highlight w:val="white"/>
          <w:rtl w:val="0"/>
        </w:rPr>
        <w:t xml:space="preserve">NFKBIA, NFKB1, NFKB2</w:t>
      </w:r>
      <w:r w:rsidDel="00000000" w:rsidR="00000000" w:rsidRPr="00000000">
        <w:rPr>
          <w:rFonts w:ascii="Roboto" w:cs="Roboto" w:eastAsia="Roboto" w:hAnsi="Roboto"/>
          <w:color w:val="333333"/>
          <w:sz w:val="20"/>
          <w:szCs w:val="20"/>
          <w:highlight w:val="white"/>
          <w:rtl w:val="0"/>
        </w:rPr>
        <w:t xml:space="preserve">, y </w:t>
      </w:r>
      <w:r w:rsidDel="00000000" w:rsidR="00000000" w:rsidRPr="00000000">
        <w:rPr>
          <w:rFonts w:ascii="Roboto" w:cs="Roboto" w:eastAsia="Roboto" w:hAnsi="Roboto"/>
          <w:b w:val="1"/>
          <w:bCs w:val="1"/>
          <w:color w:val="333333"/>
          <w:sz w:val="20"/>
          <w:szCs w:val="20"/>
          <w:highlight w:val="white"/>
          <w:rtl w:val="0"/>
        </w:rPr>
        <w:t xml:space="preserve">RELB</w:t>
      </w:r>
      <w:r w:rsidDel="00000000" w:rsidR="00000000" w:rsidRPr="00000000">
        <w:rPr>
          <w:rFonts w:ascii="Roboto" w:cs="Roboto" w:eastAsia="Roboto" w:hAnsi="Roboto"/>
          <w:color w:val="333333"/>
          <w:sz w:val="20"/>
          <w:szCs w:val="20"/>
          <w:highlight w:val="white"/>
          <w:rtl w:val="0"/>
        </w:rPr>
        <w:t xml:space="preserve"> son componentes clave de la vía NF-κB, que regula la respuesta inflamatoria y la producción de citoquinas. La sobreexpresión podría resultar en una activación sostenida de esta vía, aumentando la inflamación.</w:t>
      </w:r>
    </w:p>
    <w:p w:rsidR="00000000" w:rsidDel="00000000" w:rsidP="00000000" w:rsidRDefault="00000000" w:rsidRPr="00000000" w14:paraId="000000F5">
      <w:pPr>
        <w:numPr>
          <w:ilvl w:val="0"/>
          <w:numId w:val="2"/>
        </w:numPr>
        <w:spacing w:after="240" w:before="0" w:beforeAutospacing="0" w:lineRule="auto"/>
        <w:ind w:left="720" w:hanging="360"/>
        <w:rPr>
          <w:rFonts w:ascii="Roboto" w:cs="Roboto" w:eastAsia="Roboto" w:hAnsi="Roboto"/>
          <w:color w:val="333333"/>
          <w:sz w:val="20"/>
          <w:szCs w:val="20"/>
          <w:highlight w:val="white"/>
        </w:rPr>
      </w:pPr>
      <w:r w:rsidDel="00000000" w:rsidR="00000000" w:rsidRPr="00000000">
        <w:rPr>
          <w:rFonts w:ascii="Roboto" w:cs="Roboto" w:eastAsia="Roboto" w:hAnsi="Roboto"/>
          <w:b w:val="1"/>
          <w:bCs w:val="1"/>
          <w:color w:val="333333"/>
          <w:sz w:val="20"/>
          <w:szCs w:val="20"/>
          <w:highlight w:val="white"/>
          <w:rtl w:val="0"/>
        </w:rPr>
        <w:t xml:space="preserve">Respuestas Antivirales</w:t>
      </w:r>
      <w:r w:rsidDel="00000000" w:rsidR="00000000" w:rsidRPr="00000000">
        <w:rPr>
          <w:rFonts w:ascii="Roboto" w:cs="Roboto" w:eastAsia="Roboto" w:hAnsi="Roboto"/>
          <w:color w:val="333333"/>
          <w:sz w:val="20"/>
          <w:szCs w:val="20"/>
          <w:highlight w:val="white"/>
          <w:rtl w:val="0"/>
        </w:rPr>
        <w:t xml:space="preserve">: Genes como </w:t>
      </w:r>
      <w:r w:rsidDel="00000000" w:rsidR="00000000" w:rsidRPr="00000000">
        <w:rPr>
          <w:rFonts w:ascii="Roboto" w:cs="Roboto" w:eastAsia="Roboto" w:hAnsi="Roboto"/>
          <w:b w:val="1"/>
          <w:bCs w:val="1"/>
          <w:color w:val="333333"/>
          <w:sz w:val="20"/>
          <w:szCs w:val="20"/>
          <w:highlight w:val="white"/>
          <w:rtl w:val="0"/>
        </w:rPr>
        <w:t xml:space="preserve">IFITM1, IFITM3, IFIT1, IFIT2, IFIT3</w:t>
      </w:r>
      <w:r w:rsidDel="00000000" w:rsidR="00000000" w:rsidRPr="00000000">
        <w:rPr>
          <w:rFonts w:ascii="Roboto" w:cs="Roboto" w:eastAsia="Roboto" w:hAnsi="Roboto"/>
          <w:color w:val="333333"/>
          <w:sz w:val="20"/>
          <w:szCs w:val="20"/>
          <w:highlight w:val="white"/>
          <w:rtl w:val="0"/>
        </w:rPr>
        <w:t xml:space="preserve">, y </w:t>
      </w:r>
      <w:r w:rsidDel="00000000" w:rsidR="00000000" w:rsidRPr="00000000">
        <w:rPr>
          <w:rFonts w:ascii="Roboto" w:cs="Roboto" w:eastAsia="Roboto" w:hAnsi="Roboto"/>
          <w:b w:val="1"/>
          <w:bCs w:val="1"/>
          <w:color w:val="333333"/>
          <w:sz w:val="20"/>
          <w:szCs w:val="20"/>
          <w:highlight w:val="white"/>
          <w:rtl w:val="0"/>
        </w:rPr>
        <w:t xml:space="preserve">IFI35</w:t>
      </w:r>
      <w:r w:rsidDel="00000000" w:rsidR="00000000" w:rsidRPr="00000000">
        <w:rPr>
          <w:rFonts w:ascii="Roboto" w:cs="Roboto" w:eastAsia="Roboto" w:hAnsi="Roboto"/>
          <w:color w:val="333333"/>
          <w:sz w:val="20"/>
          <w:szCs w:val="20"/>
          <w:highlight w:val="white"/>
          <w:rtl w:val="0"/>
        </w:rPr>
        <w:t xml:space="preserve"> participan en la respuesta antiviral. Su sobreexpresión podría mejorar la capacidad de las células para resistir infecciones virales, pero también podría llevar a una respuesta inmune exagerada.</w:t>
      </w:r>
    </w:p>
    <w:p w:rsidR="00000000" w:rsidDel="00000000" w:rsidP="00000000" w:rsidRDefault="00000000" w:rsidRPr="00000000" w14:paraId="000000F6">
      <w:pPr>
        <w:pStyle w:val="Heading3"/>
        <w:keepNext w:val="0"/>
        <w:keepLines w:val="0"/>
        <w:spacing w:before="280" w:lineRule="auto"/>
        <w:rPr>
          <w:rFonts w:ascii="Roboto" w:cs="Roboto" w:eastAsia="Roboto" w:hAnsi="Roboto"/>
          <w:b w:val="1"/>
          <w:bCs w:val="1"/>
          <w:color w:val="333333"/>
          <w:sz w:val="26"/>
          <w:szCs w:val="26"/>
          <w:highlight w:val="white"/>
        </w:rPr>
      </w:pPr>
      <w:bookmarkStart w:colFirst="0" w:colLast="0" w:name="_clrmeybgmfjf" w:id="12"/>
      <w:bookmarkEnd w:id="12"/>
      <w:r w:rsidDel="00000000" w:rsidR="00000000" w:rsidRPr="00000000">
        <w:rPr>
          <w:rFonts w:ascii="Roboto" w:cs="Roboto" w:eastAsia="Roboto" w:hAnsi="Roboto"/>
          <w:b w:val="1"/>
          <w:bCs w:val="1"/>
          <w:color w:val="333333"/>
          <w:sz w:val="26"/>
          <w:szCs w:val="26"/>
          <w:highlight w:val="white"/>
          <w:rtl w:val="0"/>
        </w:rPr>
        <w:t xml:space="preserve">4. Interacción y Presentación Antigénica:</w:t>
      </w:r>
    </w:p>
    <w:p w:rsidR="00000000" w:rsidDel="00000000" w:rsidP="00000000" w:rsidRDefault="00000000" w:rsidRPr="00000000" w14:paraId="000000F7">
      <w:pPr>
        <w:numPr>
          <w:ilvl w:val="0"/>
          <w:numId w:val="20"/>
        </w:numPr>
        <w:spacing w:after="0" w:afterAutospacing="0" w:before="240" w:lineRule="auto"/>
        <w:ind w:left="720" w:hanging="360"/>
        <w:rPr>
          <w:rFonts w:ascii="Roboto" w:cs="Roboto" w:eastAsia="Roboto" w:hAnsi="Roboto"/>
          <w:color w:val="333333"/>
          <w:sz w:val="20"/>
          <w:szCs w:val="20"/>
          <w:highlight w:val="white"/>
        </w:rPr>
      </w:pPr>
      <w:r w:rsidDel="00000000" w:rsidR="00000000" w:rsidRPr="00000000">
        <w:rPr>
          <w:rFonts w:ascii="Roboto" w:cs="Roboto" w:eastAsia="Roboto" w:hAnsi="Roboto"/>
          <w:b w:val="1"/>
          <w:bCs w:val="1"/>
          <w:color w:val="333333"/>
          <w:sz w:val="20"/>
          <w:szCs w:val="20"/>
          <w:highlight w:val="white"/>
          <w:rtl w:val="0"/>
        </w:rPr>
        <w:t xml:space="preserve">Presentación de Antígenos</w:t>
      </w:r>
      <w:r w:rsidDel="00000000" w:rsidR="00000000" w:rsidRPr="00000000">
        <w:rPr>
          <w:rFonts w:ascii="Roboto" w:cs="Roboto" w:eastAsia="Roboto" w:hAnsi="Roboto"/>
          <w:color w:val="333333"/>
          <w:sz w:val="20"/>
          <w:szCs w:val="20"/>
          <w:highlight w:val="white"/>
          <w:rtl w:val="0"/>
        </w:rPr>
        <w:t xml:space="preserve">: Genes como </w:t>
      </w:r>
      <w:r w:rsidDel="00000000" w:rsidR="00000000" w:rsidRPr="00000000">
        <w:rPr>
          <w:rFonts w:ascii="Roboto" w:cs="Roboto" w:eastAsia="Roboto" w:hAnsi="Roboto"/>
          <w:b w:val="1"/>
          <w:bCs w:val="1"/>
          <w:color w:val="333333"/>
          <w:sz w:val="20"/>
          <w:szCs w:val="20"/>
          <w:highlight w:val="white"/>
          <w:rtl w:val="0"/>
        </w:rPr>
        <w:t xml:space="preserve">HLA-A, HLA-B, HLA-E, HLA-G</w:t>
      </w:r>
      <w:r w:rsidDel="00000000" w:rsidR="00000000" w:rsidRPr="00000000">
        <w:rPr>
          <w:rFonts w:ascii="Roboto" w:cs="Roboto" w:eastAsia="Roboto" w:hAnsi="Roboto"/>
          <w:color w:val="333333"/>
          <w:sz w:val="20"/>
          <w:szCs w:val="20"/>
          <w:highlight w:val="white"/>
          <w:rtl w:val="0"/>
        </w:rPr>
        <w:t xml:space="preserve">, y </w:t>
      </w:r>
      <w:r w:rsidDel="00000000" w:rsidR="00000000" w:rsidRPr="00000000">
        <w:rPr>
          <w:rFonts w:ascii="Roboto" w:cs="Roboto" w:eastAsia="Roboto" w:hAnsi="Roboto"/>
          <w:b w:val="1"/>
          <w:bCs w:val="1"/>
          <w:color w:val="333333"/>
          <w:sz w:val="20"/>
          <w:szCs w:val="20"/>
          <w:highlight w:val="white"/>
          <w:rtl w:val="0"/>
        </w:rPr>
        <w:t xml:space="preserve">CIITA</w:t>
      </w:r>
      <w:r w:rsidDel="00000000" w:rsidR="00000000" w:rsidRPr="00000000">
        <w:rPr>
          <w:rFonts w:ascii="Roboto" w:cs="Roboto" w:eastAsia="Roboto" w:hAnsi="Roboto"/>
          <w:color w:val="333333"/>
          <w:sz w:val="20"/>
          <w:szCs w:val="20"/>
          <w:highlight w:val="white"/>
          <w:rtl w:val="0"/>
        </w:rPr>
        <w:t xml:space="preserve"> están involucrados en la presentación de antígenos. Su sobreexpresión podría mejorar la presentación antigénica, aumentando la activación de células T y la respuesta inmunitaria.</w:t>
      </w:r>
    </w:p>
    <w:p w:rsidR="00000000" w:rsidDel="00000000" w:rsidP="00000000" w:rsidRDefault="00000000" w:rsidRPr="00000000" w14:paraId="000000F8">
      <w:pPr>
        <w:numPr>
          <w:ilvl w:val="0"/>
          <w:numId w:val="20"/>
        </w:numPr>
        <w:spacing w:after="240" w:before="0" w:beforeAutospacing="0" w:lineRule="auto"/>
        <w:ind w:left="720" w:hanging="360"/>
        <w:rPr>
          <w:rFonts w:ascii="Roboto" w:cs="Roboto" w:eastAsia="Roboto" w:hAnsi="Roboto"/>
          <w:color w:val="333333"/>
          <w:sz w:val="20"/>
          <w:szCs w:val="20"/>
          <w:highlight w:val="white"/>
        </w:rPr>
      </w:pPr>
      <w:r w:rsidDel="00000000" w:rsidR="00000000" w:rsidRPr="00000000">
        <w:rPr>
          <w:rFonts w:ascii="Roboto" w:cs="Roboto" w:eastAsia="Roboto" w:hAnsi="Roboto"/>
          <w:b w:val="1"/>
          <w:bCs w:val="1"/>
          <w:color w:val="333333"/>
          <w:sz w:val="20"/>
          <w:szCs w:val="20"/>
          <w:highlight w:val="white"/>
          <w:rtl w:val="0"/>
        </w:rPr>
        <w:t xml:space="preserve">Coestimulación</w:t>
      </w:r>
      <w:r w:rsidDel="00000000" w:rsidR="00000000" w:rsidRPr="00000000">
        <w:rPr>
          <w:rFonts w:ascii="Roboto" w:cs="Roboto" w:eastAsia="Roboto" w:hAnsi="Roboto"/>
          <w:color w:val="333333"/>
          <w:sz w:val="20"/>
          <w:szCs w:val="20"/>
          <w:highlight w:val="white"/>
          <w:rtl w:val="0"/>
        </w:rPr>
        <w:t xml:space="preserve">: Genes como </w:t>
      </w:r>
      <w:r w:rsidDel="00000000" w:rsidR="00000000" w:rsidRPr="00000000">
        <w:rPr>
          <w:rFonts w:ascii="Roboto" w:cs="Roboto" w:eastAsia="Roboto" w:hAnsi="Roboto"/>
          <w:b w:val="1"/>
          <w:bCs w:val="1"/>
          <w:color w:val="333333"/>
          <w:sz w:val="20"/>
          <w:szCs w:val="20"/>
          <w:highlight w:val="white"/>
          <w:rtl w:val="0"/>
        </w:rPr>
        <w:t xml:space="preserve">CD80, CD86</w:t>
      </w:r>
      <w:r w:rsidDel="00000000" w:rsidR="00000000" w:rsidRPr="00000000">
        <w:rPr>
          <w:rFonts w:ascii="Roboto" w:cs="Roboto" w:eastAsia="Roboto" w:hAnsi="Roboto"/>
          <w:color w:val="333333"/>
          <w:sz w:val="20"/>
          <w:szCs w:val="20"/>
          <w:highlight w:val="white"/>
          <w:rtl w:val="0"/>
        </w:rPr>
        <w:t xml:space="preserve">, y </w:t>
      </w:r>
      <w:r w:rsidDel="00000000" w:rsidR="00000000" w:rsidRPr="00000000">
        <w:rPr>
          <w:rFonts w:ascii="Roboto" w:cs="Roboto" w:eastAsia="Roboto" w:hAnsi="Roboto"/>
          <w:b w:val="1"/>
          <w:bCs w:val="1"/>
          <w:color w:val="333333"/>
          <w:sz w:val="20"/>
          <w:szCs w:val="20"/>
          <w:highlight w:val="white"/>
          <w:rtl w:val="0"/>
        </w:rPr>
        <w:t xml:space="preserve">RIPK2</w:t>
      </w:r>
      <w:r w:rsidDel="00000000" w:rsidR="00000000" w:rsidRPr="00000000">
        <w:rPr>
          <w:rFonts w:ascii="Roboto" w:cs="Roboto" w:eastAsia="Roboto" w:hAnsi="Roboto"/>
          <w:color w:val="333333"/>
          <w:sz w:val="20"/>
          <w:szCs w:val="20"/>
          <w:highlight w:val="white"/>
          <w:rtl w:val="0"/>
        </w:rPr>
        <w:t xml:space="preserve"> proporcionan señales coestimuladoras esenciales para la activación completa de células T. La sobreexpresión de estos genes podría potenciar la activación de células T y la respuesta inmune adaptativa.</w:t>
      </w:r>
    </w:p>
    <w:p w:rsidR="00000000" w:rsidDel="00000000" w:rsidP="00000000" w:rsidRDefault="00000000" w:rsidRPr="00000000" w14:paraId="000000F9">
      <w:pPr>
        <w:pStyle w:val="Heading3"/>
        <w:keepNext w:val="0"/>
        <w:keepLines w:val="0"/>
        <w:spacing w:before="280" w:lineRule="auto"/>
        <w:rPr>
          <w:rFonts w:ascii="Roboto" w:cs="Roboto" w:eastAsia="Roboto" w:hAnsi="Roboto"/>
          <w:b w:val="1"/>
          <w:bCs w:val="1"/>
          <w:color w:val="333333"/>
          <w:sz w:val="26"/>
          <w:szCs w:val="26"/>
          <w:highlight w:val="white"/>
        </w:rPr>
      </w:pPr>
      <w:bookmarkStart w:colFirst="0" w:colLast="0" w:name="_2cdmv8jiznw6" w:id="13"/>
      <w:bookmarkEnd w:id="13"/>
      <w:r w:rsidDel="00000000" w:rsidR="00000000" w:rsidRPr="00000000">
        <w:rPr>
          <w:rFonts w:ascii="Roboto" w:cs="Roboto" w:eastAsia="Roboto" w:hAnsi="Roboto"/>
          <w:b w:val="1"/>
          <w:bCs w:val="1"/>
          <w:color w:val="333333"/>
          <w:sz w:val="26"/>
          <w:szCs w:val="26"/>
          <w:highlight w:val="white"/>
          <w:rtl w:val="0"/>
        </w:rPr>
        <w:t xml:space="preserve">5. Respuesta Inflamatoria y Regulación del Estrés:</w:t>
      </w:r>
    </w:p>
    <w:p w:rsidR="00000000" w:rsidDel="00000000" w:rsidP="00000000" w:rsidRDefault="00000000" w:rsidRPr="00000000" w14:paraId="000000FA">
      <w:pPr>
        <w:numPr>
          <w:ilvl w:val="0"/>
          <w:numId w:val="11"/>
        </w:numPr>
        <w:spacing w:after="0" w:afterAutospacing="0" w:before="240" w:lineRule="auto"/>
        <w:ind w:left="720" w:hanging="360"/>
        <w:rPr>
          <w:rFonts w:ascii="Roboto" w:cs="Roboto" w:eastAsia="Roboto" w:hAnsi="Roboto"/>
          <w:color w:val="333333"/>
          <w:sz w:val="20"/>
          <w:szCs w:val="20"/>
          <w:highlight w:val="white"/>
        </w:rPr>
      </w:pPr>
      <w:r w:rsidDel="00000000" w:rsidR="00000000" w:rsidRPr="00000000">
        <w:rPr>
          <w:rFonts w:ascii="Roboto" w:cs="Roboto" w:eastAsia="Roboto" w:hAnsi="Roboto"/>
          <w:b w:val="1"/>
          <w:bCs w:val="1"/>
          <w:color w:val="333333"/>
          <w:sz w:val="20"/>
          <w:szCs w:val="20"/>
          <w:highlight w:val="white"/>
          <w:rtl w:val="0"/>
        </w:rPr>
        <w:t xml:space="preserve">Mediadores Inflamatorios</w:t>
      </w:r>
      <w:r w:rsidDel="00000000" w:rsidR="00000000" w:rsidRPr="00000000">
        <w:rPr>
          <w:rFonts w:ascii="Roboto" w:cs="Roboto" w:eastAsia="Roboto" w:hAnsi="Roboto"/>
          <w:color w:val="333333"/>
          <w:sz w:val="20"/>
          <w:szCs w:val="20"/>
          <w:highlight w:val="white"/>
          <w:rtl w:val="0"/>
        </w:rPr>
        <w:t xml:space="preserve">: Genes como </w:t>
      </w:r>
      <w:r w:rsidDel="00000000" w:rsidR="00000000" w:rsidRPr="00000000">
        <w:rPr>
          <w:rFonts w:ascii="Roboto" w:cs="Roboto" w:eastAsia="Roboto" w:hAnsi="Roboto"/>
          <w:b w:val="1"/>
          <w:bCs w:val="1"/>
          <w:color w:val="333333"/>
          <w:sz w:val="20"/>
          <w:szCs w:val="20"/>
          <w:highlight w:val="white"/>
          <w:rtl w:val="0"/>
        </w:rPr>
        <w:t xml:space="preserve">IL6, IL32, CXCL10, CXCL8, CCL20, CCL5</w:t>
      </w:r>
      <w:r w:rsidDel="00000000" w:rsidR="00000000" w:rsidRPr="00000000">
        <w:rPr>
          <w:rFonts w:ascii="Roboto" w:cs="Roboto" w:eastAsia="Roboto" w:hAnsi="Roboto"/>
          <w:color w:val="333333"/>
          <w:sz w:val="20"/>
          <w:szCs w:val="20"/>
          <w:highlight w:val="white"/>
          <w:rtl w:val="0"/>
        </w:rPr>
        <w:t xml:space="preserve">, y </w:t>
      </w:r>
      <w:r w:rsidDel="00000000" w:rsidR="00000000" w:rsidRPr="00000000">
        <w:rPr>
          <w:rFonts w:ascii="Roboto" w:cs="Roboto" w:eastAsia="Roboto" w:hAnsi="Roboto"/>
          <w:b w:val="1"/>
          <w:bCs w:val="1"/>
          <w:color w:val="333333"/>
          <w:sz w:val="20"/>
          <w:szCs w:val="20"/>
          <w:highlight w:val="white"/>
          <w:rtl w:val="0"/>
        </w:rPr>
        <w:t xml:space="preserve">CCL19</w:t>
      </w:r>
      <w:r w:rsidDel="00000000" w:rsidR="00000000" w:rsidRPr="00000000">
        <w:rPr>
          <w:rFonts w:ascii="Roboto" w:cs="Roboto" w:eastAsia="Roboto" w:hAnsi="Roboto"/>
          <w:color w:val="333333"/>
          <w:sz w:val="20"/>
          <w:szCs w:val="20"/>
          <w:highlight w:val="white"/>
          <w:rtl w:val="0"/>
        </w:rPr>
        <w:t xml:space="preserve"> están involucrados en la producción de citoquinas y quimioquinas proinflamatorias. Su sobreexpresión podría llevar a una inflamación crónica o exacerbada.</w:t>
      </w:r>
    </w:p>
    <w:p w:rsidR="00000000" w:rsidDel="00000000" w:rsidP="00000000" w:rsidRDefault="00000000" w:rsidRPr="00000000" w14:paraId="000000FB">
      <w:pPr>
        <w:numPr>
          <w:ilvl w:val="0"/>
          <w:numId w:val="11"/>
        </w:numPr>
        <w:spacing w:after="240" w:before="0" w:beforeAutospacing="0" w:lineRule="auto"/>
        <w:ind w:left="720" w:hanging="360"/>
        <w:rPr>
          <w:rFonts w:ascii="Roboto" w:cs="Roboto" w:eastAsia="Roboto" w:hAnsi="Roboto"/>
          <w:color w:val="333333"/>
          <w:sz w:val="20"/>
          <w:szCs w:val="20"/>
          <w:highlight w:val="white"/>
        </w:rPr>
      </w:pPr>
      <w:r w:rsidDel="00000000" w:rsidR="00000000" w:rsidRPr="00000000">
        <w:rPr>
          <w:rFonts w:ascii="Roboto" w:cs="Roboto" w:eastAsia="Roboto" w:hAnsi="Roboto"/>
          <w:b w:val="1"/>
          <w:bCs w:val="1"/>
          <w:color w:val="333333"/>
          <w:sz w:val="20"/>
          <w:szCs w:val="20"/>
          <w:highlight w:val="white"/>
          <w:rtl w:val="0"/>
        </w:rPr>
        <w:t xml:space="preserve">Regulación del Estrés Celular</w:t>
      </w:r>
      <w:r w:rsidDel="00000000" w:rsidR="00000000" w:rsidRPr="00000000">
        <w:rPr>
          <w:rFonts w:ascii="Roboto" w:cs="Roboto" w:eastAsia="Roboto" w:hAnsi="Roboto"/>
          <w:color w:val="333333"/>
          <w:sz w:val="20"/>
          <w:szCs w:val="20"/>
          <w:highlight w:val="white"/>
          <w:rtl w:val="0"/>
        </w:rPr>
        <w:t xml:space="preserve">: Genes como </w:t>
      </w:r>
      <w:r w:rsidDel="00000000" w:rsidR="00000000" w:rsidRPr="00000000">
        <w:rPr>
          <w:rFonts w:ascii="Roboto" w:cs="Roboto" w:eastAsia="Roboto" w:hAnsi="Roboto"/>
          <w:b w:val="1"/>
          <w:bCs w:val="1"/>
          <w:color w:val="333333"/>
          <w:sz w:val="20"/>
          <w:szCs w:val="20"/>
          <w:highlight w:val="white"/>
          <w:rtl w:val="0"/>
        </w:rPr>
        <w:t xml:space="preserve">HSPA1B, SOD2</w:t>
      </w:r>
      <w:r w:rsidDel="00000000" w:rsidR="00000000" w:rsidRPr="00000000">
        <w:rPr>
          <w:rFonts w:ascii="Roboto" w:cs="Roboto" w:eastAsia="Roboto" w:hAnsi="Roboto"/>
          <w:color w:val="333333"/>
          <w:sz w:val="20"/>
          <w:szCs w:val="20"/>
          <w:highlight w:val="white"/>
          <w:rtl w:val="0"/>
        </w:rPr>
        <w:t xml:space="preserve">, y </w:t>
      </w:r>
      <w:r w:rsidDel="00000000" w:rsidR="00000000" w:rsidRPr="00000000">
        <w:rPr>
          <w:rFonts w:ascii="Roboto" w:cs="Roboto" w:eastAsia="Roboto" w:hAnsi="Roboto"/>
          <w:b w:val="1"/>
          <w:bCs w:val="1"/>
          <w:color w:val="333333"/>
          <w:sz w:val="20"/>
          <w:szCs w:val="20"/>
          <w:highlight w:val="white"/>
          <w:rtl w:val="0"/>
        </w:rPr>
        <w:t xml:space="preserve">HERC5</w:t>
      </w:r>
      <w:r w:rsidDel="00000000" w:rsidR="00000000" w:rsidRPr="00000000">
        <w:rPr>
          <w:rFonts w:ascii="Roboto" w:cs="Roboto" w:eastAsia="Roboto" w:hAnsi="Roboto"/>
          <w:color w:val="333333"/>
          <w:sz w:val="20"/>
          <w:szCs w:val="20"/>
          <w:highlight w:val="white"/>
          <w:rtl w:val="0"/>
        </w:rPr>
        <w:t xml:space="preserve"> participan en la respuesta al estrés celular y la protección contra el daño. Su sobreexpresión podría aumentar la resistencia celular al estrés y daño oxidativo.</w:t>
      </w:r>
    </w:p>
    <w:p w:rsidR="00000000" w:rsidDel="00000000" w:rsidP="00000000" w:rsidRDefault="00000000" w:rsidRPr="00000000" w14:paraId="000000FC">
      <w:pPr>
        <w:pStyle w:val="Heading3"/>
        <w:keepNext w:val="0"/>
        <w:keepLines w:val="0"/>
        <w:spacing w:before="280" w:lineRule="auto"/>
        <w:rPr>
          <w:rFonts w:ascii="Roboto" w:cs="Roboto" w:eastAsia="Roboto" w:hAnsi="Roboto"/>
          <w:b w:val="1"/>
          <w:bCs w:val="1"/>
          <w:color w:val="333333"/>
          <w:sz w:val="26"/>
          <w:szCs w:val="26"/>
          <w:highlight w:val="white"/>
        </w:rPr>
      </w:pPr>
      <w:bookmarkStart w:colFirst="0" w:colLast="0" w:name="_segxoy109etz" w:id="14"/>
      <w:bookmarkEnd w:id="14"/>
      <w:r w:rsidDel="00000000" w:rsidR="00000000" w:rsidRPr="00000000">
        <w:rPr>
          <w:rFonts w:ascii="Roboto" w:cs="Roboto" w:eastAsia="Roboto" w:hAnsi="Roboto"/>
          <w:b w:val="1"/>
          <w:bCs w:val="1"/>
          <w:color w:val="333333"/>
          <w:sz w:val="26"/>
          <w:szCs w:val="26"/>
          <w:highlight w:val="white"/>
          <w:rtl w:val="0"/>
        </w:rPr>
        <w:t xml:space="preserve">6. Apoptosis y Muerte Celular:</w:t>
      </w:r>
    </w:p>
    <w:p w:rsidR="00000000" w:rsidDel="00000000" w:rsidP="00000000" w:rsidRDefault="00000000" w:rsidRPr="00000000" w14:paraId="000000FD">
      <w:pPr>
        <w:numPr>
          <w:ilvl w:val="0"/>
          <w:numId w:val="23"/>
        </w:numPr>
        <w:spacing w:after="240" w:before="240" w:lineRule="auto"/>
        <w:ind w:left="720" w:hanging="360"/>
        <w:rPr>
          <w:rFonts w:ascii="Roboto" w:cs="Roboto" w:eastAsia="Roboto" w:hAnsi="Roboto"/>
          <w:color w:val="333333"/>
          <w:sz w:val="20"/>
          <w:szCs w:val="20"/>
          <w:highlight w:val="white"/>
        </w:rPr>
      </w:pPr>
      <w:r w:rsidDel="00000000" w:rsidR="00000000" w:rsidRPr="00000000">
        <w:rPr>
          <w:rFonts w:ascii="Roboto" w:cs="Roboto" w:eastAsia="Roboto" w:hAnsi="Roboto"/>
          <w:b w:val="1"/>
          <w:bCs w:val="1"/>
          <w:color w:val="333333"/>
          <w:sz w:val="20"/>
          <w:szCs w:val="20"/>
          <w:highlight w:val="white"/>
          <w:rtl w:val="0"/>
        </w:rPr>
        <w:t xml:space="preserve">Regulación de la Apoptosis</w:t>
      </w:r>
      <w:r w:rsidDel="00000000" w:rsidR="00000000" w:rsidRPr="00000000">
        <w:rPr>
          <w:rFonts w:ascii="Roboto" w:cs="Roboto" w:eastAsia="Roboto" w:hAnsi="Roboto"/>
          <w:color w:val="333333"/>
          <w:sz w:val="20"/>
          <w:szCs w:val="20"/>
          <w:highlight w:val="white"/>
          <w:rtl w:val="0"/>
        </w:rPr>
        <w:t xml:space="preserve">: Genes como </w:t>
      </w:r>
      <w:r w:rsidDel="00000000" w:rsidR="00000000" w:rsidRPr="00000000">
        <w:rPr>
          <w:rFonts w:ascii="Roboto" w:cs="Roboto" w:eastAsia="Roboto" w:hAnsi="Roboto"/>
          <w:b w:val="1"/>
          <w:bCs w:val="1"/>
          <w:color w:val="333333"/>
          <w:sz w:val="20"/>
          <w:szCs w:val="20"/>
          <w:highlight w:val="white"/>
          <w:rtl w:val="0"/>
        </w:rPr>
        <w:t xml:space="preserve">CASP3, BIRC3</w:t>
      </w:r>
      <w:r w:rsidDel="00000000" w:rsidR="00000000" w:rsidRPr="00000000">
        <w:rPr>
          <w:rFonts w:ascii="Roboto" w:cs="Roboto" w:eastAsia="Roboto" w:hAnsi="Roboto"/>
          <w:color w:val="333333"/>
          <w:sz w:val="20"/>
          <w:szCs w:val="20"/>
          <w:highlight w:val="white"/>
          <w:rtl w:val="0"/>
        </w:rPr>
        <w:t xml:space="preserve">, y </w:t>
      </w:r>
      <w:r w:rsidDel="00000000" w:rsidR="00000000" w:rsidRPr="00000000">
        <w:rPr>
          <w:rFonts w:ascii="Roboto" w:cs="Roboto" w:eastAsia="Roboto" w:hAnsi="Roboto"/>
          <w:b w:val="1"/>
          <w:bCs w:val="1"/>
          <w:color w:val="333333"/>
          <w:sz w:val="20"/>
          <w:szCs w:val="20"/>
          <w:highlight w:val="white"/>
          <w:rtl w:val="0"/>
        </w:rPr>
        <w:t xml:space="preserve">BCL2</w:t>
      </w:r>
      <w:r w:rsidDel="00000000" w:rsidR="00000000" w:rsidRPr="00000000">
        <w:rPr>
          <w:rFonts w:ascii="Roboto" w:cs="Roboto" w:eastAsia="Roboto" w:hAnsi="Roboto"/>
          <w:color w:val="333333"/>
          <w:sz w:val="20"/>
          <w:szCs w:val="20"/>
          <w:highlight w:val="white"/>
          <w:rtl w:val="0"/>
        </w:rPr>
        <w:t xml:space="preserve"> regulan la apoptosis. La sobreexpresión podría alterar el equilibrio entre supervivencia y muerte celular, afectando la homeostasis y potencialmente contribuyendo a la resistencia a la apoptosis en células malignas.</w:t>
      </w:r>
    </w:p>
    <w:p w:rsidR="00000000" w:rsidDel="00000000" w:rsidP="00000000" w:rsidRDefault="00000000" w:rsidRPr="00000000" w14:paraId="000000FE">
      <w:pPr>
        <w:pStyle w:val="Heading3"/>
        <w:keepNext w:val="0"/>
        <w:keepLines w:val="0"/>
        <w:spacing w:before="280" w:lineRule="auto"/>
        <w:rPr>
          <w:rFonts w:ascii="Roboto" w:cs="Roboto" w:eastAsia="Roboto" w:hAnsi="Roboto"/>
          <w:b w:val="1"/>
          <w:bCs w:val="1"/>
          <w:color w:val="333333"/>
          <w:sz w:val="26"/>
          <w:szCs w:val="26"/>
          <w:highlight w:val="white"/>
        </w:rPr>
      </w:pPr>
      <w:bookmarkStart w:colFirst="0" w:colLast="0" w:name="_i2buq6lcxh3t" w:id="15"/>
      <w:bookmarkEnd w:id="15"/>
      <w:r w:rsidDel="00000000" w:rsidR="00000000" w:rsidRPr="00000000">
        <w:rPr>
          <w:rFonts w:ascii="Roboto" w:cs="Roboto" w:eastAsia="Roboto" w:hAnsi="Roboto"/>
          <w:b w:val="1"/>
          <w:bCs w:val="1"/>
          <w:color w:val="333333"/>
          <w:sz w:val="26"/>
          <w:szCs w:val="26"/>
          <w:highlight w:val="white"/>
          <w:rtl w:val="0"/>
        </w:rPr>
        <w:t xml:space="preserve">7. Respuestas Específicas a Patógenos:</w:t>
      </w:r>
    </w:p>
    <w:p w:rsidR="00000000" w:rsidDel="00000000" w:rsidP="00000000" w:rsidRDefault="00000000" w:rsidRPr="00000000" w14:paraId="000000FF">
      <w:pPr>
        <w:numPr>
          <w:ilvl w:val="0"/>
          <w:numId w:val="26"/>
        </w:numPr>
        <w:spacing w:after="0" w:afterAutospacing="0" w:before="240" w:lineRule="auto"/>
        <w:ind w:left="720" w:hanging="360"/>
        <w:rPr>
          <w:rFonts w:ascii="Roboto" w:cs="Roboto" w:eastAsia="Roboto" w:hAnsi="Roboto"/>
          <w:color w:val="333333"/>
          <w:sz w:val="20"/>
          <w:szCs w:val="20"/>
          <w:highlight w:val="white"/>
        </w:rPr>
      </w:pPr>
      <w:r w:rsidDel="00000000" w:rsidR="00000000" w:rsidRPr="00000000">
        <w:rPr>
          <w:rFonts w:ascii="Roboto" w:cs="Roboto" w:eastAsia="Roboto" w:hAnsi="Roboto"/>
          <w:b w:val="1"/>
          <w:bCs w:val="1"/>
          <w:color w:val="333333"/>
          <w:sz w:val="20"/>
          <w:szCs w:val="20"/>
          <w:highlight w:val="white"/>
          <w:rtl w:val="0"/>
        </w:rPr>
        <w:t xml:space="preserve">Respuesta a Patógenos Intracelulares</w:t>
      </w:r>
      <w:r w:rsidDel="00000000" w:rsidR="00000000" w:rsidRPr="00000000">
        <w:rPr>
          <w:rFonts w:ascii="Roboto" w:cs="Roboto" w:eastAsia="Roboto" w:hAnsi="Roboto"/>
          <w:color w:val="333333"/>
          <w:sz w:val="20"/>
          <w:szCs w:val="20"/>
          <w:highlight w:val="white"/>
          <w:rtl w:val="0"/>
        </w:rPr>
        <w:t xml:space="preserve">: Genes como </w:t>
      </w:r>
      <w:r w:rsidDel="00000000" w:rsidR="00000000" w:rsidRPr="00000000">
        <w:rPr>
          <w:rFonts w:ascii="Roboto" w:cs="Roboto" w:eastAsia="Roboto" w:hAnsi="Roboto"/>
          <w:b w:val="1"/>
          <w:bCs w:val="1"/>
          <w:color w:val="333333"/>
          <w:sz w:val="20"/>
          <w:szCs w:val="20"/>
          <w:highlight w:val="white"/>
          <w:rtl w:val="0"/>
        </w:rPr>
        <w:t xml:space="preserve">OAS1, OAS2, OAS3, OASL, ISG15</w:t>
      </w:r>
      <w:r w:rsidDel="00000000" w:rsidR="00000000" w:rsidRPr="00000000">
        <w:rPr>
          <w:rFonts w:ascii="Roboto" w:cs="Roboto" w:eastAsia="Roboto" w:hAnsi="Roboto"/>
          <w:color w:val="333333"/>
          <w:sz w:val="20"/>
          <w:szCs w:val="20"/>
          <w:highlight w:val="white"/>
          <w:rtl w:val="0"/>
        </w:rPr>
        <w:t xml:space="preserve">, y </w:t>
      </w:r>
      <w:r w:rsidDel="00000000" w:rsidR="00000000" w:rsidRPr="00000000">
        <w:rPr>
          <w:rFonts w:ascii="Roboto" w:cs="Roboto" w:eastAsia="Roboto" w:hAnsi="Roboto"/>
          <w:b w:val="1"/>
          <w:bCs w:val="1"/>
          <w:color w:val="333333"/>
          <w:sz w:val="20"/>
          <w:szCs w:val="20"/>
          <w:highlight w:val="white"/>
          <w:rtl w:val="0"/>
        </w:rPr>
        <w:t xml:space="preserve">ISG20</w:t>
      </w:r>
      <w:r w:rsidDel="00000000" w:rsidR="00000000" w:rsidRPr="00000000">
        <w:rPr>
          <w:rFonts w:ascii="Roboto" w:cs="Roboto" w:eastAsia="Roboto" w:hAnsi="Roboto"/>
          <w:color w:val="333333"/>
          <w:sz w:val="20"/>
          <w:szCs w:val="20"/>
          <w:highlight w:val="white"/>
          <w:rtl w:val="0"/>
        </w:rPr>
        <w:t xml:space="preserve"> están implicados en la respuesta a infecciones virales. Su sobreexpresión podría mejorar la capacidad antiviral de las células, aunque también podría llevar a una respuesta inflamatoria excesiva.</w:t>
      </w:r>
    </w:p>
    <w:p w:rsidR="00000000" w:rsidDel="00000000" w:rsidP="00000000" w:rsidRDefault="00000000" w:rsidRPr="00000000" w14:paraId="00000100">
      <w:pPr>
        <w:numPr>
          <w:ilvl w:val="0"/>
          <w:numId w:val="26"/>
        </w:numPr>
        <w:spacing w:after="240" w:before="0" w:beforeAutospacing="0" w:lineRule="auto"/>
        <w:ind w:left="720" w:hanging="360"/>
        <w:rPr>
          <w:rFonts w:ascii="Roboto" w:cs="Roboto" w:eastAsia="Roboto" w:hAnsi="Roboto"/>
          <w:color w:val="333333"/>
          <w:sz w:val="20"/>
          <w:szCs w:val="20"/>
          <w:highlight w:val="white"/>
        </w:rPr>
      </w:pPr>
      <w:r w:rsidDel="00000000" w:rsidR="00000000" w:rsidRPr="00000000">
        <w:rPr>
          <w:rFonts w:ascii="Roboto" w:cs="Roboto" w:eastAsia="Roboto" w:hAnsi="Roboto"/>
          <w:b w:val="1"/>
          <w:bCs w:val="1"/>
          <w:color w:val="333333"/>
          <w:sz w:val="20"/>
          <w:szCs w:val="20"/>
          <w:highlight w:val="white"/>
          <w:rtl w:val="0"/>
        </w:rPr>
        <w:t xml:space="preserve">Interferones y Respuestas Antivirales</w:t>
      </w:r>
      <w:r w:rsidDel="00000000" w:rsidR="00000000" w:rsidRPr="00000000">
        <w:rPr>
          <w:rFonts w:ascii="Roboto" w:cs="Roboto" w:eastAsia="Roboto" w:hAnsi="Roboto"/>
          <w:color w:val="333333"/>
          <w:sz w:val="20"/>
          <w:szCs w:val="20"/>
          <w:highlight w:val="white"/>
          <w:rtl w:val="0"/>
        </w:rPr>
        <w:t xml:space="preserve">: Genes como </w:t>
      </w:r>
      <w:r w:rsidDel="00000000" w:rsidR="00000000" w:rsidRPr="00000000">
        <w:rPr>
          <w:rFonts w:ascii="Roboto" w:cs="Roboto" w:eastAsia="Roboto" w:hAnsi="Roboto"/>
          <w:b w:val="1"/>
          <w:bCs w:val="1"/>
          <w:color w:val="333333"/>
          <w:sz w:val="20"/>
          <w:szCs w:val="20"/>
          <w:highlight w:val="white"/>
          <w:rtl w:val="0"/>
        </w:rPr>
        <w:t xml:space="preserve">IFI6</w:t>
      </w:r>
      <w:r w:rsidDel="00000000" w:rsidR="00000000" w:rsidRPr="00000000">
        <w:rPr>
          <w:rFonts w:ascii="Roboto" w:cs="Roboto" w:eastAsia="Roboto" w:hAnsi="Roboto"/>
          <w:b w:val="1"/>
          <w:bCs w:val="1"/>
          <w:color w:val="333333"/>
          <w:sz w:val="20"/>
          <w:szCs w:val="20"/>
          <w:highlight w:val="white"/>
          <w:rtl w:val="0"/>
        </w:rPr>
        <w:t xml:space="preserve">, </w:t>
      </w:r>
      <w:r w:rsidDel="00000000" w:rsidR="00000000" w:rsidRPr="00000000">
        <w:rPr>
          <w:rFonts w:ascii="Roboto" w:cs="Roboto" w:eastAsia="Roboto" w:hAnsi="Roboto"/>
          <w:b w:val="1"/>
          <w:bCs w:val="1"/>
          <w:color w:val="333333"/>
          <w:sz w:val="20"/>
          <w:szCs w:val="20"/>
          <w:highlight w:val="white"/>
          <w:rtl w:val="0"/>
        </w:rPr>
        <w:t xml:space="preserve">IFNG</w:t>
      </w:r>
      <w:r w:rsidDel="00000000" w:rsidR="00000000" w:rsidRPr="00000000">
        <w:rPr>
          <w:rFonts w:ascii="Roboto" w:cs="Roboto" w:eastAsia="Roboto" w:hAnsi="Roboto"/>
          <w:color w:val="333333"/>
          <w:sz w:val="20"/>
          <w:szCs w:val="20"/>
          <w:highlight w:val="white"/>
          <w:rtl w:val="0"/>
        </w:rPr>
        <w:t xml:space="preserve">, y </w:t>
      </w:r>
      <w:r w:rsidDel="00000000" w:rsidR="00000000" w:rsidRPr="00000000">
        <w:rPr>
          <w:rFonts w:ascii="Roboto" w:cs="Roboto" w:eastAsia="Roboto" w:hAnsi="Roboto"/>
          <w:b w:val="1"/>
          <w:bCs w:val="1"/>
          <w:color w:val="333333"/>
          <w:sz w:val="20"/>
          <w:szCs w:val="20"/>
          <w:highlight w:val="white"/>
          <w:rtl w:val="0"/>
        </w:rPr>
        <w:t xml:space="preserve">IRF7</w:t>
      </w:r>
      <w:r w:rsidDel="00000000" w:rsidR="00000000" w:rsidRPr="00000000">
        <w:rPr>
          <w:rFonts w:ascii="Roboto" w:cs="Roboto" w:eastAsia="Roboto" w:hAnsi="Roboto"/>
          <w:color w:val="333333"/>
          <w:sz w:val="20"/>
          <w:szCs w:val="20"/>
          <w:highlight w:val="white"/>
          <w:rtl w:val="0"/>
        </w:rPr>
        <w:t xml:space="preserve"> están involucrados en la señalización de interferones. La sobreexpresión podría resultar en una producción sostenida de interferones y una respuesta antiviral amplificada.</w:t>
      </w:r>
    </w:p>
    <w:p w:rsidR="00000000" w:rsidDel="00000000" w:rsidP="00000000" w:rsidRDefault="00000000" w:rsidRPr="00000000" w14:paraId="00000101">
      <w:pPr>
        <w:spacing w:after="240" w:before="240" w:lineRule="auto"/>
        <w:rPr>
          <w:rFonts w:ascii="Roboto" w:cs="Roboto" w:eastAsia="Roboto" w:hAnsi="Roboto"/>
          <w:color w:val="333333"/>
          <w:sz w:val="20"/>
          <w:szCs w:val="20"/>
          <w:highlight w:val="white"/>
        </w:rPr>
      </w:pPr>
      <w:r w:rsidDel="00000000" w:rsidR="00000000" w:rsidRPr="00000000">
        <w:rPr>
          <w:rFonts w:ascii="Roboto" w:cs="Roboto" w:eastAsia="Roboto" w:hAnsi="Roboto"/>
          <w:color w:val="333333"/>
          <w:sz w:val="20"/>
          <w:szCs w:val="20"/>
          <w:highlight w:val="white"/>
          <w:rtl w:val="0"/>
        </w:rPr>
        <w:t xml:space="preserve">En resumen, la sobreexpresión de estos genes podría llevar a una activación excesiva de la respuesta inmunitaria, una inflamación crónica, una mayor resistencia a infecciones virales, y una alteración de la apoptosis y la homeostasis celular. Estos efectos podrían tener implicaciones significativas en enfermedades autoinmunes, cáncer, y respuestas inflamatorias desreguladas.</w:t>
      </w:r>
      <w:r w:rsidDel="00000000" w:rsidR="00000000" w:rsidRPr="00000000">
        <w:br w:type="page"/>
      </w:r>
      <w:r w:rsidDel="00000000" w:rsidR="00000000" w:rsidRPr="00000000">
        <w:rPr>
          <w:rtl w:val="0"/>
        </w:rPr>
      </w:r>
    </w:p>
    <w:p w:rsidR="00000000" w:rsidDel="00000000" w:rsidP="00000000" w:rsidRDefault="00000000" w:rsidRPr="00000000" w14:paraId="00000102">
      <w:pPr>
        <w:spacing w:after="240" w:before="240" w:lineRule="auto"/>
        <w:rPr>
          <w:rFonts w:ascii="Roboto" w:cs="Roboto" w:eastAsia="Roboto" w:hAnsi="Roboto"/>
          <w:b w:val="1"/>
          <w:bCs w:val="1"/>
          <w:color w:val="333333"/>
          <w:sz w:val="26"/>
          <w:szCs w:val="26"/>
          <w:highlight w:val="white"/>
        </w:rPr>
      </w:pPr>
      <w:r w:rsidDel="00000000" w:rsidR="00000000" w:rsidRPr="00000000">
        <w:rPr>
          <w:rFonts w:ascii="Roboto" w:cs="Roboto" w:eastAsia="Roboto" w:hAnsi="Roboto"/>
          <w:b w:val="1"/>
          <w:bCs w:val="1"/>
          <w:i w:val="1"/>
          <w:iCs w:val="1"/>
          <w:color w:val="333333"/>
          <w:sz w:val="30"/>
          <w:szCs w:val="30"/>
          <w:highlight w:val="white"/>
          <w:u w:val="single"/>
          <w:rtl w:val="0"/>
        </w:rPr>
        <w:t xml:space="preserve">Comparación entre ambos análisis</w:t>
      </w:r>
      <w:r w:rsidDel="00000000" w:rsidR="00000000" w:rsidRPr="00000000">
        <w:rPr>
          <w:rtl w:val="0"/>
        </w:rPr>
      </w:r>
    </w:p>
    <w:p w:rsidR="00000000" w:rsidDel="00000000" w:rsidP="00000000" w:rsidRDefault="00000000" w:rsidRPr="00000000" w14:paraId="00000103">
      <w:pPr>
        <w:pStyle w:val="Heading4"/>
        <w:keepNext w:val="0"/>
        <w:keepLines w:val="0"/>
        <w:spacing w:after="40" w:before="240" w:lineRule="auto"/>
        <w:rPr>
          <w:rFonts w:ascii="Roboto" w:cs="Roboto" w:eastAsia="Roboto" w:hAnsi="Roboto"/>
          <w:b w:val="1"/>
          <w:bCs w:val="1"/>
          <w:color w:val="333333"/>
          <w:sz w:val="22"/>
          <w:szCs w:val="22"/>
          <w:highlight w:val="white"/>
        </w:rPr>
      </w:pPr>
      <w:bookmarkStart w:colFirst="0" w:colLast="0" w:name="_iba0qadz98g9" w:id="16"/>
      <w:bookmarkEnd w:id="16"/>
      <w:r w:rsidDel="00000000" w:rsidR="00000000" w:rsidRPr="00000000">
        <w:rPr>
          <w:rFonts w:ascii="Roboto" w:cs="Roboto" w:eastAsia="Roboto" w:hAnsi="Roboto"/>
          <w:b w:val="1"/>
          <w:bCs w:val="1"/>
          <w:color w:val="333333"/>
          <w:sz w:val="22"/>
          <w:szCs w:val="22"/>
          <w:highlight w:val="white"/>
          <w:rtl w:val="0"/>
        </w:rPr>
        <w:t xml:space="preserve">Similitudes:</w:t>
      </w:r>
    </w:p>
    <w:p w:rsidR="00000000" w:rsidDel="00000000" w:rsidP="00000000" w:rsidRDefault="00000000" w:rsidRPr="00000000" w14:paraId="00000104">
      <w:pPr>
        <w:numPr>
          <w:ilvl w:val="0"/>
          <w:numId w:val="16"/>
        </w:numPr>
        <w:spacing w:after="0" w:afterAutospacing="0" w:before="240" w:lineRule="auto"/>
        <w:ind w:left="720" w:hanging="360"/>
        <w:rPr>
          <w:rFonts w:ascii="Roboto" w:cs="Roboto" w:eastAsia="Roboto" w:hAnsi="Roboto"/>
          <w:color w:val="333333"/>
          <w:highlight w:val="white"/>
        </w:rPr>
      </w:pPr>
      <w:r w:rsidDel="00000000" w:rsidR="00000000" w:rsidRPr="00000000">
        <w:rPr>
          <w:rFonts w:ascii="Roboto" w:cs="Roboto" w:eastAsia="Roboto" w:hAnsi="Roboto"/>
          <w:b w:val="1"/>
          <w:bCs w:val="1"/>
          <w:color w:val="333333"/>
          <w:highlight w:val="white"/>
          <w:rtl w:val="0"/>
        </w:rPr>
        <w:t xml:space="preserve">Inflamación y Regulación de Citoquinas</w:t>
      </w:r>
      <w:r w:rsidDel="00000000" w:rsidR="00000000" w:rsidRPr="00000000">
        <w:rPr>
          <w:rFonts w:ascii="Roboto" w:cs="Roboto" w:eastAsia="Roboto" w:hAnsi="Roboto"/>
          <w:color w:val="333333"/>
          <w:highlight w:val="white"/>
          <w:rtl w:val="0"/>
        </w:rPr>
        <w:t xml:space="preserve">:</w:t>
      </w:r>
    </w:p>
    <w:p w:rsidR="00000000" w:rsidDel="00000000" w:rsidP="00000000" w:rsidRDefault="00000000" w:rsidRPr="00000000" w14:paraId="00000105">
      <w:pPr>
        <w:numPr>
          <w:ilvl w:val="1"/>
          <w:numId w:val="16"/>
        </w:numPr>
        <w:spacing w:after="0" w:afterAutospacing="0" w:before="0" w:beforeAutospacing="0" w:lineRule="auto"/>
        <w:ind w:left="1440" w:hanging="360"/>
        <w:rPr>
          <w:rFonts w:ascii="Roboto" w:cs="Roboto" w:eastAsia="Roboto" w:hAnsi="Roboto"/>
          <w:color w:val="333333"/>
          <w:highlight w:val="white"/>
        </w:rPr>
      </w:pPr>
      <w:r w:rsidDel="00000000" w:rsidR="00000000" w:rsidRPr="00000000">
        <w:rPr>
          <w:rFonts w:ascii="Roboto" w:cs="Roboto" w:eastAsia="Roboto" w:hAnsi="Roboto"/>
          <w:color w:val="333333"/>
          <w:highlight w:val="white"/>
          <w:rtl w:val="0"/>
        </w:rPr>
        <w:t xml:space="preserve">Ambas listas contienen genes que regulan la producción y señalización de citoquinas, influyendo en la inflamación y respuestas inmunitarias.</w:t>
      </w:r>
    </w:p>
    <w:p w:rsidR="00000000" w:rsidDel="00000000" w:rsidP="00000000" w:rsidRDefault="00000000" w:rsidRPr="00000000" w14:paraId="00000106">
      <w:pPr>
        <w:numPr>
          <w:ilvl w:val="0"/>
          <w:numId w:val="16"/>
        </w:numPr>
        <w:spacing w:after="0" w:afterAutospacing="0" w:before="0" w:beforeAutospacing="0" w:lineRule="auto"/>
        <w:ind w:left="720" w:hanging="360"/>
        <w:rPr>
          <w:rFonts w:ascii="Roboto" w:cs="Roboto" w:eastAsia="Roboto" w:hAnsi="Roboto"/>
          <w:color w:val="333333"/>
          <w:highlight w:val="white"/>
        </w:rPr>
      </w:pPr>
      <w:r w:rsidDel="00000000" w:rsidR="00000000" w:rsidRPr="00000000">
        <w:rPr>
          <w:rFonts w:ascii="Roboto" w:cs="Roboto" w:eastAsia="Roboto" w:hAnsi="Roboto"/>
          <w:b w:val="1"/>
          <w:bCs w:val="1"/>
          <w:color w:val="333333"/>
          <w:highlight w:val="white"/>
          <w:rtl w:val="0"/>
        </w:rPr>
        <w:t xml:space="preserve">Activación y Migración Celular</w:t>
      </w:r>
      <w:r w:rsidDel="00000000" w:rsidR="00000000" w:rsidRPr="00000000">
        <w:rPr>
          <w:rFonts w:ascii="Roboto" w:cs="Roboto" w:eastAsia="Roboto" w:hAnsi="Roboto"/>
          <w:color w:val="333333"/>
          <w:highlight w:val="white"/>
          <w:rtl w:val="0"/>
        </w:rPr>
        <w:t xml:space="preserve">:</w:t>
      </w:r>
    </w:p>
    <w:p w:rsidR="00000000" w:rsidDel="00000000" w:rsidP="00000000" w:rsidRDefault="00000000" w:rsidRPr="00000000" w14:paraId="00000107">
      <w:pPr>
        <w:numPr>
          <w:ilvl w:val="1"/>
          <w:numId w:val="16"/>
        </w:numPr>
        <w:spacing w:after="0" w:afterAutospacing="0" w:before="0" w:beforeAutospacing="0" w:lineRule="auto"/>
        <w:ind w:left="1440" w:hanging="360"/>
        <w:rPr>
          <w:rFonts w:ascii="Roboto" w:cs="Roboto" w:eastAsia="Roboto" w:hAnsi="Roboto"/>
          <w:color w:val="333333"/>
          <w:highlight w:val="white"/>
        </w:rPr>
      </w:pPr>
      <w:r w:rsidDel="00000000" w:rsidR="00000000" w:rsidRPr="00000000">
        <w:rPr>
          <w:rFonts w:ascii="Roboto" w:cs="Roboto" w:eastAsia="Roboto" w:hAnsi="Roboto"/>
          <w:color w:val="333333"/>
          <w:highlight w:val="white"/>
          <w:rtl w:val="0"/>
        </w:rPr>
        <w:t xml:space="preserve">Ambas listas incluyen genes que potencian la activación y migración de células inmunitarias.</w:t>
      </w:r>
    </w:p>
    <w:p w:rsidR="00000000" w:rsidDel="00000000" w:rsidP="00000000" w:rsidRDefault="00000000" w:rsidRPr="00000000" w14:paraId="00000108">
      <w:pPr>
        <w:numPr>
          <w:ilvl w:val="0"/>
          <w:numId w:val="16"/>
        </w:numPr>
        <w:spacing w:after="0" w:afterAutospacing="0" w:before="0" w:beforeAutospacing="0" w:lineRule="auto"/>
        <w:ind w:left="720" w:hanging="360"/>
        <w:rPr>
          <w:rFonts w:ascii="Roboto" w:cs="Roboto" w:eastAsia="Roboto" w:hAnsi="Roboto"/>
          <w:color w:val="333333"/>
          <w:highlight w:val="white"/>
        </w:rPr>
      </w:pPr>
      <w:r w:rsidDel="00000000" w:rsidR="00000000" w:rsidRPr="00000000">
        <w:rPr>
          <w:rFonts w:ascii="Roboto" w:cs="Roboto" w:eastAsia="Roboto" w:hAnsi="Roboto"/>
          <w:b w:val="1"/>
          <w:bCs w:val="1"/>
          <w:color w:val="333333"/>
          <w:highlight w:val="white"/>
          <w:rtl w:val="0"/>
        </w:rPr>
        <w:t xml:space="preserve">Señalización Intracelular</w:t>
      </w:r>
      <w:r w:rsidDel="00000000" w:rsidR="00000000" w:rsidRPr="00000000">
        <w:rPr>
          <w:rFonts w:ascii="Roboto" w:cs="Roboto" w:eastAsia="Roboto" w:hAnsi="Roboto"/>
          <w:color w:val="333333"/>
          <w:highlight w:val="white"/>
          <w:rtl w:val="0"/>
        </w:rPr>
        <w:t xml:space="preserve">:</w:t>
      </w:r>
    </w:p>
    <w:p w:rsidR="00000000" w:rsidDel="00000000" w:rsidP="00000000" w:rsidRDefault="00000000" w:rsidRPr="00000000" w14:paraId="00000109">
      <w:pPr>
        <w:numPr>
          <w:ilvl w:val="1"/>
          <w:numId w:val="16"/>
        </w:numPr>
        <w:spacing w:after="240" w:before="0" w:beforeAutospacing="0" w:lineRule="auto"/>
        <w:ind w:left="1440" w:hanging="360"/>
        <w:rPr>
          <w:rFonts w:ascii="Roboto" w:cs="Roboto" w:eastAsia="Roboto" w:hAnsi="Roboto"/>
          <w:color w:val="333333"/>
          <w:highlight w:val="white"/>
        </w:rPr>
      </w:pPr>
      <w:r w:rsidDel="00000000" w:rsidR="00000000" w:rsidRPr="00000000">
        <w:rPr>
          <w:rFonts w:ascii="Roboto" w:cs="Roboto" w:eastAsia="Roboto" w:hAnsi="Roboto"/>
          <w:color w:val="333333"/>
          <w:highlight w:val="white"/>
          <w:rtl w:val="0"/>
        </w:rPr>
        <w:t xml:space="preserve">Genes</w:t>
      </w:r>
      <w:r w:rsidDel="00000000" w:rsidR="00000000" w:rsidRPr="00000000">
        <w:rPr>
          <w:rFonts w:ascii="Roboto" w:cs="Roboto" w:eastAsia="Roboto" w:hAnsi="Roboto"/>
          <w:color w:val="333333"/>
          <w:highlight w:val="white"/>
          <w:rtl w:val="0"/>
        </w:rPr>
        <w:t xml:space="preserve"> involucrados en la señalización intracelular están presentes en ambas listas, aunque los caminos específicos pueden diferir.</w:t>
      </w:r>
    </w:p>
    <w:p w:rsidR="00000000" w:rsidDel="00000000" w:rsidP="00000000" w:rsidRDefault="00000000" w:rsidRPr="00000000" w14:paraId="0000010A">
      <w:pPr>
        <w:pStyle w:val="Heading4"/>
        <w:keepNext w:val="0"/>
        <w:keepLines w:val="0"/>
        <w:spacing w:after="40" w:before="240" w:lineRule="auto"/>
        <w:rPr>
          <w:rFonts w:ascii="Roboto" w:cs="Roboto" w:eastAsia="Roboto" w:hAnsi="Roboto"/>
          <w:b w:val="1"/>
          <w:bCs w:val="1"/>
          <w:color w:val="333333"/>
          <w:sz w:val="22"/>
          <w:szCs w:val="22"/>
          <w:highlight w:val="white"/>
        </w:rPr>
      </w:pPr>
      <w:bookmarkStart w:colFirst="0" w:colLast="0" w:name="_8xx800ja5c0l" w:id="17"/>
      <w:bookmarkEnd w:id="17"/>
      <w:r w:rsidDel="00000000" w:rsidR="00000000" w:rsidRPr="00000000">
        <w:rPr>
          <w:rFonts w:ascii="Roboto" w:cs="Roboto" w:eastAsia="Roboto" w:hAnsi="Roboto"/>
          <w:b w:val="1"/>
          <w:bCs w:val="1"/>
          <w:color w:val="333333"/>
          <w:sz w:val="22"/>
          <w:szCs w:val="22"/>
          <w:highlight w:val="white"/>
          <w:rtl w:val="0"/>
        </w:rPr>
        <w:t xml:space="preserve">Diferencias:</w:t>
      </w:r>
    </w:p>
    <w:p w:rsidR="00000000" w:rsidDel="00000000" w:rsidP="00000000" w:rsidRDefault="00000000" w:rsidRPr="00000000" w14:paraId="0000010B">
      <w:pPr>
        <w:numPr>
          <w:ilvl w:val="0"/>
          <w:numId w:val="4"/>
        </w:numPr>
        <w:spacing w:after="200" w:before="240" w:lineRule="auto"/>
        <w:ind w:left="720" w:hanging="360"/>
        <w:rPr>
          <w:rFonts w:ascii="Roboto" w:cs="Roboto" w:eastAsia="Roboto" w:hAnsi="Roboto"/>
          <w:color w:val="333333"/>
          <w:highlight w:val="white"/>
        </w:rPr>
      </w:pPr>
      <w:r w:rsidDel="00000000" w:rsidR="00000000" w:rsidRPr="00000000">
        <w:rPr>
          <w:rFonts w:ascii="Roboto" w:cs="Roboto" w:eastAsia="Roboto" w:hAnsi="Roboto"/>
          <w:b w:val="1"/>
          <w:bCs w:val="1"/>
          <w:color w:val="333333"/>
          <w:highlight w:val="white"/>
          <w:rtl w:val="0"/>
        </w:rPr>
        <w:t xml:space="preserve">Regulación de la Apoptosis</w:t>
      </w:r>
      <w:r w:rsidDel="00000000" w:rsidR="00000000" w:rsidRPr="00000000">
        <w:rPr>
          <w:rFonts w:ascii="Roboto" w:cs="Roboto" w:eastAsia="Roboto" w:hAnsi="Roboto"/>
          <w:color w:val="333333"/>
          <w:highlight w:val="white"/>
          <w:rtl w:val="0"/>
        </w:rPr>
        <w:t xml:space="preserve">:</w:t>
      </w:r>
    </w:p>
    <w:p w:rsidR="00000000" w:rsidDel="00000000" w:rsidP="00000000" w:rsidRDefault="00000000" w:rsidRPr="00000000" w14:paraId="0000010C">
      <w:pPr>
        <w:numPr>
          <w:ilvl w:val="1"/>
          <w:numId w:val="4"/>
        </w:numPr>
        <w:spacing w:after="200" w:before="0" w:lineRule="auto"/>
        <w:ind w:left="1440" w:hanging="360"/>
        <w:rPr>
          <w:rFonts w:ascii="Roboto" w:cs="Roboto" w:eastAsia="Roboto" w:hAnsi="Roboto"/>
          <w:color w:val="333333"/>
          <w:highlight w:val="white"/>
        </w:rPr>
      </w:pPr>
      <w:r w:rsidDel="00000000" w:rsidR="00000000" w:rsidRPr="00000000">
        <w:rPr>
          <w:rFonts w:ascii="Roboto" w:cs="Roboto" w:eastAsia="Roboto" w:hAnsi="Roboto"/>
          <w:color w:val="333333"/>
          <w:highlight w:val="white"/>
          <w:rtl w:val="0"/>
        </w:rPr>
        <w:t xml:space="preserve">En las muestras femeninas, genes como </w:t>
      </w:r>
      <w:r w:rsidDel="00000000" w:rsidR="00000000" w:rsidRPr="00000000">
        <w:rPr>
          <w:rFonts w:ascii="Roboto" w:cs="Roboto" w:eastAsia="Roboto" w:hAnsi="Roboto"/>
          <w:b w:val="1"/>
          <w:bCs w:val="1"/>
          <w:color w:val="333333"/>
          <w:highlight w:val="white"/>
          <w:rtl w:val="0"/>
        </w:rPr>
        <w:t xml:space="preserve">BIRC5</w:t>
      </w:r>
      <w:r w:rsidDel="00000000" w:rsidR="00000000" w:rsidRPr="00000000">
        <w:rPr>
          <w:rFonts w:ascii="Roboto" w:cs="Roboto" w:eastAsia="Roboto" w:hAnsi="Roboto"/>
          <w:color w:val="333333"/>
          <w:highlight w:val="white"/>
          <w:rtl w:val="0"/>
        </w:rPr>
        <w:t xml:space="preserve"> afectan la apoptosis, mientras que en las masculinas, genes como </w:t>
      </w:r>
      <w:r w:rsidDel="00000000" w:rsidR="00000000" w:rsidRPr="00000000">
        <w:rPr>
          <w:rFonts w:ascii="Roboto" w:cs="Roboto" w:eastAsia="Roboto" w:hAnsi="Roboto"/>
          <w:b w:val="1"/>
          <w:bCs w:val="1"/>
          <w:color w:val="333333"/>
          <w:highlight w:val="white"/>
          <w:rtl w:val="0"/>
        </w:rPr>
        <w:t xml:space="preserve">CASP3</w:t>
      </w:r>
      <w:r w:rsidDel="00000000" w:rsidR="00000000" w:rsidRPr="00000000">
        <w:rPr>
          <w:rFonts w:ascii="Roboto" w:cs="Roboto" w:eastAsia="Roboto" w:hAnsi="Roboto"/>
          <w:color w:val="333333"/>
          <w:highlight w:val="white"/>
          <w:rtl w:val="0"/>
        </w:rPr>
        <w:t xml:space="preserve"> juegan un rol más prominente.</w:t>
      </w:r>
    </w:p>
    <w:p w:rsidR="00000000" w:rsidDel="00000000" w:rsidP="00000000" w:rsidRDefault="00000000" w:rsidRPr="00000000" w14:paraId="0000010D">
      <w:pPr>
        <w:numPr>
          <w:ilvl w:val="0"/>
          <w:numId w:val="4"/>
        </w:numPr>
        <w:spacing w:after="200" w:before="0" w:lineRule="auto"/>
        <w:ind w:left="720" w:hanging="360"/>
        <w:rPr>
          <w:rFonts w:ascii="Roboto" w:cs="Roboto" w:eastAsia="Roboto" w:hAnsi="Roboto"/>
          <w:color w:val="333333"/>
          <w:highlight w:val="white"/>
        </w:rPr>
      </w:pPr>
      <w:r w:rsidDel="00000000" w:rsidR="00000000" w:rsidRPr="00000000">
        <w:rPr>
          <w:rFonts w:ascii="Roboto" w:cs="Roboto" w:eastAsia="Roboto" w:hAnsi="Roboto"/>
          <w:b w:val="1"/>
          <w:bCs w:val="1"/>
          <w:color w:val="333333"/>
          <w:highlight w:val="white"/>
          <w:rtl w:val="0"/>
        </w:rPr>
        <w:t xml:space="preserve">Respuesta a Estrés Celular y Antiviral</w:t>
      </w:r>
      <w:r w:rsidDel="00000000" w:rsidR="00000000" w:rsidRPr="00000000">
        <w:rPr>
          <w:rFonts w:ascii="Roboto" w:cs="Roboto" w:eastAsia="Roboto" w:hAnsi="Roboto"/>
          <w:color w:val="333333"/>
          <w:highlight w:val="white"/>
          <w:rtl w:val="0"/>
        </w:rPr>
        <w:t xml:space="preserve">:</w:t>
      </w:r>
    </w:p>
    <w:p w:rsidR="00000000" w:rsidDel="00000000" w:rsidP="00000000" w:rsidRDefault="00000000" w:rsidRPr="00000000" w14:paraId="0000010E">
      <w:pPr>
        <w:numPr>
          <w:ilvl w:val="1"/>
          <w:numId w:val="4"/>
        </w:numPr>
        <w:spacing w:after="200" w:before="0" w:lineRule="auto"/>
        <w:ind w:left="1440" w:hanging="360"/>
        <w:rPr>
          <w:rFonts w:ascii="Roboto" w:cs="Roboto" w:eastAsia="Roboto" w:hAnsi="Roboto"/>
          <w:color w:val="333333"/>
          <w:highlight w:val="white"/>
        </w:rPr>
      </w:pPr>
      <w:r w:rsidDel="00000000" w:rsidR="00000000" w:rsidRPr="00000000">
        <w:rPr>
          <w:rFonts w:ascii="Roboto" w:cs="Roboto" w:eastAsia="Roboto" w:hAnsi="Roboto"/>
          <w:color w:val="333333"/>
          <w:highlight w:val="white"/>
          <w:rtl w:val="0"/>
        </w:rPr>
        <w:t xml:space="preserve">Las muestras masculinas presentan una mayor diversidad de genes relacionados con la respuesta a infecciones virales y estrés celular, como </w:t>
      </w:r>
      <w:r w:rsidDel="00000000" w:rsidR="00000000" w:rsidRPr="00000000">
        <w:rPr>
          <w:rFonts w:ascii="Roboto" w:cs="Roboto" w:eastAsia="Roboto" w:hAnsi="Roboto"/>
          <w:b w:val="1"/>
          <w:bCs w:val="1"/>
          <w:color w:val="333333"/>
          <w:highlight w:val="white"/>
          <w:rtl w:val="0"/>
        </w:rPr>
        <w:t xml:space="preserve">IFITM1, OAS3, y HSPA1B</w:t>
      </w:r>
      <w:r w:rsidDel="00000000" w:rsidR="00000000" w:rsidRPr="00000000">
        <w:rPr>
          <w:rFonts w:ascii="Roboto" w:cs="Roboto" w:eastAsia="Roboto" w:hAnsi="Roboto"/>
          <w:color w:val="333333"/>
          <w:highlight w:val="white"/>
          <w:rtl w:val="0"/>
        </w:rPr>
        <w:t xml:space="preserve">.</w:t>
      </w:r>
    </w:p>
    <w:p w:rsidR="00000000" w:rsidDel="00000000" w:rsidP="00000000" w:rsidRDefault="00000000" w:rsidRPr="00000000" w14:paraId="0000010F">
      <w:pPr>
        <w:numPr>
          <w:ilvl w:val="0"/>
          <w:numId w:val="4"/>
        </w:numPr>
        <w:spacing w:after="200" w:before="0" w:lineRule="auto"/>
        <w:ind w:left="720" w:hanging="360"/>
        <w:rPr>
          <w:rFonts w:ascii="Roboto" w:cs="Roboto" w:eastAsia="Roboto" w:hAnsi="Roboto"/>
          <w:color w:val="333333"/>
          <w:highlight w:val="white"/>
        </w:rPr>
      </w:pPr>
      <w:r w:rsidDel="00000000" w:rsidR="00000000" w:rsidRPr="00000000">
        <w:rPr>
          <w:rFonts w:ascii="Roboto" w:cs="Roboto" w:eastAsia="Roboto" w:hAnsi="Roboto"/>
          <w:b w:val="1"/>
          <w:bCs w:val="1"/>
          <w:color w:val="333333"/>
          <w:highlight w:val="white"/>
          <w:rtl w:val="0"/>
        </w:rPr>
        <w:t xml:space="preserve">Presentación de Antígenos</w:t>
      </w:r>
      <w:r w:rsidDel="00000000" w:rsidR="00000000" w:rsidRPr="00000000">
        <w:rPr>
          <w:rFonts w:ascii="Roboto" w:cs="Roboto" w:eastAsia="Roboto" w:hAnsi="Roboto"/>
          <w:color w:val="333333"/>
          <w:highlight w:val="white"/>
          <w:rtl w:val="0"/>
        </w:rPr>
        <w:t xml:space="preserve">:</w:t>
      </w:r>
    </w:p>
    <w:p w:rsidR="00000000" w:rsidDel="00000000" w:rsidP="00000000" w:rsidRDefault="00000000" w:rsidRPr="00000000" w14:paraId="00000110">
      <w:pPr>
        <w:numPr>
          <w:ilvl w:val="1"/>
          <w:numId w:val="4"/>
        </w:numPr>
        <w:spacing w:after="200" w:before="0" w:lineRule="auto"/>
        <w:ind w:left="1440" w:hanging="360"/>
        <w:rPr>
          <w:rFonts w:ascii="Roboto" w:cs="Roboto" w:eastAsia="Roboto" w:hAnsi="Roboto"/>
          <w:color w:val="333333"/>
          <w:highlight w:val="white"/>
        </w:rPr>
      </w:pPr>
      <w:r w:rsidDel="00000000" w:rsidR="00000000" w:rsidRPr="00000000">
        <w:rPr>
          <w:rFonts w:ascii="Roboto" w:cs="Roboto" w:eastAsia="Roboto" w:hAnsi="Roboto"/>
          <w:color w:val="333333"/>
          <w:highlight w:val="white"/>
          <w:rtl w:val="0"/>
        </w:rPr>
        <w:t xml:space="preserve">La sobreexpresión de genes relacionados con la presentación de antígenos como </w:t>
      </w:r>
      <w:r w:rsidDel="00000000" w:rsidR="00000000" w:rsidRPr="00000000">
        <w:rPr>
          <w:rFonts w:ascii="Roboto" w:cs="Roboto" w:eastAsia="Roboto" w:hAnsi="Roboto"/>
          <w:b w:val="1"/>
          <w:bCs w:val="1"/>
          <w:color w:val="333333"/>
          <w:highlight w:val="white"/>
          <w:rtl w:val="0"/>
        </w:rPr>
        <w:t xml:space="preserve">HLA-A y </w:t>
      </w:r>
      <w:r w:rsidDel="00000000" w:rsidR="00000000" w:rsidRPr="00000000">
        <w:rPr>
          <w:rFonts w:ascii="Roboto" w:cs="Roboto" w:eastAsia="Roboto" w:hAnsi="Roboto"/>
          <w:b w:val="1"/>
          <w:bCs w:val="1"/>
          <w:color w:val="333333"/>
          <w:highlight w:val="white"/>
          <w:rtl w:val="0"/>
        </w:rPr>
        <w:t xml:space="preserve">CIITA</w:t>
      </w:r>
      <w:r w:rsidDel="00000000" w:rsidR="00000000" w:rsidRPr="00000000">
        <w:rPr>
          <w:rFonts w:ascii="Roboto" w:cs="Roboto" w:eastAsia="Roboto" w:hAnsi="Roboto"/>
          <w:color w:val="333333"/>
          <w:highlight w:val="white"/>
          <w:rtl w:val="0"/>
        </w:rPr>
        <w:t xml:space="preserve"> es más prominente en muestras masculinas.</w:t>
      </w:r>
    </w:p>
    <w:p w:rsidR="00000000" w:rsidDel="00000000" w:rsidP="00000000" w:rsidRDefault="00000000" w:rsidRPr="00000000" w14:paraId="00000111">
      <w:pPr>
        <w:numPr>
          <w:ilvl w:val="0"/>
          <w:numId w:val="4"/>
        </w:numPr>
        <w:spacing w:after="200" w:before="0" w:lineRule="auto"/>
        <w:ind w:left="720" w:hanging="360"/>
        <w:rPr>
          <w:rFonts w:ascii="Roboto" w:cs="Roboto" w:eastAsia="Roboto" w:hAnsi="Roboto"/>
          <w:color w:val="333333"/>
          <w:highlight w:val="white"/>
        </w:rPr>
      </w:pPr>
      <w:r w:rsidDel="00000000" w:rsidR="00000000" w:rsidRPr="00000000">
        <w:rPr>
          <w:rFonts w:ascii="Roboto" w:cs="Roboto" w:eastAsia="Roboto" w:hAnsi="Roboto"/>
          <w:b w:val="1"/>
          <w:bCs w:val="1"/>
          <w:color w:val="333333"/>
          <w:highlight w:val="white"/>
          <w:rtl w:val="0"/>
        </w:rPr>
        <w:t xml:space="preserve">Factores de Transcripción</w:t>
      </w:r>
      <w:r w:rsidDel="00000000" w:rsidR="00000000" w:rsidRPr="00000000">
        <w:rPr>
          <w:rFonts w:ascii="Roboto" w:cs="Roboto" w:eastAsia="Roboto" w:hAnsi="Roboto"/>
          <w:color w:val="333333"/>
          <w:highlight w:val="white"/>
          <w:rtl w:val="0"/>
        </w:rPr>
        <w:t xml:space="preserve">:</w:t>
      </w:r>
    </w:p>
    <w:p w:rsidR="00000000" w:rsidDel="00000000" w:rsidP="00000000" w:rsidRDefault="00000000" w:rsidRPr="00000000" w14:paraId="00000112">
      <w:pPr>
        <w:numPr>
          <w:ilvl w:val="1"/>
          <w:numId w:val="4"/>
        </w:numPr>
        <w:spacing w:after="200" w:before="240" w:lineRule="auto"/>
        <w:ind w:left="1440" w:hanging="360"/>
        <w:rPr>
          <w:rFonts w:ascii="Roboto" w:cs="Roboto" w:eastAsia="Roboto" w:hAnsi="Roboto"/>
          <w:color w:val="333333"/>
          <w:highlight w:val="white"/>
        </w:rPr>
      </w:pPr>
      <w:r w:rsidDel="00000000" w:rsidR="00000000" w:rsidRPr="00000000">
        <w:rPr>
          <w:rFonts w:ascii="Roboto" w:cs="Roboto" w:eastAsia="Roboto" w:hAnsi="Roboto"/>
          <w:color w:val="333333"/>
          <w:highlight w:val="white"/>
          <w:rtl w:val="0"/>
        </w:rPr>
        <w:t xml:space="preserve">En muestras masculinas, factores de transcripción como </w:t>
      </w:r>
      <w:r w:rsidDel="00000000" w:rsidR="00000000" w:rsidRPr="00000000">
        <w:rPr>
          <w:rFonts w:ascii="Roboto" w:cs="Roboto" w:eastAsia="Roboto" w:hAnsi="Roboto"/>
          <w:b w:val="1"/>
          <w:bCs w:val="1"/>
          <w:color w:val="333333"/>
          <w:highlight w:val="white"/>
          <w:rtl w:val="0"/>
        </w:rPr>
        <w:t xml:space="preserve">STATs</w:t>
      </w:r>
      <w:r w:rsidDel="00000000" w:rsidR="00000000" w:rsidRPr="00000000">
        <w:rPr>
          <w:rFonts w:ascii="Roboto" w:cs="Roboto" w:eastAsia="Roboto" w:hAnsi="Roboto"/>
          <w:color w:val="333333"/>
          <w:highlight w:val="white"/>
          <w:rtl w:val="0"/>
        </w:rPr>
        <w:t xml:space="preserve"> y </w:t>
      </w:r>
      <w:r w:rsidDel="00000000" w:rsidR="00000000" w:rsidRPr="00000000">
        <w:rPr>
          <w:rFonts w:ascii="Roboto" w:cs="Roboto" w:eastAsia="Roboto" w:hAnsi="Roboto"/>
          <w:b w:val="1"/>
          <w:bCs w:val="1"/>
          <w:color w:val="333333"/>
          <w:highlight w:val="white"/>
          <w:rtl w:val="0"/>
        </w:rPr>
        <w:t xml:space="preserve">NFKB</w:t>
      </w:r>
      <w:r w:rsidDel="00000000" w:rsidR="00000000" w:rsidRPr="00000000">
        <w:rPr>
          <w:rFonts w:ascii="Roboto" w:cs="Roboto" w:eastAsia="Roboto" w:hAnsi="Roboto"/>
          <w:color w:val="333333"/>
          <w:highlight w:val="white"/>
          <w:rtl w:val="0"/>
        </w:rPr>
        <w:t xml:space="preserve"> son más prevalentes, sugiriendo una mayor regulación transcripcional de las respuestas inmunitarias.</w:t>
      </w:r>
    </w:p>
    <w:p w:rsidR="00000000" w:rsidDel="00000000" w:rsidP="00000000" w:rsidRDefault="00000000" w:rsidRPr="00000000" w14:paraId="00000113">
      <w:pPr>
        <w:spacing w:after="240" w:before="240" w:lineRule="auto"/>
        <w:rPr>
          <w:rFonts w:ascii="Roboto" w:cs="Roboto" w:eastAsia="Roboto" w:hAnsi="Roboto"/>
          <w:color w:val="333333"/>
          <w:highlight w:val="white"/>
        </w:rPr>
      </w:pPr>
      <w:r w:rsidDel="00000000" w:rsidR="00000000" w:rsidRPr="00000000">
        <w:rPr>
          <w:rFonts w:ascii="Roboto" w:cs="Roboto" w:eastAsia="Roboto" w:hAnsi="Roboto"/>
          <w:color w:val="333333"/>
          <w:highlight w:val="white"/>
          <w:rtl w:val="0"/>
        </w:rPr>
        <w:t xml:space="preserve">En conclusión, la sobreexpresión de genes en las muestras femeninas tiende a favorecer una respuesta inmunitaria mediada por citoquinas con una posible inclinación hacia la regulación de la homeostasis y la apoptosis. En contraste, las muestras masculinas muestran una mayor propensión a respuestas inflamatorias intensas y activación de la respuesta antiviral, junto con una fuerte regulación transcripcional de la inmunidad.</w:t>
      </w:r>
    </w:p>
    <w:p w:rsidR="00000000" w:rsidDel="00000000" w:rsidP="00000000" w:rsidRDefault="00000000" w:rsidRPr="00000000" w14:paraId="00000114">
      <w:pPr>
        <w:spacing w:after="240" w:before="240" w:lineRule="auto"/>
        <w:rPr>
          <w:rFonts w:ascii="Roboto" w:cs="Roboto" w:eastAsia="Roboto" w:hAnsi="Roboto"/>
          <w:color w:val="333333"/>
          <w:highlight w:val="white"/>
        </w:rPr>
      </w:pPr>
      <w:r w:rsidDel="00000000" w:rsidR="00000000" w:rsidRPr="00000000">
        <w:rPr>
          <w:rtl w:val="0"/>
        </w:rPr>
      </w:r>
    </w:p>
    <w:p w:rsidR="00000000" w:rsidDel="00000000" w:rsidP="00000000" w:rsidRDefault="00000000" w:rsidRPr="00000000" w14:paraId="00000115">
      <w:pPr>
        <w:spacing w:after="240" w:before="240" w:lineRule="auto"/>
        <w:rPr>
          <w:rFonts w:ascii="Roboto" w:cs="Roboto" w:eastAsia="Roboto" w:hAnsi="Roboto"/>
          <w:color w:val="333333"/>
          <w:sz w:val="20"/>
          <w:szCs w:val="20"/>
          <w:highlight w:val="white"/>
        </w:rPr>
      </w:pPr>
      <w:r w:rsidDel="00000000" w:rsidR="00000000" w:rsidRPr="00000000">
        <w:rPr>
          <w:rtl w:val="0"/>
        </w:rPr>
      </w:r>
    </w:p>
    <w:p w:rsidR="00000000" w:rsidDel="00000000" w:rsidP="00000000" w:rsidRDefault="00000000" w:rsidRPr="00000000" w14:paraId="00000116">
      <w:pPr>
        <w:spacing w:after="0" w:lineRule="auto"/>
        <w:rPr>
          <w:rFonts w:ascii="Roboto" w:cs="Roboto" w:eastAsia="Roboto" w:hAnsi="Roboto"/>
          <w:color w:val="333333"/>
          <w:sz w:val="20"/>
          <w:szCs w:val="20"/>
          <w:highlight w:val="white"/>
        </w:rPr>
      </w:pPr>
      <w:r w:rsidDel="00000000" w:rsidR="00000000" w:rsidRPr="00000000">
        <w:rPr>
          <w:rtl w:val="0"/>
        </w:rPr>
      </w:r>
    </w:p>
    <w:p w:rsidR="00000000" w:rsidDel="00000000" w:rsidP="00000000" w:rsidRDefault="00000000" w:rsidRPr="00000000" w14:paraId="00000117">
      <w:pPr>
        <w:spacing w:after="0" w:lineRule="auto"/>
        <w:ind w:left="0" w:firstLine="0"/>
        <w:rPr>
          <w:rFonts w:ascii="Roboto" w:cs="Roboto" w:eastAsia="Roboto" w:hAnsi="Roboto"/>
          <w:color w:val="333333"/>
          <w:sz w:val="20"/>
          <w:szCs w:val="20"/>
          <w:highlight w:val="white"/>
        </w:rPr>
      </w:pPr>
      <w:r w:rsidDel="00000000" w:rsidR="00000000" w:rsidRPr="00000000">
        <w:rPr>
          <w:rFonts w:ascii="Roboto" w:cs="Roboto" w:eastAsia="Roboto" w:hAnsi="Roboto"/>
          <w:color w:val="333333"/>
          <w:sz w:val="20"/>
          <w:szCs w:val="20"/>
          <w:highlight w:val="white"/>
          <w:rtl w:val="0"/>
        </w:rPr>
        <w:br w:type="textWrapping"/>
      </w:r>
    </w:p>
    <w:p w:rsidR="00000000" w:rsidDel="00000000" w:rsidP="00000000" w:rsidRDefault="00000000" w:rsidRPr="00000000" w14:paraId="00000118">
      <w:pPr>
        <w:ind w:left="0" w:firstLine="0"/>
        <w:rPr>
          <w:rFonts w:ascii="Roboto" w:cs="Roboto" w:eastAsia="Roboto" w:hAnsi="Roboto"/>
          <w:color w:val="333333"/>
          <w:sz w:val="20"/>
          <w:szCs w:val="20"/>
          <w:highlight w:val="white"/>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image" Target="media/image4.png"/><Relationship Id="rId7" Type="http://schemas.openxmlformats.org/officeDocument/2006/relationships/image" Target="media/image3.png"/><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