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de datasets GM-CSF MDM basales humanos</w:t>
      </w:r>
    </w:p>
    <w:p>
      <w:r>
        <w:rPr>
          <w:i/>
        </w:rPr>
        <w:t>Busqueda para analisis por sexo de expresion inmunometabolica, proinflamatoria y antiinflamatoria/M2.</w:t>
      </w:r>
    </w:p>
    <w:p>
      <w:r>
        <w:rPr>
          <w:b/>
        </w:rPr>
        <w:t xml:space="preserve">Criterio principal: </w:t>
      </w:r>
      <w:r>
        <w:t>Macrofagos humanos derivados de monocitos de sangre periferica, diferenciados con GM-CSF, en condicion basal/unstimulated/untreated/control.</w:t>
      </w:r>
    </w:p>
    <w:p>
      <w:r>
        <w:rPr>
          <w:b/>
        </w:rPr>
        <w:t xml:space="preserve">Prioridad: </w:t>
      </w:r>
      <w:r>
        <w:t>Maximizar n femenino y masculino sin contar tiempos repetidos como individuos independientes.</w:t>
      </w:r>
    </w:p>
    <w:p>
      <w:pPr>
        <w:pStyle w:val="Heading1"/>
      </w:pPr>
      <w:r>
        <w:t>Conclusion principal</w:t>
      </w:r>
    </w:p>
    <w:p>
      <w:r>
        <w:rPr>
          <w:b/>
        </w:rPr>
        <w:t xml:space="preserve">Recomendacion para analisis principal: </w:t>
      </w:r>
      <w:r>
        <w:t>usar 18 muestras/donantes GM-CSF MDM basales con balance final 9F / 9M.</w:t>
      </w:r>
    </w:p>
    <w:p>
      <w:r>
        <w:rPr>
          <w:b/>
        </w:rPr>
        <w:t xml:space="preserve">Datasets incluidos: </w:t>
      </w:r>
      <w:r>
        <w:t>GSE160862 + GSE160863 + GSE232044 + GSE224845, contando un solo basal UNT por donante en GSE224845.</w:t>
      </w:r>
    </w:p>
    <w:p>
      <w:pPr>
        <w:pStyle w:val="Heading1"/>
      </w:pPr>
      <w:r>
        <w:t>Conteo final por estrategia</w:t>
      </w:r>
    </w:p>
    <w:tbl>
      <w:tblGrid>
        <w:gridCol w:w="1550"/>
        <w:gridCol w:w="3350"/>
        <w:gridCol w:w="520"/>
        <w:gridCol w:w="520"/>
        <w:gridCol w:w="650"/>
        <w:gridCol w:w="277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Estrategia</w:t>
            </w:r>
          </w:p>
        </w:tc>
        <w:tc>
          <w:tcPr>
            <w:tcW w:type="dxa" w:w="3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Datasets incluidos</w:t>
            </w:r>
          </w:p>
        </w:tc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F</w:t>
            </w:r>
          </w:p>
        </w:tc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7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Comentario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Nucleo mas limpio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GSE160862 + GSE160863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Basal/unactivated, GM-CSF MDM, healthy donors.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Nucleo + balance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GSE160862 + GSE160863 + GSE232044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Agrega untreated GM-CSF MDM; queda bastante balanceado.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Recomendado estricto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GSE160862 + GSE160863 + GSE232044 + GSE224845, usando 1 UNT por donante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Mejor compromiso: GM-CSF basal y sexos balanceados.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Sensibilidad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Recomendado estricto + GSE266236 siRNA control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Suma controles siRNA; util, pero mas heterogeneo.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Todo lo usable con sexo inferido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Recomendado + GSE266236 + GSE304218 + GSE102492 + GSE156696 + GSE256208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Mayor n, pero muy masculino y mezcla vehiculos/controles tecnicos.</w:t>
            </w:r>
          </w:p>
        </w:tc>
      </w:tr>
    </w:tbl>
    <w:p>
      <w:pPr>
        <w:pStyle w:val="Heading1"/>
      </w:pPr>
      <w:r>
        <w:t>Datasets estrictos mas relevantes</w:t>
      </w:r>
    </w:p>
    <w:tbl>
      <w:tblGrid>
        <w:gridCol w:w="2100"/>
        <w:gridCol w:w="2500"/>
        <w:gridCol w:w="1200"/>
        <w:gridCol w:w="3560"/>
      </w:tblGrid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Basales GM-CSF usables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Sexo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Uso sugerido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GSE160862 + GSE160863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10 donantes basales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6F / 4M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Mejor candidato estricto.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GSE232044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 untreated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2F / 2M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Muy limpio y balanceado, n chico.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GSE224845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 donantes UNT; 12 muestras si se modela tiempo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1F / 3M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Usar un solo tiempo por donante para n independiente.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GSE266236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 siRNA control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1F / 2M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Opcion de sensibilidad.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GSE304218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 controles no infectados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0F / 5M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Basal usable, pero solo masculino.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GSE102492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8 GM-CSF MDM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0F / 8M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N bueno, pero solo masculino.</w:t>
            </w:r>
          </w:p>
        </w:tc>
      </w:tr>
    </w:tbl>
    <w:p>
      <w:pPr>
        <w:pStyle w:val="Heading1"/>
      </w:pPr>
      <w:r>
        <w:t>Nota sobre el dataset grande</w:t>
      </w:r>
    </w:p>
    <w:p>
      <w:r>
        <w:rPr>
          <w:b/>
        </w:rPr>
        <w:t xml:space="preserve">GSE269009 </w:t>
      </w:r>
      <w:r>
        <w:t>tiene n alto y sexo explicito, pero no cumple el criterio GM-CSF MDM estricto: los macrofagos MP fueron diferenciados con M-CSF; GM-CSF + IL4 se uso para dendriticas. Si se flexibiliza el criterio a M-CSF-derived macrophages, aporta 109 MP: controles 34F / 23M y casos 25F / 27M.</w:t>
      </w:r>
    </w:p>
    <w:p>
      <w:pPr>
        <w:pStyle w:val="Heading1"/>
      </w:pPr>
      <w:r>
        <w:t>Decision sugerida</w:t>
      </w:r>
    </w:p>
    <w:p>
      <w:pPr>
        <w:pStyle w:val="ListBullet"/>
      </w:pPr>
      <w:r>
        <w:rPr>
          <w:b/>
        </w:rPr>
        <w:t xml:space="preserve">Analisis principal: </w:t>
      </w:r>
      <w:r>
        <w:t>18 muestras/donantes, 9F / 9M.</w:t>
      </w:r>
    </w:p>
    <w:p>
      <w:pPr>
        <w:pStyle w:val="ListBullet"/>
      </w:pPr>
      <w:r>
        <w:rPr>
          <w:b/>
        </w:rPr>
        <w:t xml:space="preserve">Analisis de sensibilidad: </w:t>
      </w:r>
      <w:r>
        <w:t>21 muestras, 10F / 11M, agregando GSE266236.</w:t>
      </w:r>
    </w:p>
    <w:p>
      <w:pPr>
        <w:pStyle w:val="ListBullet"/>
      </w:pPr>
      <w:r>
        <w:rPr>
          <w:b/>
        </w:rPr>
        <w:t xml:space="preserve">No recomendado como n independiente: </w:t>
      </w:r>
      <w:r>
        <w:t>contar los 12 tiempos UNT de GSE224845 como 12 individuos; si se usan todos, modelar donor/tiempo.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GM-CSF MDM basales - resumen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