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5AA" w:rsidRPr="00507049" w:rsidRDefault="00944D23" w:rsidP="00713773">
      <w:pPr>
        <w:pStyle w:val="TITARTESPAOL"/>
        <w:spacing w:after="120"/>
      </w:pPr>
      <w:r>
        <w:t>Problema 1: Investigación de datos abiertos enlazados portal Colombia</w:t>
      </w:r>
    </w:p>
    <w:p w:rsidR="00BD6BC4" w:rsidRPr="00BA0427" w:rsidRDefault="00BD6BC4" w:rsidP="00713773">
      <w:pPr>
        <w:spacing w:after="120"/>
        <w:jc w:val="center"/>
        <w:rPr>
          <w:color w:val="0000F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ook w:val="01E0" w:firstRow="1" w:lastRow="1" w:firstColumn="1" w:lastColumn="1" w:noHBand="0" w:noVBand="0"/>
      </w:tblPr>
      <w:tblGrid>
        <w:gridCol w:w="9627"/>
      </w:tblGrid>
      <w:tr w:rsidR="00F62C0A" w:rsidRPr="002C673D" w:rsidTr="00540F3C">
        <w:tc>
          <w:tcPr>
            <w:tcW w:w="9627" w:type="dxa"/>
            <w:tcBorders>
              <w:bottom w:val="single" w:sz="4" w:space="0" w:color="auto"/>
            </w:tcBorders>
            <w:shd w:val="clear" w:color="auto" w:fill="FFCC99"/>
          </w:tcPr>
          <w:p w:rsidR="00540F3C" w:rsidRDefault="00540F3C" w:rsidP="00713773">
            <w:pPr>
              <w:pStyle w:val="CAJAUTORES"/>
              <w:spacing w:after="120"/>
              <w:rPr>
                <w:sz w:val="18"/>
                <w:szCs w:val="18"/>
              </w:rPr>
            </w:pPr>
            <w:r>
              <w:rPr>
                <w:sz w:val="18"/>
                <w:szCs w:val="18"/>
              </w:rPr>
              <w:t>Juan-Felipe Agudelo-Arboleda, Ángel-Mauricio Arango-López, Juan-Camilo Calderón-Domínguez, Rafael-Eduardo Rodríguez-Muñoz</w:t>
            </w:r>
          </w:p>
          <w:p w:rsidR="00540F3C" w:rsidRDefault="00540F3C" w:rsidP="00713773">
            <w:pPr>
              <w:pStyle w:val="CAJAUTORES"/>
              <w:spacing w:after="120"/>
              <w:rPr>
                <w:sz w:val="18"/>
                <w:szCs w:val="18"/>
              </w:rPr>
            </w:pPr>
          </w:p>
          <w:p w:rsidR="002B62A0" w:rsidRDefault="00C86B65" w:rsidP="00713773">
            <w:pPr>
              <w:pStyle w:val="CAJAUTORES"/>
              <w:spacing w:after="120"/>
            </w:pPr>
            <w:r>
              <w:t>Universidad Nacional de Colombia Sede Medellín, Facultad de Minas.</w:t>
            </w:r>
          </w:p>
          <w:p w:rsidR="00F62C0A" w:rsidRPr="002C673D" w:rsidRDefault="00B301CA" w:rsidP="00C86B65">
            <w:pPr>
              <w:pStyle w:val="CAJAUTORES"/>
              <w:spacing w:after="120"/>
              <w:rPr>
                <w:iCs/>
              </w:rPr>
            </w:pPr>
            <w:hyperlink r:id="rId8" w:history="1">
              <w:r w:rsidR="00C86B65" w:rsidRPr="00C86B65">
                <w:rPr>
                  <w:rStyle w:val="Hipervnculo"/>
                  <w:color w:val="auto"/>
                  <w:u w:val="none"/>
                </w:rPr>
                <w:t>jfagudeloa@unal.edu.co</w:t>
              </w:r>
            </w:hyperlink>
            <w:r w:rsidR="00C86B65" w:rsidRPr="00C86B65">
              <w:t xml:space="preserve">, </w:t>
            </w:r>
            <w:hyperlink r:id="rId9" w:history="1">
              <w:r w:rsidR="00C86B65" w:rsidRPr="00C86B65">
                <w:rPr>
                  <w:rStyle w:val="Hipervnculo"/>
                  <w:color w:val="auto"/>
                  <w:u w:val="none"/>
                </w:rPr>
                <w:t>amarangol@unal.edu.co</w:t>
              </w:r>
            </w:hyperlink>
            <w:r w:rsidR="00C86B65" w:rsidRPr="00C86B65">
              <w:t xml:space="preserve">, </w:t>
            </w:r>
            <w:hyperlink r:id="rId10" w:history="1">
              <w:r w:rsidR="00C86B65" w:rsidRPr="00C86B65">
                <w:rPr>
                  <w:rStyle w:val="Hipervnculo"/>
                  <w:color w:val="auto"/>
                  <w:u w:val="none"/>
                </w:rPr>
                <w:t>juccalderondo@unal.edu.co</w:t>
              </w:r>
            </w:hyperlink>
            <w:r w:rsidR="00C86B65" w:rsidRPr="00C86B65">
              <w:t xml:space="preserve">, </w:t>
            </w:r>
            <w:hyperlink r:id="rId11" w:history="1">
              <w:r w:rsidR="00C86B65" w:rsidRPr="00C86B65">
                <w:rPr>
                  <w:rStyle w:val="Hipervnculo"/>
                  <w:color w:val="auto"/>
                  <w:u w:val="none"/>
                </w:rPr>
                <w:t>rerodriguezmun@unal.edu.co</w:t>
              </w:r>
            </w:hyperlink>
            <w:r w:rsidR="00C86B65" w:rsidRPr="00C86B65">
              <w:t xml:space="preserve"> </w:t>
            </w:r>
          </w:p>
        </w:tc>
      </w:tr>
      <w:tr w:rsidR="00F62C0A" w:rsidRPr="002C673D" w:rsidTr="00540F3C">
        <w:tc>
          <w:tcPr>
            <w:tcW w:w="9627" w:type="dxa"/>
            <w:shd w:val="clear" w:color="auto" w:fill="FF9900"/>
          </w:tcPr>
          <w:p w:rsidR="00F62C0A" w:rsidRPr="00F62C0A" w:rsidRDefault="00F62C0A" w:rsidP="000A3046">
            <w:pPr>
              <w:pStyle w:val="CAJFECHAS"/>
              <w:spacing w:after="120"/>
            </w:pPr>
          </w:p>
        </w:tc>
      </w:tr>
    </w:tbl>
    <w:p w:rsidR="002B2D9A" w:rsidRPr="00540F3C" w:rsidRDefault="00540F3C" w:rsidP="00713773">
      <w:pPr>
        <w:spacing w:after="120"/>
        <w:jc w:val="center"/>
        <w:rPr>
          <w:iCs/>
          <w:color w:val="993300"/>
          <w:szCs w:val="22"/>
          <w:lang w:val="en-US"/>
        </w:rPr>
      </w:pPr>
      <w:r w:rsidRPr="00540F3C">
        <w:rPr>
          <w:i/>
          <w:iCs/>
          <w:color w:val="993300"/>
          <w:sz w:val="32"/>
          <w:szCs w:val="20"/>
          <w:lang w:val="en-US"/>
        </w:rPr>
        <w:t>Problem 1: Investigation of linked open data portal Colombia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5"/>
        <w:gridCol w:w="5032"/>
      </w:tblGrid>
      <w:tr w:rsidR="00BA0427" w:rsidRPr="002C673D" w:rsidTr="00174CCC">
        <w:trPr>
          <w:trHeight w:val="3700"/>
        </w:trPr>
        <w:tc>
          <w:tcPr>
            <w:tcW w:w="4605" w:type="dxa"/>
            <w:shd w:val="clear" w:color="auto" w:fill="000000"/>
          </w:tcPr>
          <w:p w:rsidR="00BA0427" w:rsidRPr="00206D4D" w:rsidRDefault="00BA0427" w:rsidP="00713773">
            <w:pPr>
              <w:spacing w:after="120"/>
              <w:jc w:val="left"/>
              <w:rPr>
                <w:rFonts w:ascii="Arial Narrow" w:hAnsi="Arial Narrow"/>
                <w:b/>
                <w:sz w:val="20"/>
                <w:szCs w:val="20"/>
                <w:lang w:val="en-US"/>
              </w:rPr>
            </w:pPr>
            <w:r w:rsidRPr="00206D4D">
              <w:rPr>
                <w:rFonts w:ascii="Arial Narrow" w:hAnsi="Arial Narrow"/>
                <w:b/>
                <w:sz w:val="20"/>
                <w:szCs w:val="20"/>
                <w:lang w:val="en-US"/>
              </w:rPr>
              <w:t>ABSTRACT</w:t>
            </w:r>
            <w:r w:rsidR="00A64420" w:rsidRPr="00206D4D">
              <w:rPr>
                <w:rFonts w:ascii="Arial Narrow" w:hAnsi="Arial Narrow"/>
                <w:b/>
                <w:sz w:val="20"/>
                <w:szCs w:val="20"/>
                <w:lang w:val="en-US"/>
              </w:rPr>
              <w:t xml:space="preserve">: </w:t>
            </w:r>
          </w:p>
          <w:p w:rsidR="00174CCC" w:rsidRDefault="00174CCC" w:rsidP="00174CCC">
            <w:pPr>
              <w:pStyle w:val="CAJABSTRACT"/>
              <w:spacing w:after="120"/>
              <w:rPr>
                <w:lang w:val="en-US"/>
              </w:rPr>
            </w:pPr>
            <w:r w:rsidRPr="00174CCC">
              <w:rPr>
                <w:lang w:val="en-US"/>
              </w:rPr>
              <w:t>In recent years the concepts of open data, linked data and semantic web have attracted the attention of the international community because they are a useful tool to have more transparent, participatory and above all to generate better informed communities.</w:t>
            </w:r>
            <w:r>
              <w:rPr>
                <w:lang w:val="en-US"/>
              </w:rPr>
              <w:t xml:space="preserve"> </w:t>
            </w:r>
          </w:p>
          <w:p w:rsidR="00174CCC" w:rsidRDefault="00174CCC" w:rsidP="00174CCC">
            <w:pPr>
              <w:pStyle w:val="CAJABSTRACT"/>
              <w:spacing w:after="120"/>
              <w:rPr>
                <w:lang w:val="en-US"/>
              </w:rPr>
            </w:pPr>
            <w:r w:rsidRPr="00174CCC">
              <w:rPr>
                <w:lang w:val="en-US"/>
              </w:rPr>
              <w:t>An analysis was made of the literature on the implementation of linked data in Colombia, advantages that would bring to society and the Colombian economy. Information was also sought from neighboring countries such as Mexico and Chile, which have a more robust infrastructure for the semantic web. All this looking for strategies to implement the linked data and semantic web in Colombia.</w:t>
            </w:r>
          </w:p>
          <w:p w:rsidR="00104081" w:rsidRPr="00206D4D" w:rsidRDefault="00F62C0A" w:rsidP="00174CCC">
            <w:pPr>
              <w:pStyle w:val="CAJABSTRACT"/>
              <w:spacing w:after="120"/>
              <w:rPr>
                <w:lang w:val="en-US"/>
              </w:rPr>
            </w:pPr>
            <w:r w:rsidRPr="00206D4D">
              <w:rPr>
                <w:lang w:val="en-US"/>
              </w:rPr>
              <w:t>Keywords:</w:t>
            </w:r>
            <w:r w:rsidR="00104081" w:rsidRPr="00206D4D">
              <w:rPr>
                <w:lang w:val="en-US"/>
              </w:rPr>
              <w:t xml:space="preserve"> </w:t>
            </w:r>
            <w:r w:rsidR="00174CCC" w:rsidRPr="00174CCC">
              <w:rPr>
                <w:lang w:val="en-US"/>
              </w:rPr>
              <w:t>linked data, semantic web, infrastructure, open data.</w:t>
            </w:r>
          </w:p>
          <w:p w:rsidR="00F62C0A" w:rsidRPr="00206D4D" w:rsidRDefault="00F62C0A" w:rsidP="00713773">
            <w:pPr>
              <w:spacing w:after="120"/>
              <w:jc w:val="left"/>
              <w:rPr>
                <w:rFonts w:ascii="Arial Narrow" w:hAnsi="Arial Narrow"/>
                <w:lang w:val="en-US"/>
              </w:rPr>
            </w:pPr>
          </w:p>
        </w:tc>
        <w:tc>
          <w:tcPr>
            <w:tcW w:w="5043" w:type="dxa"/>
            <w:shd w:val="clear" w:color="auto" w:fill="auto"/>
          </w:tcPr>
          <w:p w:rsidR="00BA0427" w:rsidRPr="002C673D" w:rsidRDefault="00BA0427" w:rsidP="00713773">
            <w:pPr>
              <w:spacing w:after="120"/>
              <w:jc w:val="left"/>
              <w:rPr>
                <w:rFonts w:ascii="Arial Narrow" w:hAnsi="Arial Narrow"/>
                <w:sz w:val="20"/>
                <w:szCs w:val="20"/>
              </w:rPr>
            </w:pPr>
            <w:r w:rsidRPr="002C673D">
              <w:rPr>
                <w:rFonts w:ascii="Arial Narrow" w:hAnsi="Arial Narrow"/>
                <w:b/>
                <w:sz w:val="20"/>
                <w:szCs w:val="20"/>
              </w:rPr>
              <w:t>RESUMEN</w:t>
            </w:r>
            <w:r w:rsidR="00A64420" w:rsidRPr="002C673D">
              <w:rPr>
                <w:rFonts w:ascii="Arial Narrow" w:hAnsi="Arial Narrow"/>
                <w:b/>
                <w:sz w:val="20"/>
                <w:szCs w:val="20"/>
              </w:rPr>
              <w:t>:</w:t>
            </w:r>
            <w:r w:rsidR="00A64420" w:rsidRPr="002C673D">
              <w:rPr>
                <w:rFonts w:ascii="Arial Narrow" w:hAnsi="Arial Narrow"/>
                <w:sz w:val="20"/>
                <w:szCs w:val="20"/>
              </w:rPr>
              <w:t xml:space="preserve"> </w:t>
            </w:r>
          </w:p>
          <w:p w:rsidR="00174CCC" w:rsidRPr="00174CCC" w:rsidRDefault="00174CCC" w:rsidP="00174CCC">
            <w:pPr>
              <w:autoSpaceDE w:val="0"/>
              <w:autoSpaceDN w:val="0"/>
              <w:adjustRightInd w:val="0"/>
              <w:spacing w:after="120"/>
              <w:jc w:val="left"/>
              <w:rPr>
                <w:rStyle w:val="CAJRESUMEN"/>
                <w:rFonts w:eastAsia="Batang"/>
              </w:rPr>
            </w:pPr>
            <w:r w:rsidRPr="00174CCC">
              <w:rPr>
                <w:rStyle w:val="CAJRESUMEN"/>
                <w:rFonts w:eastAsia="Batang"/>
              </w:rPr>
              <w:t>En los últimos años los conceptos de datos abiertos, datos enlazados y web semántica han atraído la atención de la comunidad internacional porque son una herramienta útil para tener estados más transparentes, participativos y sobretodo de generar comunidades mejor informadas.</w:t>
            </w:r>
          </w:p>
          <w:p w:rsidR="00174CCC" w:rsidRDefault="00174CCC" w:rsidP="00174CCC">
            <w:pPr>
              <w:spacing w:after="120"/>
              <w:jc w:val="left"/>
              <w:rPr>
                <w:rStyle w:val="CAJRESUMEN"/>
                <w:rFonts w:eastAsia="Batang"/>
              </w:rPr>
            </w:pPr>
            <w:r w:rsidRPr="00174CCC">
              <w:rPr>
                <w:rStyle w:val="CAJRESUMEN"/>
                <w:rFonts w:eastAsia="Batang"/>
              </w:rPr>
              <w:t>Se hizo un análisis de la literatura sobre la implementación de datos enlazados en Colombia, ventajas que traerían a la sociedad y la economía colombiana. También se buscó información de países vecinos como México y Chile los cuales tienen una infraestructura más robusta para la web semántica. Todo esto buscando obtener estrategias para implementar los datos enlazados y la web semántica en Colombia.</w:t>
            </w:r>
          </w:p>
          <w:p w:rsidR="00F62C0A" w:rsidRPr="002C673D" w:rsidRDefault="00F62C0A" w:rsidP="00174CCC">
            <w:pPr>
              <w:spacing w:after="120"/>
              <w:jc w:val="left"/>
              <w:rPr>
                <w:rFonts w:ascii="Arial Narrow" w:hAnsi="Arial Narrow"/>
                <w:sz w:val="20"/>
                <w:szCs w:val="20"/>
              </w:rPr>
            </w:pPr>
            <w:r w:rsidRPr="002C673D">
              <w:rPr>
                <w:rFonts w:ascii="Arial Narrow" w:hAnsi="Arial Narrow"/>
                <w:b/>
                <w:sz w:val="20"/>
                <w:szCs w:val="20"/>
              </w:rPr>
              <w:t>Palabras clave</w:t>
            </w:r>
            <w:r w:rsidR="00104081" w:rsidRPr="00507049">
              <w:rPr>
                <w:rStyle w:val="CAJRESUMEN"/>
              </w:rPr>
              <w:t xml:space="preserve">: </w:t>
            </w:r>
            <w:r w:rsidR="00174CCC">
              <w:rPr>
                <w:rStyle w:val="CAJRESUMEN"/>
                <w:rFonts w:eastAsia="Batang"/>
              </w:rPr>
              <w:t>datos enlazados, web semántica, infraestructura, datos abiertos.</w:t>
            </w:r>
          </w:p>
        </w:tc>
      </w:tr>
    </w:tbl>
    <w:p w:rsidR="00BD6BC4" w:rsidRDefault="00BD6BC4" w:rsidP="00713773">
      <w:pPr>
        <w:spacing w:after="120"/>
        <w:jc w:val="left"/>
      </w:pPr>
    </w:p>
    <w:p w:rsidR="00265A17" w:rsidRPr="00AF2E4C" w:rsidRDefault="008A5407" w:rsidP="00713773">
      <w:pPr>
        <w:pStyle w:val="APARTADO1"/>
        <w:spacing w:after="120"/>
      </w:pPr>
      <w:r>
        <w:t>1.- INTRODUCCIÓ</w:t>
      </w:r>
      <w:r w:rsidR="00265A17" w:rsidRPr="00AF2E4C">
        <w:t xml:space="preserve">N </w:t>
      </w:r>
    </w:p>
    <w:p w:rsidR="00305D13" w:rsidRPr="00305D13" w:rsidRDefault="00305D13" w:rsidP="00305D13">
      <w:pPr>
        <w:autoSpaceDE w:val="0"/>
        <w:autoSpaceDN w:val="0"/>
        <w:adjustRightInd w:val="0"/>
        <w:spacing w:after="120"/>
        <w:rPr>
          <w:rStyle w:val="TEXTOART"/>
          <w:rFonts w:eastAsia="Batang"/>
          <w:szCs w:val="20"/>
        </w:rPr>
      </w:pPr>
      <w:r w:rsidRPr="00305D13">
        <w:rPr>
          <w:rStyle w:val="TEXTOART"/>
          <w:rFonts w:eastAsia="Batang"/>
          <w:szCs w:val="20"/>
        </w:rPr>
        <w:t>La web semántica en Colombia tiene un potencial enorme tanto en lo público como en lo privado, es por esto que el estado colombiano ha hecho esfuerzos por implementarlo, mediante el Decreto 2572 del 2014 y una guía para la apertura de datos en todos los niveles de la administración pública.</w:t>
      </w:r>
    </w:p>
    <w:p w:rsidR="00305D13" w:rsidRPr="00305D13" w:rsidRDefault="00305D13" w:rsidP="00305D13">
      <w:pPr>
        <w:autoSpaceDE w:val="0"/>
        <w:autoSpaceDN w:val="0"/>
        <w:adjustRightInd w:val="0"/>
        <w:spacing w:after="120"/>
        <w:rPr>
          <w:rStyle w:val="TEXTOART"/>
          <w:rFonts w:eastAsia="Batang"/>
          <w:szCs w:val="20"/>
        </w:rPr>
      </w:pPr>
      <w:r w:rsidRPr="00305D13">
        <w:rPr>
          <w:rStyle w:val="TEXTOART"/>
          <w:rFonts w:eastAsia="Batang"/>
          <w:szCs w:val="20"/>
        </w:rPr>
        <w:t>En el ámbito internacional el tema de datos abiertos, sobre todo, en el ámbito gubernamental ha cobrado gran fuerza. Sus impulsadores lo consideran algo necesario en este nuevo mundo de la información y para los gobiernos es una oportunidad enorme de garantizar datos abiertos que puedan ser accesibles a todos los ciudadanos.</w:t>
      </w:r>
    </w:p>
    <w:p w:rsidR="00305D13" w:rsidRPr="00305D13" w:rsidRDefault="007B2A18" w:rsidP="00305D13">
      <w:pPr>
        <w:autoSpaceDE w:val="0"/>
        <w:autoSpaceDN w:val="0"/>
        <w:adjustRightInd w:val="0"/>
        <w:spacing w:after="120"/>
        <w:rPr>
          <w:rStyle w:val="TEXTOART"/>
          <w:rFonts w:eastAsia="Batang"/>
          <w:szCs w:val="20"/>
        </w:rPr>
      </w:pPr>
      <w:r>
        <w:rPr>
          <w:rStyle w:val="TEXTOART"/>
          <w:rFonts w:eastAsia="Batang"/>
          <w:szCs w:val="20"/>
        </w:rPr>
        <w:t xml:space="preserve">En el ámbito empresarial, </w:t>
      </w:r>
      <w:r w:rsidR="00305D13" w:rsidRPr="00305D13">
        <w:rPr>
          <w:rStyle w:val="TEXTOART"/>
          <w:rFonts w:eastAsia="Batang"/>
          <w:szCs w:val="20"/>
        </w:rPr>
        <w:t>la web semántica ha sido usada para mejorar la comunicación entre actores de una cadena de producción muy grande donde implementar un sistema automatizado de comunicación, el cual puede reducir considerablemente los costos.</w:t>
      </w:r>
      <w:r>
        <w:rPr>
          <w:rStyle w:val="TEXTOART"/>
          <w:rFonts w:eastAsia="Batang"/>
          <w:szCs w:val="20"/>
        </w:rPr>
        <w:t xml:space="preserve"> </w:t>
      </w:r>
      <w:r w:rsidR="00785693">
        <w:rPr>
          <w:rStyle w:val="TEXTOART"/>
          <w:rFonts w:eastAsia="Batang"/>
          <w:szCs w:val="20"/>
        </w:rPr>
        <w:fldChar w:fldCharType="begin" w:fldLock="1"/>
      </w:r>
      <w:r w:rsidR="00785693">
        <w:rPr>
          <w:rStyle w:val="TEXTOART"/>
          <w:rFonts w:eastAsia="Batang"/>
          <w:szCs w:val="20"/>
        </w:rPr>
        <w:instrText>ADDIN CSL_CITATION { "citationItems" : [ { "id" : "ITEM-1", "itemData" : { "DOI" : "10.15446/dyna.v82n194.54463", "ISSN" : "2346-2183", "abstract" : "Nowadays, knowledge is a powerful tool in order to obtain benefits within organizations. This is especially true when semantic web technologies are being adapted for the requirements of enterprises. In this regard, the Simple Knowledge Organization System (SKOS) is an area of work developing specifications and standards to support the use of knowledge organization systems. Over recent years, SKOS has become one of the sweet spots in the linked data (LD) ecosystems. In this paper, we propose a linked data-based approach using SKOS, in order to manage the knowledge from supply chains. Additionally, this paper covers how SKOS can be enriched by ontologies and LD to further improve semantic information management. This is due to the fact that the supply chain literature focuses on assets, data, and information elements of exchange between supply chain partners, despite improved integration and collaboration requiring the development of more complex features of know-how and knowledge.", "author" : [ { "dropping-particle" : "", "family" : "Rodr\u00edguez-Enr\u00edquez", "given" : "Cristian Aar\u00f3n", "non-dropping-particle" : "", "parse-names" : false, "suffix" : "" }, { "dropping-particle" : "", "family" : "Alor-Hern\u00e1ndez", "given" : "Giner", "non-dropping-particle" : "", "parse-names" : false, "suffix" : "" }, { "dropping-particle" : "", "family" : "S\u00e1nchez-Ram\u00edrez", "given" : "Cuauht\u00e9moc", "non-dropping-particle" : "", "parse-names" : false, "suffix" : "" }, { "dropping-particle" : "", "family" : "C\u00f3rtes-Robles", "given" : "Guillermo", "non-dropping-particle" : "", "parse-names" : false, "suffix" : "" } ], "container-title" : "Dyna", "id" : "ITEM-1", "issue" : "194", "issued" : { "date-parts" : [ [ "2015" ] ] }, "page" : "27-35", "title" : "Supply chain knowledge management: A linked data-based approach using SKOS", "type" : "article-journal", "volume" : "82" }, "uris" : [ "http://www.mendeley.com/documents/?uuid=4dffdc38-423b-48b1-89a8-2c25d27a6986" ] } ], "mendeley" : { "formattedCitation" : "[1]", "plainTextFormattedCitation" : "[1]", "previouslyFormattedCitation" : "[1]" }, "properties" : {  }, "schema" : "https://github.com/citation-style-language/schema/raw/master/csl-citation.json" }</w:instrText>
      </w:r>
      <w:r w:rsidR="00785693">
        <w:rPr>
          <w:rStyle w:val="TEXTOART"/>
          <w:rFonts w:eastAsia="Batang"/>
          <w:szCs w:val="20"/>
        </w:rPr>
        <w:fldChar w:fldCharType="separate"/>
      </w:r>
      <w:r w:rsidR="00785693" w:rsidRPr="00785693">
        <w:rPr>
          <w:rStyle w:val="TEXTOART"/>
          <w:rFonts w:eastAsia="Batang"/>
          <w:noProof/>
          <w:szCs w:val="20"/>
        </w:rPr>
        <w:t>[1]</w:t>
      </w:r>
      <w:r w:rsidR="00785693">
        <w:rPr>
          <w:rStyle w:val="TEXTOART"/>
          <w:rFonts w:eastAsia="Batang"/>
          <w:szCs w:val="20"/>
        </w:rPr>
        <w:fldChar w:fldCharType="end"/>
      </w:r>
    </w:p>
    <w:p w:rsidR="00DA500C" w:rsidRDefault="00305D13" w:rsidP="00305D13">
      <w:pPr>
        <w:autoSpaceDE w:val="0"/>
        <w:autoSpaceDN w:val="0"/>
        <w:adjustRightInd w:val="0"/>
        <w:spacing w:after="120"/>
        <w:rPr>
          <w:rStyle w:val="TEXTOART"/>
        </w:rPr>
      </w:pPr>
      <w:r w:rsidRPr="00305D13">
        <w:rPr>
          <w:rStyle w:val="TEXTOART"/>
          <w:rFonts w:eastAsia="Batang"/>
          <w:szCs w:val="20"/>
        </w:rPr>
        <w:t>Así que en el contexto actual y pasado tres años del decreto 2572 se vuelve importante preguntarse cuáles son los avances en la implementación de datos abiertos en Colombia, tanto a nivel gubernamental como privado.</w:t>
      </w:r>
      <w:r w:rsidR="007F0423">
        <w:rPr>
          <w:rStyle w:val="TEXTOART"/>
        </w:rPr>
        <w:br w:type="page"/>
      </w:r>
    </w:p>
    <w:p w:rsidR="003D2D7E" w:rsidRDefault="003D2D7E" w:rsidP="00713773">
      <w:pPr>
        <w:autoSpaceDE w:val="0"/>
        <w:autoSpaceDN w:val="0"/>
        <w:adjustRightInd w:val="0"/>
        <w:spacing w:after="120"/>
        <w:rPr>
          <w:rFonts w:eastAsia="Batang"/>
          <w:b/>
          <w:lang w:val="es-ES_tradnl" w:eastAsia="es-ES_tradnl"/>
        </w:rPr>
      </w:pPr>
    </w:p>
    <w:p w:rsidR="00265A17" w:rsidRDefault="00265A17" w:rsidP="00713773">
      <w:pPr>
        <w:pStyle w:val="APARTADO1"/>
        <w:spacing w:after="120"/>
      </w:pPr>
      <w:r>
        <w:t>2</w:t>
      </w:r>
      <w:r w:rsidRPr="002D5417">
        <w:t xml:space="preserve">.- </w:t>
      </w:r>
      <w:r w:rsidR="008A5407">
        <w:t>ESFUERZOS DEL ESTADO</w:t>
      </w:r>
    </w:p>
    <w:p w:rsidR="002D5D30" w:rsidRPr="002D5D30" w:rsidRDefault="002D5D30" w:rsidP="002D5D30">
      <w:pPr>
        <w:pStyle w:val="APARTADO1"/>
        <w:spacing w:after="120"/>
        <w:jc w:val="both"/>
        <w:rPr>
          <w:rStyle w:val="TEXTOART"/>
          <w:rFonts w:eastAsia="Batang"/>
          <w:b w:val="0"/>
          <w:bCs w:val="0"/>
          <w:szCs w:val="24"/>
        </w:rPr>
      </w:pPr>
      <w:r w:rsidRPr="002D5D30">
        <w:rPr>
          <w:rStyle w:val="TEXTOART"/>
          <w:rFonts w:eastAsia="Batang"/>
          <w:b w:val="0"/>
          <w:bCs w:val="0"/>
          <w:szCs w:val="24"/>
        </w:rPr>
        <w:t xml:space="preserve">El estado colombiano ha hecho ciertos avances, desde la legislación el decreto 2572 del 2014 con su </w:t>
      </w:r>
      <w:r>
        <w:rPr>
          <w:rStyle w:val="TEXTOART"/>
          <w:rFonts w:eastAsia="Batang"/>
          <w:b w:val="0"/>
          <w:bCs w:val="0"/>
          <w:szCs w:val="24"/>
        </w:rPr>
        <w:t xml:space="preserve">estrategia de Gobierno en Línea, </w:t>
      </w:r>
      <w:r w:rsidRPr="002D5D30">
        <w:rPr>
          <w:rStyle w:val="TEXTOART"/>
          <w:rFonts w:eastAsia="Batang"/>
          <w:b w:val="0"/>
          <w:bCs w:val="0"/>
          <w:szCs w:val="24"/>
        </w:rPr>
        <w:t xml:space="preserve">ha logrado que cerca de 300 trámites se puedan hacer en línea, pero esto no necesariamente significa implementación de </w:t>
      </w:r>
      <w:r>
        <w:rPr>
          <w:rStyle w:val="TEXTOART"/>
          <w:rFonts w:eastAsia="Batang"/>
          <w:b w:val="0"/>
          <w:bCs w:val="0"/>
          <w:szCs w:val="24"/>
        </w:rPr>
        <w:t>datos enlazados</w:t>
      </w:r>
      <w:r w:rsidRPr="002D5D30">
        <w:rPr>
          <w:rStyle w:val="TEXTOART"/>
          <w:rFonts w:eastAsia="Batang"/>
          <w:b w:val="0"/>
          <w:bCs w:val="0"/>
          <w:szCs w:val="24"/>
        </w:rPr>
        <w:t xml:space="preserve"> m</w:t>
      </w:r>
      <w:r>
        <w:rPr>
          <w:rStyle w:val="TEXTOART"/>
          <w:rFonts w:eastAsia="Batang"/>
          <w:b w:val="0"/>
          <w:bCs w:val="0"/>
          <w:szCs w:val="24"/>
        </w:rPr>
        <w:t>ediante la web semántica ya que</w:t>
      </w:r>
      <w:r w:rsidRPr="002D5D30">
        <w:rPr>
          <w:rStyle w:val="TEXTOART"/>
          <w:rFonts w:eastAsia="Batang"/>
          <w:b w:val="0"/>
          <w:bCs w:val="0"/>
          <w:szCs w:val="24"/>
        </w:rPr>
        <w:t xml:space="preserve"> las instituciones no son muy abiertas con sus datos. Si el estado colombiano quiere implementar un sistema de datos abiertos robusto que sobrepase las limitaciones de compatibilidad entre aplicaciones, empresas y comunidades debe crear un centro de investigación capaz de soportar un procesamiento sistemático y</w:t>
      </w:r>
      <w:r>
        <w:rPr>
          <w:rStyle w:val="TEXTOART"/>
          <w:rFonts w:eastAsia="Batang"/>
          <w:b w:val="0"/>
          <w:bCs w:val="0"/>
          <w:szCs w:val="24"/>
        </w:rPr>
        <w:t xml:space="preserve"> consistente de la información</w:t>
      </w:r>
      <w:r w:rsidRPr="002D5D30">
        <w:rPr>
          <w:rStyle w:val="TEXTOART"/>
          <w:rFonts w:eastAsia="Batang"/>
          <w:b w:val="0"/>
          <w:bCs w:val="0"/>
          <w:szCs w:val="24"/>
        </w:rPr>
        <w:t xml:space="preserve">. </w:t>
      </w:r>
    </w:p>
    <w:p w:rsidR="002D5D30" w:rsidRDefault="002D5D30" w:rsidP="002D5D30">
      <w:pPr>
        <w:pStyle w:val="APARTADO1"/>
        <w:spacing w:after="120"/>
        <w:jc w:val="both"/>
        <w:rPr>
          <w:rStyle w:val="TEXTOART"/>
          <w:rFonts w:eastAsia="Batang"/>
          <w:b w:val="0"/>
          <w:bCs w:val="0"/>
          <w:szCs w:val="24"/>
        </w:rPr>
      </w:pPr>
      <w:r>
        <w:rPr>
          <w:rStyle w:val="TEXTOART"/>
          <w:rFonts w:eastAsia="Batang"/>
          <w:b w:val="0"/>
          <w:bCs w:val="0"/>
          <w:szCs w:val="24"/>
        </w:rPr>
        <w:t>Se</w:t>
      </w:r>
      <w:r w:rsidRPr="002D5D30">
        <w:rPr>
          <w:rStyle w:val="TEXTOART"/>
          <w:rFonts w:eastAsia="Batang"/>
          <w:b w:val="0"/>
          <w:bCs w:val="0"/>
          <w:szCs w:val="24"/>
        </w:rPr>
        <w:t xml:space="preserve"> debe</w:t>
      </w:r>
      <w:r>
        <w:rPr>
          <w:rStyle w:val="TEXTOART"/>
          <w:rFonts w:eastAsia="Batang"/>
          <w:b w:val="0"/>
          <w:bCs w:val="0"/>
          <w:szCs w:val="24"/>
        </w:rPr>
        <w:t>n</w:t>
      </w:r>
      <w:r w:rsidRPr="002D5D30">
        <w:rPr>
          <w:rStyle w:val="TEXTOART"/>
          <w:rFonts w:eastAsia="Batang"/>
          <w:b w:val="0"/>
          <w:bCs w:val="0"/>
          <w:szCs w:val="24"/>
        </w:rPr>
        <w:t xml:space="preserve"> implementar estas tecnologías para volver más cl</w:t>
      </w:r>
      <w:r>
        <w:rPr>
          <w:rStyle w:val="TEXTOART"/>
          <w:rFonts w:eastAsia="Batang"/>
          <w:b w:val="0"/>
          <w:bCs w:val="0"/>
          <w:szCs w:val="24"/>
        </w:rPr>
        <w:t>aro</w:t>
      </w:r>
      <w:r w:rsidRPr="002D5D30">
        <w:rPr>
          <w:rStyle w:val="TEXTOART"/>
          <w:rFonts w:eastAsia="Batang"/>
          <w:b w:val="0"/>
          <w:bCs w:val="0"/>
          <w:szCs w:val="24"/>
        </w:rPr>
        <w:t xml:space="preserve"> el cómo se administran los recursos. Usando datos enlazados podría hacer</w:t>
      </w:r>
      <w:r>
        <w:rPr>
          <w:rStyle w:val="TEXTOART"/>
          <w:rFonts w:eastAsia="Batang"/>
          <w:b w:val="0"/>
          <w:bCs w:val="0"/>
          <w:szCs w:val="24"/>
        </w:rPr>
        <w:t>se</w:t>
      </w:r>
      <w:r w:rsidRPr="002D5D30">
        <w:rPr>
          <w:rStyle w:val="TEXTOART"/>
          <w:rFonts w:eastAsia="Batang"/>
          <w:b w:val="0"/>
          <w:bCs w:val="0"/>
          <w:szCs w:val="24"/>
        </w:rPr>
        <w:t xml:space="preserve"> mucho más transparente el proceso de contratación pública, mejorando la accesibilidad a la información de una li</w:t>
      </w:r>
      <w:r>
        <w:rPr>
          <w:rStyle w:val="TEXTOART"/>
          <w:rFonts w:eastAsia="Batang"/>
          <w:b w:val="0"/>
          <w:bCs w:val="0"/>
          <w:szCs w:val="24"/>
        </w:rPr>
        <w:t>ci</w:t>
      </w:r>
      <w:r w:rsidRPr="002D5D30">
        <w:rPr>
          <w:rStyle w:val="TEXTOART"/>
          <w:rFonts w:eastAsia="Batang"/>
          <w:b w:val="0"/>
          <w:bCs w:val="0"/>
          <w:szCs w:val="24"/>
        </w:rPr>
        <w:t>tación y generando más confianza del proceso en los ciudadanos. También podría implementarlo en su sistema electoral, poniendo a disposición de los ciudadanos la información en tiempo real mejorando así el control de la democracia y fortaleciendo la institucionalidad.</w:t>
      </w:r>
    </w:p>
    <w:p w:rsidR="00265A17" w:rsidRPr="00371278" w:rsidRDefault="00265A17" w:rsidP="002D5D30">
      <w:pPr>
        <w:pStyle w:val="APARTADO1"/>
        <w:spacing w:after="120"/>
      </w:pPr>
      <w:r w:rsidRPr="00371278">
        <w:t xml:space="preserve">3.- </w:t>
      </w:r>
      <w:r w:rsidR="00E903C7">
        <w:t>CONTEXTO DATOS ENLZADOS Y WEB SEMÁNTICA</w:t>
      </w:r>
    </w:p>
    <w:p w:rsidR="0061586F" w:rsidRDefault="00E26A76" w:rsidP="00355266">
      <w:pPr>
        <w:autoSpaceDE w:val="0"/>
        <w:autoSpaceDN w:val="0"/>
        <w:adjustRightInd w:val="0"/>
        <w:spacing w:after="120"/>
        <w:rPr>
          <w:rStyle w:val="TEXTOART"/>
          <w:rFonts w:eastAsia="Batang"/>
        </w:rPr>
      </w:pPr>
      <w:r>
        <w:rPr>
          <w:rStyle w:val="TEXTOART"/>
          <w:rFonts w:eastAsia="Batang"/>
        </w:rPr>
        <w:t>En la literatura utilizada para la redacción de este artículo</w:t>
      </w:r>
      <w:r w:rsidR="00A90F6E">
        <w:rPr>
          <w:rStyle w:val="TEXTOART"/>
          <w:rFonts w:eastAsia="Batang"/>
        </w:rPr>
        <w:t>, se han encontrado</w:t>
      </w:r>
      <w:r>
        <w:rPr>
          <w:rStyle w:val="TEXTOART"/>
          <w:rFonts w:eastAsia="Batang"/>
        </w:rPr>
        <w:t xml:space="preserve"> </w:t>
      </w:r>
      <w:r w:rsidR="00A90F6E">
        <w:rPr>
          <w:rStyle w:val="TEXTOART"/>
          <w:rFonts w:eastAsia="Batang"/>
        </w:rPr>
        <w:t>v</w:t>
      </w:r>
      <w:r>
        <w:rPr>
          <w:rStyle w:val="TEXTOART"/>
          <w:rFonts w:eastAsia="Batang"/>
        </w:rPr>
        <w:t>ariadas</w:t>
      </w:r>
      <w:r w:rsidR="00A90F6E">
        <w:rPr>
          <w:rStyle w:val="TEXTOART"/>
          <w:rFonts w:eastAsia="Batang"/>
        </w:rPr>
        <w:t xml:space="preserve"> situaciones</w:t>
      </w:r>
      <w:r>
        <w:rPr>
          <w:rStyle w:val="TEXTOART"/>
          <w:rFonts w:eastAsia="Batang"/>
        </w:rPr>
        <w:t xml:space="preserve"> donde la transición a sistemas de datos </w:t>
      </w:r>
      <w:r w:rsidR="00A90F6E">
        <w:rPr>
          <w:rStyle w:val="TEXTOART"/>
          <w:rFonts w:eastAsia="Batang"/>
        </w:rPr>
        <w:t>enlazados ha generado sustanciales mejoramientos a los sistemas respectivos o la disposición de nuevas alternativas para realizar tareas en una forma más eficiente. Uno de estos casos lo encontramos en España, dónde a través d</w:t>
      </w:r>
      <w:r w:rsidR="00A67641">
        <w:rPr>
          <w:rStyle w:val="TEXTOART"/>
          <w:rFonts w:eastAsia="Batang"/>
        </w:rPr>
        <w:t>e varios proyectos pretenden implementar el sistema de referencias Dewey</w:t>
      </w:r>
      <w:r w:rsidR="00785693">
        <w:rPr>
          <w:rStyle w:val="TEXTOART"/>
          <w:rFonts w:eastAsia="Batang"/>
        </w:rPr>
        <w:t xml:space="preserve"> </w:t>
      </w:r>
      <w:r w:rsidR="00785693">
        <w:rPr>
          <w:rStyle w:val="TEXTOART"/>
          <w:rFonts w:eastAsia="Batang"/>
        </w:rPr>
        <w:fldChar w:fldCharType="begin" w:fldLock="1"/>
      </w:r>
      <w:r w:rsidR="00785693">
        <w:rPr>
          <w:rStyle w:val="TEXTOART"/>
          <w:rFonts w:eastAsia="Batang"/>
        </w:rPr>
        <w:instrText>ADDIN CSL_CITATION { "citationItems" : [ { "id" : "ITEM-1", "itemData" : { "DOI" : "10.17533/udea.rib", "ISSN" : "01200976", "abstract" : "Desde el a\u00f1o 1876, cuando Melvil Dewey public\u00f3 la primera edici\u00f3n de su sistema de  clasificaci\u00f3n bibliogr\u00e1fico,  este  ha  ido  evolucionando  como  un  sistema  de clasificaci\u00f3n  muy  firme  y  adaptable  que  permite organizar  de  manera  pr\u00e1ctica \r\nel  conocimiento,  incluso  en  la  Internet.  El  presente  art\u00edculo  es  derivado  de  una \r\ninvestigaci\u00f3n  doctoral  desarrollada  durante  5  a\u00f1os  acerca  de  diferentes  aspectos \r\nsem\u00e1nticos, epistemol\u00f3gicos, hist\u00f3ricos y tecnol\u00f3gicos de la Clasificaci\u00f3n Decimal Dewey, intentar\u00e1 mostrar la vigencia de este Sistema, a ra\u00edz de las nuevas tendencias en  organizaci\u00f3n  del  conocimiento,  mostrando  esto  desde  la  perspectiva  de  la evoluci\u00f3n y su forma de adaptarse debido a los cambios tecnol\u00f3gicos y las tendencias actuales de la organizaci\u00f3n de contenidos. ", "author" : [ { "dropping-particle" : "", "family" : "Arturo", "given" : "Wilmer", "non-dropping-particle" : "", "parse-names" : false, "suffix" : "" }, { "dropping-particle" : "", "family" : "Grimaldo", "given" : "Moyano", "non-dropping-particle" : "", "parse-names" : false, "suffix" : "" } ], "container-title" : "Rev. Interam. Bibliot. Medell\u00edn (Colombia)", "id" : "ITEM-1", "issue" : "1", "issued" : { "date-parts" : [ [ "2017" ] ] }, "page" : "27-34", "title" : "Adaptabilidad de la Clasificaci\u00f3n Decimal Dewey para la organizaci\u00f3n de contenidos: de los estantes a la Web", "type" : "article-journal", "volume" : "40" }, "uris" : [ "http://www.mendeley.com/documents/?uuid=7543ed46-ac0e-4872-ad53-5f7856c37a76" ] } ], "mendeley" : { "formattedCitation" : "[2]", "plainTextFormattedCitation" : "[2]", "previouslyFormattedCitation" : "[2]" }, "properties" : {  }, "schema" : "https://github.com/citation-style-language/schema/raw/master/csl-citation.json" }</w:instrText>
      </w:r>
      <w:r w:rsidR="00785693">
        <w:rPr>
          <w:rStyle w:val="TEXTOART"/>
          <w:rFonts w:eastAsia="Batang"/>
        </w:rPr>
        <w:fldChar w:fldCharType="separate"/>
      </w:r>
      <w:r w:rsidR="00785693" w:rsidRPr="00785693">
        <w:rPr>
          <w:rStyle w:val="TEXTOART"/>
          <w:rFonts w:eastAsia="Batang"/>
          <w:noProof/>
        </w:rPr>
        <w:t>[2]</w:t>
      </w:r>
      <w:r w:rsidR="00785693">
        <w:rPr>
          <w:rStyle w:val="TEXTOART"/>
          <w:rFonts w:eastAsia="Batang"/>
        </w:rPr>
        <w:fldChar w:fldCharType="end"/>
      </w:r>
      <w:r w:rsidR="00A67641">
        <w:rPr>
          <w:rStyle w:val="TEXTOART"/>
          <w:rFonts w:eastAsia="Batang"/>
        </w:rPr>
        <w:t xml:space="preserve"> (utilizado en las bibliotecas) en objetos digitales, lo que crea un atractivo horizonte para las bibliotecas digitales, </w:t>
      </w:r>
      <w:r w:rsidR="00CD142E">
        <w:rPr>
          <w:rStyle w:val="TEXTOART"/>
          <w:rFonts w:eastAsia="Batang"/>
        </w:rPr>
        <w:t>constituyendo este el objetivo de su investigación. Esto podría representar un sistema de clasificación eficiente para la web semántica.</w:t>
      </w:r>
      <w:r w:rsidR="00074F9C">
        <w:rPr>
          <w:rStyle w:val="TEXTOART"/>
          <w:rFonts w:eastAsia="Batang"/>
        </w:rPr>
        <w:t xml:space="preserve"> A nivel nacional, con la plataforma de datos abiertos del gobierno</w:t>
      </w:r>
      <w:r w:rsidR="00351A60">
        <w:rPr>
          <w:rStyle w:val="TEXTOART"/>
          <w:rFonts w:eastAsia="Batang"/>
        </w:rPr>
        <w:t xml:space="preserve"> </w:t>
      </w:r>
      <w:r w:rsidR="00074F9C">
        <w:rPr>
          <w:rStyle w:val="TEXTOART"/>
          <w:rFonts w:eastAsia="Batang"/>
        </w:rPr>
        <w:t xml:space="preserve">se han realizado algunas innovaciones en esta área. Aplicaciones han sido desarrolladas (a nivel independiente del estado) usando la plataforma </w:t>
      </w:r>
      <w:hyperlink r:id="rId12" w:history="1">
        <w:r w:rsidR="00074F9C">
          <w:rPr>
            <w:rStyle w:val="Hipervnculo"/>
            <w:rFonts w:eastAsia="Batang"/>
            <w:color w:val="auto"/>
            <w:sz w:val="20"/>
            <w:u w:val="none"/>
          </w:rPr>
          <w:t>Gobierno</w:t>
        </w:r>
      </w:hyperlink>
      <w:r w:rsidR="00074F9C">
        <w:rPr>
          <w:rStyle w:val="TEXTOART"/>
          <w:rFonts w:eastAsia="Batang"/>
        </w:rPr>
        <w:t xml:space="preserve"> Digital Colombia</w:t>
      </w:r>
      <w:r w:rsidR="00785693">
        <w:rPr>
          <w:rStyle w:val="TEXTOART"/>
          <w:rFonts w:eastAsia="Batang"/>
        </w:rPr>
        <w:t xml:space="preserve"> [3] </w:t>
      </w:r>
      <w:r w:rsidR="00074F9C">
        <w:rPr>
          <w:rStyle w:val="TEXTOART"/>
          <w:rFonts w:eastAsia="Batang"/>
        </w:rPr>
        <w:t>, entre estas tenemos</w:t>
      </w:r>
      <w:r w:rsidR="00785693">
        <w:rPr>
          <w:rStyle w:val="TEXTOART"/>
          <w:rFonts w:eastAsia="Batang"/>
        </w:rPr>
        <w:t xml:space="preserve"> [4]</w:t>
      </w:r>
      <w:r w:rsidR="005C4055">
        <w:rPr>
          <w:rStyle w:val="TEXTOART"/>
          <w:rFonts w:eastAsia="Batang"/>
        </w:rPr>
        <w:t xml:space="preserve"> </w:t>
      </w:r>
      <w:r w:rsidR="00074F9C">
        <w:rPr>
          <w:rStyle w:val="TEXTOART"/>
          <w:rFonts w:eastAsia="Batang"/>
        </w:rPr>
        <w:t>MiPronóstico, la cual utiliza datos del IDEAM para informar sobre el clima en las diferentes ciudades del país; FNA Ahorro que facilita a los abonados al Fondo Nacional del Ahorro asesorías personalizadas; y Buscando Colegio, la cual provee información sobre los colegios del país, incluyendo resultados de las pruebas Saber.</w:t>
      </w:r>
    </w:p>
    <w:p w:rsidR="00CD131B" w:rsidRDefault="00BB3FC3" w:rsidP="00355266">
      <w:pPr>
        <w:autoSpaceDE w:val="0"/>
        <w:autoSpaceDN w:val="0"/>
        <w:adjustRightInd w:val="0"/>
        <w:spacing w:after="120"/>
        <w:rPr>
          <w:rStyle w:val="TEXTOART"/>
          <w:rFonts w:eastAsia="Batang"/>
        </w:rPr>
      </w:pPr>
      <w:r>
        <w:rPr>
          <w:rStyle w:val="TEXTOART"/>
          <w:rFonts w:eastAsia="Batang"/>
        </w:rPr>
        <w:t xml:space="preserve">Ahora en un contexto más amplio se ha encontrado una publicación interesante en la que se exploran diferentes plataformas de datos abiertos y enlazados para la web semántica, como es el caso de DBPedia. Plataformas accesibles desde nuestro país. Entre estas tenemos </w:t>
      </w:r>
      <w:r w:rsidR="00CD131B">
        <w:rPr>
          <w:rStyle w:val="TEXTOART"/>
          <w:rFonts w:eastAsia="Batang"/>
        </w:rPr>
        <w:t>Datah</w:t>
      </w:r>
      <w:r>
        <w:rPr>
          <w:rStyle w:val="TEXTOART"/>
          <w:rFonts w:eastAsia="Batang"/>
        </w:rPr>
        <w:t>ub, Junar y Socrata, las cuales permiten publicar datos en la nube de forma abierta.</w:t>
      </w:r>
      <w:r w:rsidR="00CD131B">
        <w:rPr>
          <w:rStyle w:val="TEXTOART"/>
          <w:rFonts w:eastAsia="Batang"/>
        </w:rPr>
        <w:t xml:space="preserve"> Otros gobiernos han adaptado sus servicios de datos abiertos a través de la plataforma Datahub, como es el caso de México, Noruega, Argentina, Paraguay y Holanda. </w:t>
      </w:r>
    </w:p>
    <w:p w:rsidR="00F71389" w:rsidRDefault="008A5407" w:rsidP="00F71389">
      <w:pPr>
        <w:pStyle w:val="APARTADO1"/>
        <w:spacing w:after="120"/>
        <w:rPr>
          <w:rStyle w:val="TEXTOART"/>
          <w:rFonts w:eastAsia="Batang"/>
        </w:rPr>
      </w:pPr>
      <w:r>
        <w:t>4.- DATOS ABIERTOS EN LATINOAMÉ</w:t>
      </w:r>
      <w:r w:rsidR="00F71389" w:rsidRPr="00F71389">
        <w:t>RICA</w:t>
      </w:r>
    </w:p>
    <w:p w:rsidR="00CD131B" w:rsidRDefault="00F71389" w:rsidP="00355266">
      <w:pPr>
        <w:autoSpaceDE w:val="0"/>
        <w:autoSpaceDN w:val="0"/>
        <w:adjustRightInd w:val="0"/>
        <w:spacing w:after="120"/>
        <w:rPr>
          <w:rStyle w:val="TEXTOART"/>
          <w:rFonts w:eastAsia="Batang"/>
        </w:rPr>
      </w:pPr>
      <w:r>
        <w:rPr>
          <w:rStyle w:val="TEXTOART"/>
          <w:rFonts w:eastAsia="Batang"/>
        </w:rPr>
        <w:t>Para</w:t>
      </w:r>
      <w:r w:rsidR="00CD131B">
        <w:rPr>
          <w:rStyle w:val="TEXTOART"/>
          <w:rFonts w:eastAsia="Batang"/>
        </w:rPr>
        <w:t xml:space="preserve"> comprender en </w:t>
      </w:r>
      <w:r w:rsidR="00A2030A">
        <w:rPr>
          <w:rStyle w:val="TEXTOART"/>
          <w:rFonts w:eastAsia="Batang"/>
        </w:rPr>
        <w:t>qué</w:t>
      </w:r>
      <w:r w:rsidR="00CD131B">
        <w:rPr>
          <w:rStyle w:val="TEXTOART"/>
          <w:rFonts w:eastAsia="Batang"/>
        </w:rPr>
        <w:t xml:space="preserve"> nivel está Colombia</w:t>
      </w:r>
      <w:r>
        <w:rPr>
          <w:rStyle w:val="TEXTOART"/>
          <w:rFonts w:eastAsia="Batang"/>
        </w:rPr>
        <w:t xml:space="preserve"> a nivel de su vecindario</w:t>
      </w:r>
      <w:r w:rsidR="00CD131B">
        <w:rPr>
          <w:rStyle w:val="TEXTOART"/>
          <w:rFonts w:eastAsia="Batang"/>
        </w:rPr>
        <w:t xml:space="preserve"> en el mundo de los datos abiertos hemos tomado una publicación en la que se analiza el contexto </w:t>
      </w:r>
      <w:r w:rsidR="00A2030A">
        <w:rPr>
          <w:rStyle w:val="TEXTOART"/>
          <w:rFonts w:eastAsia="Batang"/>
        </w:rPr>
        <w:t>en que se encuentran las ciudades de América Latina hecho por la Comisión Económica para América Latina y el Caribe (CEPAL) y el consorcio W3C de Brasil</w:t>
      </w:r>
      <w:r w:rsidR="00E94AF3">
        <w:rPr>
          <w:rStyle w:val="TEXTOART"/>
          <w:rFonts w:eastAsia="Batang"/>
        </w:rPr>
        <w:t xml:space="preserve"> </w:t>
      </w:r>
      <w:r w:rsidR="00E94AF3">
        <w:rPr>
          <w:rStyle w:val="TEXTOART"/>
          <w:rFonts w:eastAsia="Batang"/>
        </w:rPr>
        <w:fldChar w:fldCharType="begin" w:fldLock="1"/>
      </w:r>
      <w:r w:rsidR="00E94AF3">
        <w:rPr>
          <w:rStyle w:val="TEXTOART"/>
          <w:rFonts w:eastAsia="Batang"/>
        </w:rPr>
        <w:instrText>ADDIN CSL_CITATION { "citationItems" : [ { "id" : "ITEM-1", "itemData" : { "author" : [ { "dropping-particle" : "", "family" : "Castillo", "given" : "Mario", "non-dropping-particle" : "", "parse-names" : false, "suffix" : "" } ], "container-title" : "Cepal", "id" : "ITEM-1", "issued" : { "date-parts" : [ [ "2014" ] ] }, "page" : "10", "title" : "Datos Abiertos y Ciudades Inteligentes", "type" : "article-journal" }, "uris" : [ "http://www.mendeley.com/documents/?uuid=57157568-ae02-437c-b6bc-6be744870d16" ] } ], "mendeley" : { "formattedCitation" : "[3]", "manualFormatting" : "[5]", "plainTextFormattedCitation" : "[3]", "previouslyFormattedCitation" : "[3]" }, "properties" : {  }, "schema" : "https://github.com/citation-style-language/schema/raw/master/csl-citation.json" }</w:instrText>
      </w:r>
      <w:r w:rsidR="00E94AF3">
        <w:rPr>
          <w:rStyle w:val="TEXTOART"/>
          <w:rFonts w:eastAsia="Batang"/>
        </w:rPr>
        <w:fldChar w:fldCharType="separate"/>
      </w:r>
      <w:r w:rsidR="00E94AF3">
        <w:rPr>
          <w:rStyle w:val="TEXTOART"/>
          <w:rFonts w:eastAsia="Batang"/>
          <w:noProof/>
        </w:rPr>
        <w:t>[5</w:t>
      </w:r>
      <w:r w:rsidR="00E94AF3" w:rsidRPr="00E94AF3">
        <w:rPr>
          <w:rStyle w:val="TEXTOART"/>
          <w:rFonts w:eastAsia="Batang"/>
          <w:noProof/>
        </w:rPr>
        <w:t>]</w:t>
      </w:r>
      <w:r w:rsidR="00E94AF3">
        <w:rPr>
          <w:rStyle w:val="TEXTOART"/>
          <w:rFonts w:eastAsia="Batang"/>
        </w:rPr>
        <w:fldChar w:fldCharType="end"/>
      </w:r>
      <w:r w:rsidR="00A2030A">
        <w:rPr>
          <w:rStyle w:val="TEXTOART"/>
          <w:rFonts w:eastAsia="Batang"/>
        </w:rPr>
        <w:t xml:space="preserve">. Esto con el fin de resaltar la importancia de la apertura de los datos abiertos como respuesta a retos importantes para mejorar la calidad y eficacia de las políticas </w:t>
      </w:r>
      <w:r w:rsidR="008527B2">
        <w:rPr>
          <w:rStyle w:val="TEXTOART"/>
          <w:rFonts w:eastAsia="Batang"/>
        </w:rPr>
        <w:t>públicas</w:t>
      </w:r>
      <w:r w:rsidR="00A2030A">
        <w:rPr>
          <w:rStyle w:val="TEXTOART"/>
          <w:rFonts w:eastAsia="Batang"/>
        </w:rPr>
        <w:t xml:space="preserve"> y facilitar el origen de nuevos servicios promoviendo el desarrollo de la economía. </w:t>
      </w:r>
      <w:r w:rsidR="007A3A3F">
        <w:rPr>
          <w:rStyle w:val="TEXTOART"/>
          <w:rFonts w:eastAsia="Batang"/>
        </w:rPr>
        <w:t xml:space="preserve">El recopilado de información </w:t>
      </w:r>
      <w:r>
        <w:rPr>
          <w:rStyle w:val="TEXTOART"/>
          <w:rFonts w:eastAsia="Batang"/>
        </w:rPr>
        <w:t xml:space="preserve">en el artículo se </w:t>
      </w:r>
      <w:r w:rsidR="007A3A3F">
        <w:rPr>
          <w:rStyle w:val="TEXTOART"/>
          <w:rFonts w:eastAsia="Batang"/>
        </w:rPr>
        <w:t xml:space="preserve">sobre las alternativas se hace con entrevistas, encuestas y fuentes documentadas, para luego realizar una evaluación de las políticas de países como Argentina, Jamaica, Perú, República Dominicana y Uruguay; en los sectores de minería, educación y turismo. Además, se revisaron los programas de datos abiertos locales de ciudades como Buenos Aires, Montevideo y Lima. </w:t>
      </w:r>
      <w:r>
        <w:rPr>
          <w:rStyle w:val="TEXTOART"/>
          <w:rFonts w:eastAsia="Batang"/>
        </w:rPr>
        <w:t>Se hace énfasis en la relación de datos abiertos con las ciudades inteligentes.</w:t>
      </w:r>
    </w:p>
    <w:p w:rsidR="00720492" w:rsidRDefault="00720492" w:rsidP="00355266">
      <w:pPr>
        <w:autoSpaceDE w:val="0"/>
        <w:autoSpaceDN w:val="0"/>
        <w:adjustRightInd w:val="0"/>
        <w:spacing w:after="120"/>
        <w:rPr>
          <w:rStyle w:val="TEXTOART"/>
          <w:rFonts w:eastAsia="Batang"/>
        </w:rPr>
      </w:pPr>
      <w:r>
        <w:rPr>
          <w:rStyle w:val="TEXTOART"/>
          <w:rFonts w:eastAsia="Batang"/>
        </w:rPr>
        <w:t xml:space="preserve">En Montevideo, un joven crea una aplicación a partir de su propia necesidad producto del olvido de direcciones al utilizar el transporte público dado que en esa ciudad las señales en los postes no son muy útiles. Su </w:t>
      </w:r>
      <w:r w:rsidR="00E32120">
        <w:rPr>
          <w:rStyle w:val="TEXTOART"/>
          <w:rFonts w:eastAsia="Batang"/>
        </w:rPr>
        <w:t>aplicación</w:t>
      </w:r>
      <w:r>
        <w:rPr>
          <w:rStyle w:val="TEXTOART"/>
          <w:rFonts w:eastAsia="Batang"/>
        </w:rPr>
        <w:t xml:space="preserve"> utiliza datos abiertos liberad</w:t>
      </w:r>
      <w:r w:rsidR="00E32120">
        <w:rPr>
          <w:rStyle w:val="TEXTOART"/>
          <w:rFonts w:eastAsia="Batang"/>
        </w:rPr>
        <w:t>os por el gobierno de la ciudad. A partir de otros datos, otra creación presente en la ciudad es LBS Montevideo, la cual ofrece información de interés público, auditorios, bibliotecas y museos. Otra de estas es MonteviMap, un servicio que ofrece información catastral imágenes aéreas, división sectorial, gestión de tierras, obras públicas, alcantarillas, oficinas, carreteras locales, entre muchos otros.</w:t>
      </w:r>
    </w:p>
    <w:p w:rsidR="00C41AD7" w:rsidRDefault="00A60C40" w:rsidP="00DF5CD6">
      <w:pPr>
        <w:autoSpaceDE w:val="0"/>
        <w:autoSpaceDN w:val="0"/>
        <w:adjustRightInd w:val="0"/>
        <w:spacing w:after="120"/>
        <w:rPr>
          <w:rStyle w:val="TEXTOART"/>
          <w:rFonts w:eastAsia="Batang"/>
        </w:rPr>
      </w:pPr>
      <w:r>
        <w:rPr>
          <w:rStyle w:val="TEXTOART"/>
          <w:rFonts w:eastAsia="Batang"/>
        </w:rPr>
        <w:t xml:space="preserve">Un caso relevante del que el Gobierno colombiano puede tomar nota es el BA Hackatón planteado por el gobierno de Buenos Aires. Este consistía en una maratón de programación de 48 horas en la que los participantes generaban prototipos con un cierto nivel de operatividad de aplicaciones móviles y que para su funcionamiento era menester utilizar la plataforma de fatos abiertos de la ciudad (Buenos Aires Data) en las categorías </w:t>
      </w:r>
      <w:r w:rsidR="00C01522">
        <w:rPr>
          <w:rStyle w:val="TEXTOART"/>
          <w:rFonts w:eastAsia="Batang"/>
        </w:rPr>
        <w:t>de seguridad, educación, agenda verde, movilidad y cultura. Los ganadores de esta primera edición serían:</w:t>
      </w:r>
      <w:r w:rsidR="00DF5CD6">
        <w:rPr>
          <w:rStyle w:val="TEXTOART"/>
          <w:rFonts w:eastAsia="Batang"/>
        </w:rPr>
        <w:t xml:space="preserve"> Mi BsAs, BA Vida y Metro Libros. La primera gestiona una </w:t>
      </w:r>
      <w:r w:rsidR="00C01522" w:rsidRPr="00DF5CD6">
        <w:rPr>
          <w:rStyle w:val="TEXTOART"/>
          <w:rFonts w:eastAsia="Batang"/>
        </w:rPr>
        <w:t xml:space="preserve">interfaz de pedidos y sugerencias al sistema </w:t>
      </w:r>
      <w:r w:rsidR="00686A93" w:rsidRPr="00DF5CD6">
        <w:rPr>
          <w:rStyle w:val="TEXTOART"/>
          <w:rFonts w:eastAsia="Batang"/>
        </w:rPr>
        <w:t>Único</w:t>
      </w:r>
      <w:r w:rsidR="00C01522" w:rsidRPr="00DF5CD6">
        <w:rPr>
          <w:rStyle w:val="TEXTOART"/>
          <w:rFonts w:eastAsia="Batang"/>
        </w:rPr>
        <w:t xml:space="preserve"> de Atención Ciudadana mediante un teléfono móvil. Esta </w:t>
      </w:r>
      <w:r w:rsidR="00686A93" w:rsidRPr="00DF5CD6">
        <w:rPr>
          <w:rStyle w:val="TEXTOART"/>
          <w:rFonts w:eastAsia="Batang"/>
        </w:rPr>
        <w:t>geo localiza</w:t>
      </w:r>
      <w:r w:rsidR="00C01522" w:rsidRPr="00DF5CD6">
        <w:rPr>
          <w:rStyle w:val="TEXTOART"/>
          <w:rFonts w:eastAsia="Batang"/>
        </w:rPr>
        <w:t xml:space="preserve"> cada </w:t>
      </w:r>
      <w:r w:rsidR="00686A93" w:rsidRPr="00DF5CD6">
        <w:rPr>
          <w:rStyle w:val="TEXTOART"/>
          <w:rFonts w:eastAsia="Batang"/>
        </w:rPr>
        <w:t>interacción del usuario con l</w:t>
      </w:r>
      <w:r w:rsidR="00C01522" w:rsidRPr="00DF5CD6">
        <w:rPr>
          <w:rStyle w:val="TEXTOART"/>
          <w:rFonts w:eastAsia="Batang"/>
        </w:rPr>
        <w:t>a</w:t>
      </w:r>
      <w:r w:rsidR="00686A93" w:rsidRPr="00DF5CD6">
        <w:rPr>
          <w:rStyle w:val="TEXTOART"/>
          <w:rFonts w:eastAsia="Batang"/>
        </w:rPr>
        <w:t xml:space="preserve"> plataforma. </w:t>
      </w:r>
      <w:r w:rsidR="00C01522" w:rsidRPr="00DF5CD6">
        <w:rPr>
          <w:rStyle w:val="TEXTOART"/>
          <w:rFonts w:eastAsia="Batang"/>
        </w:rPr>
        <w:t xml:space="preserve">Su objetivo es que cada usuario tenga la posibilidad de reportar un problema en la ciudad a través de una </w:t>
      </w:r>
      <w:r w:rsidR="00686A93" w:rsidRPr="00DF5CD6">
        <w:rPr>
          <w:rStyle w:val="TEXTOART"/>
          <w:rFonts w:eastAsia="Batang"/>
        </w:rPr>
        <w:t>fotografía</w:t>
      </w:r>
      <w:r w:rsidR="00C01522" w:rsidRPr="00DF5CD6">
        <w:rPr>
          <w:rStyle w:val="TEXTOART"/>
          <w:rFonts w:eastAsia="Batang"/>
        </w:rPr>
        <w:t xml:space="preserve">. Una vez subida la foto, la aplicación realiza una búsqueda de problemas cargados por otros </w:t>
      </w:r>
      <w:r w:rsidR="00686A93" w:rsidRPr="00DF5CD6">
        <w:rPr>
          <w:rStyle w:val="TEXTOART"/>
          <w:rFonts w:eastAsia="Batang"/>
        </w:rPr>
        <w:t>usuarios</w:t>
      </w:r>
      <w:r w:rsidR="00C01522" w:rsidRPr="00DF5CD6">
        <w:rPr>
          <w:rStyle w:val="TEXTOART"/>
          <w:rFonts w:eastAsia="Batang"/>
        </w:rPr>
        <w:t xml:space="preserve"> en un radio determinado y </w:t>
      </w:r>
      <w:r w:rsidR="00686A93" w:rsidRPr="00DF5CD6">
        <w:rPr>
          <w:rStyle w:val="TEXTOART"/>
          <w:rFonts w:eastAsia="Batang"/>
        </w:rPr>
        <w:t>solicita</w:t>
      </w:r>
      <w:r w:rsidR="00C01522" w:rsidRPr="00DF5CD6">
        <w:rPr>
          <w:rStyle w:val="TEXTOART"/>
          <w:rFonts w:eastAsia="Batang"/>
        </w:rPr>
        <w:t xml:space="preserve"> al usuario verificar que ese reclamo está o no resulto.</w:t>
      </w:r>
      <w:r w:rsidR="00DF5CD6">
        <w:rPr>
          <w:rStyle w:val="TEXTOART"/>
          <w:rFonts w:eastAsia="Batang"/>
        </w:rPr>
        <w:t xml:space="preserve"> Por su parte, BA vida</w:t>
      </w:r>
      <w:r w:rsidR="00EE05E9">
        <w:rPr>
          <w:rStyle w:val="TEXTOART"/>
          <w:rFonts w:eastAsia="Batang"/>
        </w:rPr>
        <w:t xml:space="preserve"> </w:t>
      </w:r>
      <w:r w:rsidR="00DF5CD6">
        <w:rPr>
          <w:rStyle w:val="TEXTOART"/>
          <w:rFonts w:eastAsia="Batang"/>
        </w:rPr>
        <w:t>evalúa</w:t>
      </w:r>
      <w:r w:rsidR="00EE05E9">
        <w:rPr>
          <w:rStyle w:val="TEXTOART"/>
          <w:rFonts w:eastAsia="Batang"/>
        </w:rPr>
        <w:t xml:space="preserve"> los niveles de calidad de vida de la ciudad de </w:t>
      </w:r>
      <w:r w:rsidR="00C41AD7">
        <w:rPr>
          <w:rStyle w:val="TEXTOART"/>
          <w:rFonts w:eastAsia="Batang"/>
        </w:rPr>
        <w:t>acuerdo</w:t>
      </w:r>
      <w:r w:rsidR="00EE05E9">
        <w:rPr>
          <w:rStyle w:val="TEXTOART"/>
          <w:rFonts w:eastAsia="Batang"/>
        </w:rPr>
        <w:t xml:space="preserve"> a varios parámetros. </w:t>
      </w:r>
      <w:r w:rsidR="00C41AD7">
        <w:rPr>
          <w:rStyle w:val="TEXTOART"/>
          <w:rFonts w:eastAsia="Batang"/>
        </w:rPr>
        <w:t>La dinámica de la evaluación tiene en cuenta cosas como la cercanía a estaciones de bicicletas o la contaminación sonora.</w:t>
      </w:r>
      <w:r w:rsidR="00DF5CD6">
        <w:rPr>
          <w:rStyle w:val="TEXTOART"/>
          <w:rFonts w:eastAsia="Batang"/>
        </w:rPr>
        <w:t xml:space="preserve"> Metro Libros </w:t>
      </w:r>
      <w:r w:rsidR="00C41AD7">
        <w:rPr>
          <w:rStyle w:val="TEXTOART"/>
          <w:rFonts w:eastAsia="Batang"/>
        </w:rPr>
        <w:t>aprovecha los conjuntos de datos liberados sobre los libros disponibles en las diferentes librerías públicas de la ciudad y la información georreferenciada de las librerías. Funciona permitiendo realizar la búsqueda de un libro y encontrar su disponibilidad en cualquiera de las bibliotecas públicas. Además, genera una comunidad de lectores para retroalimentaciones promoviendo una red social.</w:t>
      </w:r>
    </w:p>
    <w:p w:rsidR="00BB3FC3" w:rsidRPr="00DF5CD6" w:rsidRDefault="00C41AD7" w:rsidP="00DF5CD6">
      <w:pPr>
        <w:autoSpaceDE w:val="0"/>
        <w:autoSpaceDN w:val="0"/>
        <w:adjustRightInd w:val="0"/>
        <w:spacing w:after="120"/>
        <w:rPr>
          <w:rStyle w:val="TEXTOART"/>
          <w:rFonts w:eastAsia="Batang"/>
        </w:rPr>
      </w:pPr>
      <w:r>
        <w:rPr>
          <w:rStyle w:val="TEXTOART"/>
          <w:rFonts w:eastAsia="Batang"/>
        </w:rPr>
        <w:t xml:space="preserve">Lima sigue este modelo argentino y propone su propia Hackatón, el cual será la base para desarrollar las aplicaciones que aparecen en el portal de datos abiertos, pues los ganadores fueron contratados para concretar sus propuestas y terminarlas. Entre estas tenemos: </w:t>
      </w:r>
      <w:r w:rsidRPr="00C41AD7">
        <w:rPr>
          <w:rStyle w:val="TEXTOART"/>
          <w:rFonts w:eastAsia="Batang"/>
          <w:b/>
        </w:rPr>
        <w:t>Encuentro.pe</w:t>
      </w:r>
      <w:r w:rsidR="00DF5CD6">
        <w:rPr>
          <w:rStyle w:val="TEXTOART"/>
          <w:rFonts w:eastAsia="Batang"/>
          <w:b/>
        </w:rPr>
        <w:t xml:space="preserve">, </w:t>
      </w:r>
      <w:r w:rsidR="00DF5CD6" w:rsidRPr="00DF5CD6">
        <w:rPr>
          <w:rStyle w:val="TEXTOART"/>
          <w:rFonts w:eastAsia="Batang"/>
        </w:rPr>
        <w:t xml:space="preserve">la cual </w:t>
      </w:r>
      <w:r>
        <w:rPr>
          <w:rStyle w:val="TEXTOART"/>
          <w:rFonts w:eastAsia="Batang"/>
        </w:rPr>
        <w:t xml:space="preserve">Combina las licencias de funcionamiento y los certificados de defensa civil para brindar un mapa con información sobre los establecimientos registrados y la ruta más cercana para allegar a ellos </w:t>
      </w:r>
      <w:bookmarkStart w:id="0" w:name="_GoBack"/>
      <w:bookmarkEnd w:id="0"/>
      <w:r>
        <w:rPr>
          <w:rStyle w:val="TEXTOART"/>
          <w:rFonts w:eastAsia="Batang"/>
        </w:rPr>
        <w:t xml:space="preserve">desde la posición </w:t>
      </w:r>
      <w:r w:rsidR="00DF5CD6">
        <w:rPr>
          <w:rStyle w:val="TEXTOART"/>
          <w:rFonts w:eastAsia="Batang"/>
        </w:rPr>
        <w:t xml:space="preserve">del usuario; </w:t>
      </w:r>
      <w:r w:rsidRPr="00DF5CD6">
        <w:rPr>
          <w:rStyle w:val="TEXTOART"/>
          <w:rFonts w:eastAsia="Batang"/>
          <w:b/>
        </w:rPr>
        <w:t>Mapa de los muestreos de Lima</w:t>
      </w:r>
      <w:r w:rsidR="00DF5CD6">
        <w:rPr>
          <w:rStyle w:val="TEXTOART"/>
          <w:rFonts w:eastAsia="Batang"/>
          <w:b/>
        </w:rPr>
        <w:t xml:space="preserve">, </w:t>
      </w:r>
      <w:r w:rsidR="00DF5CD6" w:rsidRPr="00DF5CD6">
        <w:rPr>
          <w:rStyle w:val="TEXTOART"/>
          <w:rFonts w:eastAsia="Batang"/>
        </w:rPr>
        <w:t xml:space="preserve">quien </w:t>
      </w:r>
      <w:r w:rsidR="00DF5CD6">
        <w:rPr>
          <w:rStyle w:val="TEXTOART"/>
          <w:rFonts w:eastAsia="Batang"/>
        </w:rPr>
        <w:t>u</w:t>
      </w:r>
      <w:r>
        <w:rPr>
          <w:rStyle w:val="TEXTOART"/>
          <w:rFonts w:eastAsia="Batang"/>
        </w:rPr>
        <w:t>tiliza los datos de todos los museos de Lima brindando a los usuarios un mapa en el que</w:t>
      </w:r>
      <w:r w:rsidR="00DF5CD6">
        <w:rPr>
          <w:rStyle w:val="TEXTOART"/>
          <w:rFonts w:eastAsia="Batang"/>
        </w:rPr>
        <w:t xml:space="preserve"> aparecen ubicados junto con una ficha con los datos relevantes del museo, como horario de atención y precio de entradas e I</w:t>
      </w:r>
      <w:r w:rsidR="00DF5CD6" w:rsidRPr="00DF5CD6">
        <w:rPr>
          <w:rStyle w:val="TEXTOART"/>
          <w:rFonts w:eastAsia="Batang"/>
          <w:b/>
        </w:rPr>
        <w:t>nfracciones de tr</w:t>
      </w:r>
      <w:r w:rsidR="00DF5CD6">
        <w:rPr>
          <w:rStyle w:val="TEXTOART"/>
          <w:rFonts w:eastAsia="Batang"/>
          <w:b/>
        </w:rPr>
        <w:t xml:space="preserve">ánsito, </w:t>
      </w:r>
      <w:r w:rsidR="00DF5CD6" w:rsidRPr="00DF5CD6">
        <w:rPr>
          <w:rStyle w:val="TEXTOART"/>
          <w:rFonts w:eastAsia="Batang"/>
        </w:rPr>
        <w:t>la cual utiliza los datos de infracciones y vincula las placas de los autos con el lugar donde ocurrieron.</w:t>
      </w:r>
    </w:p>
    <w:p w:rsidR="00265A17" w:rsidRPr="00DF5CD6" w:rsidRDefault="00265A17" w:rsidP="00713773">
      <w:pPr>
        <w:pStyle w:val="APARTADO1"/>
        <w:spacing w:after="120"/>
      </w:pPr>
      <w:r w:rsidRPr="00DF5CD6">
        <w:t>4</w:t>
      </w:r>
      <w:r w:rsidR="008A5407">
        <w:t>.- DISCUSIÓ</w:t>
      </w:r>
      <w:r w:rsidRPr="00DF5CD6">
        <w:t xml:space="preserve">N </w:t>
      </w:r>
    </w:p>
    <w:p w:rsidR="00DF5CD6" w:rsidRPr="00D7039E" w:rsidRDefault="00C33557" w:rsidP="009751FE">
      <w:pPr>
        <w:autoSpaceDE w:val="0"/>
        <w:autoSpaceDN w:val="0"/>
        <w:adjustRightInd w:val="0"/>
        <w:spacing w:after="120"/>
        <w:rPr>
          <w:rStyle w:val="TEXTOART"/>
          <w:rFonts w:eastAsia="Batang"/>
          <w:highlight w:val="yellow"/>
        </w:rPr>
      </w:pPr>
      <w:r w:rsidRPr="00C33557">
        <w:rPr>
          <w:rStyle w:val="TEXTOART"/>
          <w:rFonts w:eastAsia="Batang"/>
        </w:rPr>
        <w:t>En diferentes países se han planteado formas en las que,</w:t>
      </w:r>
      <w:r>
        <w:rPr>
          <w:rStyle w:val="TEXTOART"/>
          <w:rFonts w:eastAsia="Batang"/>
        </w:rPr>
        <w:t xml:space="preserve"> al liberar los datos e involucrar a la comunidad en el desarrollo de aplicativos que aprovechen esta fuente de información se generan novedosas soluciones que atacan problemas puntuales de la sociedad. Los conjuntos de aplicaciones previamente mencionadas plantean un panorama de utilidades de progresiva consecución, para lo que solo se requiere el esfuerzo de las entidades estatales para promover que sea la misma comunidad quien propone soluciones a sus problemas, algo particularmente replicable en nuestro país. Ya Colombia cuenta con una buena plataforma de datos abiertos, sin embargo, está atrasada en el desarrollo de soluciones que exploten la riqueza de información disponible, llevando a un mejoramiento considerable de la sociedad colombiana a través de innovaciones en las tecnologías de información. </w:t>
      </w:r>
      <w:r w:rsidR="009751FE">
        <w:rPr>
          <w:rStyle w:val="TEXTOART"/>
          <w:rFonts w:eastAsia="Batang"/>
        </w:rPr>
        <w:t>En un contexto general, en Colombia s</w:t>
      </w:r>
      <w:r w:rsidR="009751FE" w:rsidRPr="009751FE">
        <w:rPr>
          <w:rStyle w:val="TEXTOART"/>
          <w:rFonts w:eastAsia="Batang"/>
        </w:rPr>
        <w:t xml:space="preserve">e evidencia poco avance en la implementación de los requisitos internacionales y hay pocos incentivos para que los privados y la academia investiguen y generen una mejor estructura de la web semántica. </w:t>
      </w:r>
      <w:r w:rsidR="009751FE">
        <w:rPr>
          <w:rStyle w:val="TEXTOART"/>
          <w:rFonts w:eastAsia="Batang"/>
        </w:rPr>
        <w:t>H</w:t>
      </w:r>
      <w:r w:rsidR="009751FE" w:rsidRPr="009751FE">
        <w:rPr>
          <w:rStyle w:val="TEXTOART"/>
          <w:rFonts w:eastAsia="Batang"/>
        </w:rPr>
        <w:t>ace falta unificación con lo que el gobierno ha creado mediante el Mintic.</w:t>
      </w:r>
      <w:r w:rsidR="009751FE">
        <w:rPr>
          <w:rStyle w:val="TEXTOART"/>
          <w:rFonts w:eastAsia="Batang"/>
        </w:rPr>
        <w:t xml:space="preserve"> A través del aprovechamiento de </w:t>
      </w:r>
      <w:r w:rsidR="009751FE" w:rsidRPr="009751FE">
        <w:rPr>
          <w:rStyle w:val="TEXTOART"/>
          <w:rFonts w:eastAsia="Batang"/>
        </w:rPr>
        <w:t>sistemas de clasificació</w:t>
      </w:r>
      <w:r w:rsidR="009751FE">
        <w:rPr>
          <w:rStyle w:val="TEXTOART"/>
          <w:rFonts w:eastAsia="Batang"/>
        </w:rPr>
        <w:t>n estandarizados tradicionales a</w:t>
      </w:r>
      <w:r w:rsidR="009751FE" w:rsidRPr="009751FE">
        <w:rPr>
          <w:rStyle w:val="TEXTOART"/>
          <w:rFonts w:eastAsia="Batang"/>
        </w:rPr>
        <w:t xml:space="preserve"> la web semántica </w:t>
      </w:r>
      <w:r w:rsidR="009751FE">
        <w:rPr>
          <w:rStyle w:val="TEXTOART"/>
          <w:rFonts w:eastAsia="Batang"/>
        </w:rPr>
        <w:t>se podría</w:t>
      </w:r>
      <w:r w:rsidR="009751FE" w:rsidRPr="009751FE">
        <w:rPr>
          <w:rStyle w:val="TEXTOART"/>
          <w:rFonts w:eastAsia="Batang"/>
        </w:rPr>
        <w:t xml:space="preserve"> minimizar el impacto en la transición</w:t>
      </w:r>
      <w:r w:rsidR="009751FE">
        <w:rPr>
          <w:rStyle w:val="TEXTOART"/>
          <w:rFonts w:eastAsia="Batang"/>
        </w:rPr>
        <w:t xml:space="preserve"> hacia un sistema de datos enlazados en la web semántica</w:t>
      </w:r>
      <w:r w:rsidR="009751FE" w:rsidRPr="009751FE">
        <w:rPr>
          <w:rStyle w:val="TEXTOART"/>
          <w:rFonts w:eastAsia="Batang"/>
        </w:rPr>
        <w:t>.</w:t>
      </w:r>
      <w:r w:rsidR="009751FE">
        <w:rPr>
          <w:rStyle w:val="TEXTOART"/>
          <w:rFonts w:eastAsia="Batang"/>
        </w:rPr>
        <w:t xml:space="preserve"> Finalmente resalta que lo</w:t>
      </w:r>
      <w:r w:rsidR="009751FE" w:rsidRPr="009751FE">
        <w:rPr>
          <w:rStyle w:val="TEXTOART"/>
          <w:rFonts w:eastAsia="Batang"/>
        </w:rPr>
        <w:t>s datos en</w:t>
      </w:r>
      <w:r w:rsidR="009751FE">
        <w:rPr>
          <w:rStyle w:val="TEXTOART"/>
          <w:rFonts w:eastAsia="Batang"/>
        </w:rPr>
        <w:t xml:space="preserve">lazados son una herramienta de enorme </w:t>
      </w:r>
      <w:r w:rsidR="009751FE" w:rsidRPr="009751FE">
        <w:rPr>
          <w:rStyle w:val="TEXTOART"/>
          <w:rFonts w:eastAsia="Batang"/>
        </w:rPr>
        <w:t>capacidad para el desarrollo de aplicaciones con información en tiempo real</w:t>
      </w:r>
      <w:r w:rsidR="009751FE">
        <w:rPr>
          <w:rStyle w:val="TEXTOART"/>
          <w:rFonts w:eastAsia="Batang"/>
        </w:rPr>
        <w:t xml:space="preserve"> que impulsaría el desarrollo digital de nuestro país</w:t>
      </w:r>
      <w:r w:rsidR="009751FE" w:rsidRPr="009751FE">
        <w:rPr>
          <w:rStyle w:val="TEXTOART"/>
          <w:rFonts w:eastAsia="Batang"/>
        </w:rPr>
        <w:t>.</w:t>
      </w:r>
    </w:p>
    <w:p w:rsidR="0061586F" w:rsidRDefault="0061586F" w:rsidP="00713773">
      <w:pPr>
        <w:pStyle w:val="APARTADO1"/>
        <w:spacing w:after="120"/>
      </w:pPr>
      <w:r w:rsidRPr="0061586F">
        <w:rPr>
          <w:rFonts w:eastAsia="Batang"/>
          <w:lang w:val="es-ES_tradnl" w:eastAsia="es-ES_tradnl"/>
        </w:rPr>
        <w:t>BIBLIOGRAFÍA</w:t>
      </w:r>
      <w:r>
        <w:rPr>
          <w:rFonts w:eastAsia="Batang"/>
          <w:lang w:val="es-ES_tradnl" w:eastAsia="es-ES_tradnl"/>
        </w:rPr>
        <w:t xml:space="preserve"> </w:t>
      </w:r>
    </w:p>
    <w:p w:rsidR="00E94AF3" w:rsidRPr="00E94AF3" w:rsidRDefault="00785693" w:rsidP="009751FE">
      <w:pPr>
        <w:widowControl w:val="0"/>
        <w:autoSpaceDE w:val="0"/>
        <w:autoSpaceDN w:val="0"/>
        <w:adjustRightInd w:val="0"/>
        <w:spacing w:after="120"/>
        <w:ind w:left="640" w:hanging="640"/>
        <w:rPr>
          <w:rFonts w:ascii="Arial Narrow" w:hAnsi="Arial Narrow"/>
          <w:noProof/>
          <w:sz w:val="18"/>
        </w:rPr>
      </w:pPr>
      <w:r>
        <w:rPr>
          <w:rStyle w:val="TEXTOREF"/>
          <w:lang w:val="en-US"/>
        </w:rPr>
        <w:fldChar w:fldCharType="begin" w:fldLock="1"/>
      </w:r>
      <w:r>
        <w:rPr>
          <w:rStyle w:val="TEXTOREF"/>
          <w:lang w:val="en-US"/>
        </w:rPr>
        <w:instrText xml:space="preserve">ADDIN Mendeley Bibliography CSL_BIBLIOGRAPHY </w:instrText>
      </w:r>
      <w:r>
        <w:rPr>
          <w:rStyle w:val="TEXTOREF"/>
          <w:lang w:val="en-US"/>
        </w:rPr>
        <w:fldChar w:fldCharType="separate"/>
      </w:r>
      <w:r w:rsidR="00E94AF3" w:rsidRPr="00E94AF3">
        <w:rPr>
          <w:rFonts w:ascii="Arial Narrow" w:hAnsi="Arial Narrow"/>
          <w:noProof/>
          <w:sz w:val="18"/>
        </w:rPr>
        <w:t>[1]</w:t>
      </w:r>
      <w:r w:rsidR="00E94AF3" w:rsidRPr="00E94AF3">
        <w:rPr>
          <w:rFonts w:ascii="Arial Narrow" w:hAnsi="Arial Narrow"/>
          <w:noProof/>
          <w:sz w:val="18"/>
        </w:rPr>
        <w:tab/>
        <w:t xml:space="preserve">C. A. Rodríguez-Enríquez, G. Alor-Hernández, C. Sánchez-Ramírez, and G. Córtes-Robles, “Supply chain knowledge management: A linked data-based approach using SKOS,” </w:t>
      </w:r>
      <w:r w:rsidR="00E94AF3" w:rsidRPr="00E94AF3">
        <w:rPr>
          <w:rFonts w:ascii="Arial Narrow" w:hAnsi="Arial Narrow"/>
          <w:i/>
          <w:iCs/>
          <w:noProof/>
          <w:sz w:val="18"/>
        </w:rPr>
        <w:t>Dyna</w:t>
      </w:r>
      <w:r w:rsidR="00E94AF3" w:rsidRPr="00E94AF3">
        <w:rPr>
          <w:rFonts w:ascii="Arial Narrow" w:hAnsi="Arial Narrow"/>
          <w:noProof/>
          <w:sz w:val="18"/>
        </w:rPr>
        <w:t>, vol. 82, no. 194, pp. 27–35, 2015.</w:t>
      </w:r>
    </w:p>
    <w:p w:rsidR="00E94AF3" w:rsidRPr="00E94AF3" w:rsidRDefault="00E94AF3" w:rsidP="009751FE">
      <w:pPr>
        <w:widowControl w:val="0"/>
        <w:autoSpaceDE w:val="0"/>
        <w:autoSpaceDN w:val="0"/>
        <w:adjustRightInd w:val="0"/>
        <w:spacing w:after="120"/>
        <w:ind w:left="640" w:hanging="640"/>
        <w:rPr>
          <w:rFonts w:ascii="Arial Narrow" w:hAnsi="Arial Narrow"/>
          <w:noProof/>
          <w:sz w:val="18"/>
        </w:rPr>
      </w:pPr>
      <w:r w:rsidRPr="00E94AF3">
        <w:rPr>
          <w:rFonts w:ascii="Arial Narrow" w:hAnsi="Arial Narrow"/>
          <w:noProof/>
          <w:sz w:val="18"/>
        </w:rPr>
        <w:t>[2]</w:t>
      </w:r>
      <w:r w:rsidRPr="00E94AF3">
        <w:rPr>
          <w:rFonts w:ascii="Arial Narrow" w:hAnsi="Arial Narrow"/>
          <w:noProof/>
          <w:sz w:val="18"/>
        </w:rPr>
        <w:tab/>
        <w:t xml:space="preserve">W. Arturo and M. Grimaldo, “Adaptabilidad de la Clasificación Decimal Dewey para la organización de contenidos: de los estantes a la Web,” </w:t>
      </w:r>
      <w:r w:rsidRPr="00E94AF3">
        <w:rPr>
          <w:rFonts w:ascii="Arial Narrow" w:hAnsi="Arial Narrow"/>
          <w:i/>
          <w:iCs/>
          <w:noProof/>
          <w:sz w:val="18"/>
        </w:rPr>
        <w:t>Rev. Interam. Bibliot. Medellín</w:t>
      </w:r>
      <w:r w:rsidRPr="00E94AF3">
        <w:rPr>
          <w:rFonts w:ascii="Arial Narrow" w:hAnsi="Arial Narrow"/>
          <w:noProof/>
          <w:sz w:val="18"/>
        </w:rPr>
        <w:t>, vol. 40, no. 1, pp. 27–34, 2017.</w:t>
      </w:r>
    </w:p>
    <w:p w:rsidR="00785693" w:rsidRPr="00604027" w:rsidRDefault="00E94AF3" w:rsidP="009751FE">
      <w:pPr>
        <w:widowControl w:val="0"/>
        <w:autoSpaceDE w:val="0"/>
        <w:autoSpaceDN w:val="0"/>
        <w:adjustRightInd w:val="0"/>
        <w:spacing w:after="120"/>
        <w:ind w:left="640" w:hanging="640"/>
        <w:rPr>
          <w:rFonts w:ascii="Arial Narrow" w:hAnsi="Arial Narrow"/>
          <w:noProof/>
          <w:sz w:val="18"/>
          <w:lang w:val="en-US"/>
        </w:rPr>
      </w:pPr>
      <w:r w:rsidRPr="00E94AF3">
        <w:rPr>
          <w:rFonts w:ascii="Arial Narrow" w:hAnsi="Arial Narrow"/>
          <w:noProof/>
          <w:sz w:val="18"/>
        </w:rPr>
        <w:t>[3]</w:t>
      </w:r>
      <w:r w:rsidRPr="00E94AF3">
        <w:rPr>
          <w:rFonts w:ascii="Arial Narrow" w:hAnsi="Arial Narrow"/>
          <w:noProof/>
          <w:sz w:val="18"/>
        </w:rPr>
        <w:tab/>
        <w:t xml:space="preserve">M. Castillo, “Datos Abiertos y Ciudades Inteligentes,” </w:t>
      </w:r>
      <w:r w:rsidRPr="00E94AF3">
        <w:rPr>
          <w:rFonts w:ascii="Arial Narrow" w:hAnsi="Arial Narrow"/>
          <w:i/>
          <w:iCs/>
          <w:noProof/>
          <w:sz w:val="18"/>
        </w:rPr>
        <w:t>Cepal</w:t>
      </w:r>
      <w:r w:rsidRPr="00E94AF3">
        <w:rPr>
          <w:rFonts w:ascii="Arial Narrow" w:hAnsi="Arial Narrow"/>
          <w:noProof/>
          <w:sz w:val="18"/>
        </w:rPr>
        <w:t>, p. 10, 2014.</w:t>
      </w:r>
      <w:r w:rsidR="00785693">
        <w:rPr>
          <w:rStyle w:val="TEXTOREF"/>
          <w:lang w:val="en-US"/>
        </w:rPr>
        <w:fldChar w:fldCharType="end"/>
      </w:r>
      <w:r w:rsidR="00785693" w:rsidRPr="00351A60">
        <w:rPr>
          <w:rFonts w:ascii="Arial Narrow" w:hAnsi="Arial Narrow"/>
          <w:noProof/>
          <w:sz w:val="18"/>
        </w:rPr>
        <w:t>[</w:t>
      </w:r>
      <w:r w:rsidR="00785693">
        <w:rPr>
          <w:rFonts w:ascii="Arial Narrow" w:hAnsi="Arial Narrow"/>
          <w:noProof/>
          <w:sz w:val="18"/>
        </w:rPr>
        <w:t>3</w:t>
      </w:r>
      <w:r w:rsidR="00785693" w:rsidRPr="00351A60">
        <w:rPr>
          <w:rFonts w:ascii="Arial Narrow" w:hAnsi="Arial Narrow"/>
          <w:noProof/>
          <w:sz w:val="18"/>
        </w:rPr>
        <w:t>]</w:t>
      </w:r>
      <w:r w:rsidR="00785693" w:rsidRPr="00351A60">
        <w:rPr>
          <w:rFonts w:ascii="Arial Narrow" w:hAnsi="Arial Narrow"/>
          <w:noProof/>
          <w:sz w:val="18"/>
        </w:rPr>
        <w:tab/>
        <w:t xml:space="preserve">Gobierno Digital Colombia, “Datos Abiertos.” </w:t>
      </w:r>
      <w:r w:rsidR="00785693" w:rsidRPr="00604027">
        <w:rPr>
          <w:rFonts w:ascii="Arial Narrow" w:hAnsi="Arial Narrow"/>
          <w:noProof/>
          <w:sz w:val="18"/>
          <w:lang w:val="en-US"/>
        </w:rPr>
        <w:t>[Online]. Available: https://www.datos.gov.co/.</w:t>
      </w:r>
    </w:p>
    <w:p w:rsidR="00E94AF3" w:rsidRPr="00E94AF3" w:rsidRDefault="00785693" w:rsidP="009751FE">
      <w:pPr>
        <w:widowControl w:val="0"/>
        <w:autoSpaceDE w:val="0"/>
        <w:autoSpaceDN w:val="0"/>
        <w:adjustRightInd w:val="0"/>
        <w:spacing w:after="120"/>
        <w:ind w:left="640" w:hanging="640"/>
        <w:rPr>
          <w:rFonts w:ascii="Arial Narrow" w:hAnsi="Arial Narrow"/>
          <w:noProof/>
          <w:sz w:val="18"/>
        </w:rPr>
      </w:pPr>
      <w:r w:rsidRPr="00604027">
        <w:rPr>
          <w:rFonts w:ascii="Arial Narrow" w:hAnsi="Arial Narrow"/>
          <w:noProof/>
          <w:sz w:val="18"/>
          <w:lang w:val="en-US"/>
        </w:rPr>
        <w:t>[</w:t>
      </w:r>
      <w:r>
        <w:rPr>
          <w:rFonts w:ascii="Arial Narrow" w:hAnsi="Arial Narrow"/>
          <w:noProof/>
          <w:sz w:val="18"/>
          <w:lang w:val="en-US"/>
        </w:rPr>
        <w:t>4</w:t>
      </w:r>
      <w:r w:rsidRPr="00604027">
        <w:rPr>
          <w:rFonts w:ascii="Arial Narrow" w:hAnsi="Arial Narrow"/>
          <w:noProof/>
          <w:sz w:val="18"/>
          <w:lang w:val="en-US"/>
        </w:rPr>
        <w:t>]</w:t>
      </w:r>
      <w:r w:rsidRPr="00604027">
        <w:rPr>
          <w:rFonts w:ascii="Arial Narrow" w:hAnsi="Arial Narrow"/>
          <w:noProof/>
          <w:sz w:val="18"/>
          <w:lang w:val="en-US"/>
        </w:rPr>
        <w:tab/>
        <w:t xml:space="preserve">MinTIC, “Revista TIC.” [Online]. Available: </w:t>
      </w:r>
      <w:hyperlink r:id="rId13" w:history="1">
        <w:r w:rsidR="00E94AF3" w:rsidRPr="003F313D">
          <w:rPr>
            <w:rStyle w:val="Hipervnculo"/>
            <w:rFonts w:ascii="Arial Narrow" w:hAnsi="Arial Narrow"/>
            <w:noProof/>
            <w:sz w:val="18"/>
            <w:lang w:val="en-US"/>
          </w:rPr>
          <w:t>www.mintic.gov.co/gestionti/615/articles-9186_Revista_pdf.pdf</w:t>
        </w:r>
      </w:hyperlink>
      <w:r w:rsidRPr="00604027">
        <w:rPr>
          <w:rFonts w:ascii="Arial Narrow" w:hAnsi="Arial Narrow"/>
          <w:noProof/>
          <w:sz w:val="18"/>
          <w:lang w:val="en-US"/>
        </w:rPr>
        <w:t>.</w:t>
      </w:r>
      <w:r w:rsidR="00E94AF3">
        <w:rPr>
          <w:rFonts w:ascii="Arial Narrow" w:hAnsi="Arial Narrow"/>
          <w:noProof/>
          <w:sz w:val="18"/>
          <w:lang w:val="en-US"/>
        </w:rPr>
        <w:fldChar w:fldCharType="begin" w:fldLock="1"/>
      </w:r>
      <w:r w:rsidR="00E94AF3">
        <w:rPr>
          <w:rFonts w:ascii="Arial Narrow" w:hAnsi="Arial Narrow"/>
          <w:noProof/>
          <w:sz w:val="18"/>
          <w:lang w:val="en-US"/>
        </w:rPr>
        <w:instrText xml:space="preserve">ADDIN Mendeley Bibliography CSL_BIBLIOGRAPHY </w:instrText>
      </w:r>
      <w:r w:rsidR="00E94AF3">
        <w:rPr>
          <w:rFonts w:ascii="Arial Narrow" w:hAnsi="Arial Narrow"/>
          <w:noProof/>
          <w:sz w:val="18"/>
          <w:lang w:val="en-US"/>
        </w:rPr>
        <w:fldChar w:fldCharType="separate"/>
      </w:r>
    </w:p>
    <w:p w:rsidR="00265A17" w:rsidRPr="00713773" w:rsidRDefault="00E94AF3" w:rsidP="009751FE">
      <w:pPr>
        <w:widowControl w:val="0"/>
        <w:autoSpaceDE w:val="0"/>
        <w:autoSpaceDN w:val="0"/>
        <w:adjustRightInd w:val="0"/>
        <w:spacing w:after="120"/>
        <w:ind w:left="640" w:hanging="640"/>
        <w:rPr>
          <w:rStyle w:val="TEXTOREF"/>
          <w:lang w:val="en-US"/>
        </w:rPr>
      </w:pPr>
      <w:r w:rsidRPr="00E94AF3">
        <w:rPr>
          <w:rFonts w:ascii="Arial Narrow" w:hAnsi="Arial Narrow"/>
          <w:noProof/>
          <w:sz w:val="18"/>
        </w:rPr>
        <w:t>[</w:t>
      </w:r>
      <w:r w:rsidR="00DF5CD6">
        <w:rPr>
          <w:rFonts w:ascii="Arial Narrow" w:hAnsi="Arial Narrow"/>
          <w:noProof/>
          <w:sz w:val="18"/>
        </w:rPr>
        <w:t>5</w:t>
      </w:r>
      <w:r w:rsidRPr="00E94AF3">
        <w:rPr>
          <w:rFonts w:ascii="Arial Narrow" w:hAnsi="Arial Narrow"/>
          <w:noProof/>
          <w:sz w:val="18"/>
        </w:rPr>
        <w:t>]</w:t>
      </w:r>
      <w:r w:rsidRPr="00E94AF3">
        <w:rPr>
          <w:rFonts w:ascii="Arial Narrow" w:hAnsi="Arial Narrow"/>
          <w:noProof/>
          <w:sz w:val="18"/>
        </w:rPr>
        <w:tab/>
        <w:t xml:space="preserve">M. Castillo, “Datos Abiertos y Ciudades Inteligentes,” </w:t>
      </w:r>
      <w:r w:rsidRPr="00E94AF3">
        <w:rPr>
          <w:rFonts w:ascii="Arial Narrow" w:hAnsi="Arial Narrow"/>
          <w:i/>
          <w:iCs/>
          <w:noProof/>
          <w:sz w:val="18"/>
        </w:rPr>
        <w:t>Cepal</w:t>
      </w:r>
      <w:r w:rsidRPr="00E94AF3">
        <w:rPr>
          <w:rFonts w:ascii="Arial Narrow" w:hAnsi="Arial Narrow"/>
          <w:noProof/>
          <w:sz w:val="18"/>
        </w:rPr>
        <w:t>, p. 10, 2014.</w:t>
      </w:r>
      <w:r>
        <w:rPr>
          <w:rFonts w:ascii="Arial Narrow" w:hAnsi="Arial Narrow"/>
          <w:noProof/>
          <w:sz w:val="18"/>
          <w:lang w:val="en-US"/>
        </w:rPr>
        <w:fldChar w:fldCharType="end"/>
      </w:r>
    </w:p>
    <w:p w:rsidR="00813054" w:rsidRDefault="00813054" w:rsidP="00A9014D">
      <w:pPr>
        <w:spacing w:after="120"/>
        <w:rPr>
          <w:rFonts w:ascii="Arial Narrow" w:hAnsi="Arial Narrow"/>
          <w:b/>
          <w:sz w:val="28"/>
        </w:rPr>
      </w:pPr>
    </w:p>
    <w:sectPr w:rsidR="00813054" w:rsidSect="00AF2E4C">
      <w:headerReference w:type="default" r:id="rId14"/>
      <w:footerReference w:type="default" r:id="rId15"/>
      <w:pgSz w:w="11906" w:h="16838"/>
      <w:pgMar w:top="1418" w:right="85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316" w:rsidRDefault="00542316" w:rsidP="0034607E">
      <w:r>
        <w:separator/>
      </w:r>
    </w:p>
  </w:endnote>
  <w:endnote w:type="continuationSeparator" w:id="0">
    <w:p w:rsidR="00542316" w:rsidRDefault="00542316" w:rsidP="00346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D5B" w:rsidRDefault="00BC5D5B"/>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29"/>
      <w:gridCol w:w="6057"/>
      <w:gridCol w:w="1941"/>
    </w:tblGrid>
    <w:tr w:rsidR="00BC5D5B" w:rsidRPr="002C673D" w:rsidTr="000A3046">
      <w:tc>
        <w:tcPr>
          <w:tcW w:w="1668" w:type="dxa"/>
          <w:shd w:val="clear" w:color="auto" w:fill="auto"/>
        </w:tcPr>
        <w:p w:rsidR="00BC5D5B" w:rsidRPr="002C673D" w:rsidRDefault="00BC5D5B" w:rsidP="002C673D">
          <w:pPr>
            <w:pStyle w:val="Encabezado"/>
            <w:jc w:val="left"/>
            <w:rPr>
              <w:sz w:val="18"/>
              <w:szCs w:val="18"/>
              <w:lang w:val="en-GB"/>
            </w:rPr>
          </w:pPr>
        </w:p>
      </w:tc>
      <w:tc>
        <w:tcPr>
          <w:tcW w:w="6180" w:type="dxa"/>
          <w:shd w:val="clear" w:color="auto" w:fill="auto"/>
        </w:tcPr>
        <w:p w:rsidR="000A3046" w:rsidRPr="002C673D" w:rsidRDefault="000A3046" w:rsidP="000A3046">
          <w:pPr>
            <w:pStyle w:val="Piedepgina"/>
            <w:jc w:val="center"/>
            <w:rPr>
              <w:rFonts w:ascii="Arial Narrow" w:hAnsi="Arial Narrow" w:cs="Arial Narrow"/>
              <w:color w:val="0000FF"/>
              <w:sz w:val="16"/>
              <w:szCs w:val="16"/>
              <w:lang w:val="pt-BR"/>
            </w:rPr>
          </w:pPr>
          <w:r w:rsidRPr="002C673D">
            <w:rPr>
              <w:rFonts w:ascii="Arial Narrow" w:hAnsi="Arial Narrow" w:cs="Arial Narrow"/>
              <w:color w:val="0000FF"/>
              <w:sz w:val="16"/>
              <w:szCs w:val="16"/>
              <w:lang w:val="pt-BR"/>
            </w:rPr>
            <w:t>Publicaciones DYNA SL  --  c) Mazarredo nº69 - 4º  -- 48009-BILBAO (SPAIN)</w:t>
          </w:r>
        </w:p>
        <w:p w:rsidR="00BC5D5B" w:rsidRPr="002C673D" w:rsidRDefault="000A3046" w:rsidP="000A3046">
          <w:pPr>
            <w:pStyle w:val="Encabezado"/>
            <w:jc w:val="center"/>
            <w:rPr>
              <w:lang w:val="en-GB"/>
            </w:rPr>
          </w:pPr>
          <w:r w:rsidRPr="002C673D">
            <w:rPr>
              <w:rFonts w:ascii="Arial Narrow" w:hAnsi="Arial Narrow" w:cs="Arial Narrow"/>
              <w:color w:val="0000FF"/>
              <w:sz w:val="16"/>
              <w:szCs w:val="16"/>
              <w:lang w:val="fr-FR"/>
            </w:rPr>
            <w:t xml:space="preserve">Tel +34 944 237 566 – </w:t>
          </w:r>
          <w:hyperlink r:id="rId1" w:history="1">
            <w:r w:rsidRPr="002C673D">
              <w:rPr>
                <w:rStyle w:val="Hipervnculo"/>
                <w:rFonts w:ascii="Arial Narrow" w:hAnsi="Arial Narrow" w:cs="Arial Narrow"/>
                <w:sz w:val="16"/>
                <w:szCs w:val="16"/>
                <w:lang w:val="fr-FR"/>
              </w:rPr>
              <w:t>www.revistadyna.com</w:t>
            </w:r>
          </w:hyperlink>
          <w:r w:rsidRPr="002C673D">
            <w:rPr>
              <w:rFonts w:ascii="Arial Narrow" w:hAnsi="Arial Narrow" w:cs="Arial Narrow"/>
              <w:color w:val="0000FF"/>
              <w:sz w:val="16"/>
              <w:szCs w:val="16"/>
              <w:lang w:val="fr-FR"/>
            </w:rPr>
            <w:t xml:space="preserve"> - email: </w:t>
          </w:r>
          <w:hyperlink r:id="rId2" w:history="1">
            <w:r w:rsidRPr="002C673D">
              <w:rPr>
                <w:rStyle w:val="Hipervnculo"/>
                <w:rFonts w:ascii="Arial Narrow" w:hAnsi="Arial Narrow" w:cs="Arial Narrow"/>
                <w:sz w:val="16"/>
                <w:szCs w:val="16"/>
                <w:lang w:val="fr-FR"/>
              </w:rPr>
              <w:t>dyna@revistadyna.com</w:t>
            </w:r>
          </w:hyperlink>
        </w:p>
      </w:tc>
      <w:tc>
        <w:tcPr>
          <w:tcW w:w="1980" w:type="dxa"/>
          <w:shd w:val="clear" w:color="auto" w:fill="auto"/>
        </w:tcPr>
        <w:p w:rsidR="00BC5D5B" w:rsidRPr="002C673D" w:rsidRDefault="00BC5D5B" w:rsidP="002C673D">
          <w:pPr>
            <w:pStyle w:val="Encabezado"/>
            <w:jc w:val="right"/>
            <w:rPr>
              <w:rFonts w:ascii="Arial Narrow" w:hAnsi="Arial Narrow"/>
              <w:sz w:val="18"/>
              <w:szCs w:val="18"/>
              <w:lang w:val="en-GB"/>
            </w:rPr>
          </w:pPr>
          <w:r w:rsidRPr="002C673D">
            <w:rPr>
              <w:rFonts w:ascii="Arial Narrow" w:hAnsi="Arial Narrow"/>
              <w:sz w:val="18"/>
              <w:szCs w:val="18"/>
              <w:lang w:val="en-GB"/>
            </w:rPr>
            <w:t xml:space="preserve">Pag. </w:t>
          </w:r>
          <w:r w:rsidRPr="002C673D">
            <w:rPr>
              <w:rStyle w:val="Nmerodepgina"/>
              <w:rFonts w:ascii="Arial Narrow" w:hAnsi="Arial Narrow"/>
              <w:sz w:val="18"/>
              <w:szCs w:val="18"/>
            </w:rPr>
            <w:fldChar w:fldCharType="begin"/>
          </w:r>
          <w:r w:rsidRPr="002C673D">
            <w:rPr>
              <w:rStyle w:val="Nmerodepgina"/>
              <w:rFonts w:ascii="Arial Narrow" w:hAnsi="Arial Narrow"/>
              <w:sz w:val="18"/>
              <w:szCs w:val="18"/>
            </w:rPr>
            <w:instrText xml:space="preserve"> PAGE </w:instrText>
          </w:r>
          <w:r w:rsidRPr="002C673D">
            <w:rPr>
              <w:rStyle w:val="Nmerodepgina"/>
              <w:rFonts w:ascii="Arial Narrow" w:hAnsi="Arial Narrow"/>
              <w:sz w:val="18"/>
              <w:szCs w:val="18"/>
            </w:rPr>
            <w:fldChar w:fldCharType="separate"/>
          </w:r>
          <w:r w:rsidR="00B301CA">
            <w:rPr>
              <w:rStyle w:val="Nmerodepgina"/>
              <w:rFonts w:ascii="Arial Narrow" w:hAnsi="Arial Narrow"/>
              <w:noProof/>
              <w:sz w:val="18"/>
              <w:szCs w:val="18"/>
            </w:rPr>
            <w:t>3</w:t>
          </w:r>
          <w:r w:rsidRPr="002C673D">
            <w:rPr>
              <w:rStyle w:val="Nmerodepgina"/>
              <w:rFonts w:ascii="Arial Narrow" w:hAnsi="Arial Narrow"/>
              <w:sz w:val="18"/>
              <w:szCs w:val="18"/>
            </w:rPr>
            <w:fldChar w:fldCharType="end"/>
          </w:r>
          <w:r w:rsidRPr="002C673D">
            <w:rPr>
              <w:rStyle w:val="Nmerodepgina"/>
              <w:rFonts w:ascii="Arial Narrow" w:hAnsi="Arial Narrow"/>
              <w:sz w:val="18"/>
              <w:szCs w:val="18"/>
            </w:rPr>
            <w:t xml:space="preserve"> / </w:t>
          </w:r>
          <w:r w:rsidRPr="002C673D">
            <w:rPr>
              <w:rStyle w:val="Nmerodepgina"/>
              <w:rFonts w:ascii="Arial Narrow" w:hAnsi="Arial Narrow"/>
              <w:sz w:val="18"/>
              <w:szCs w:val="18"/>
            </w:rPr>
            <w:fldChar w:fldCharType="begin"/>
          </w:r>
          <w:r w:rsidRPr="002C673D">
            <w:rPr>
              <w:rStyle w:val="Nmerodepgina"/>
              <w:rFonts w:ascii="Arial Narrow" w:hAnsi="Arial Narrow"/>
              <w:sz w:val="18"/>
              <w:szCs w:val="18"/>
            </w:rPr>
            <w:instrText xml:space="preserve"> NUMPAGES </w:instrText>
          </w:r>
          <w:r w:rsidRPr="002C673D">
            <w:rPr>
              <w:rStyle w:val="Nmerodepgina"/>
              <w:rFonts w:ascii="Arial Narrow" w:hAnsi="Arial Narrow"/>
              <w:sz w:val="18"/>
              <w:szCs w:val="18"/>
            </w:rPr>
            <w:fldChar w:fldCharType="separate"/>
          </w:r>
          <w:r w:rsidR="00B301CA">
            <w:rPr>
              <w:rStyle w:val="Nmerodepgina"/>
              <w:rFonts w:ascii="Arial Narrow" w:hAnsi="Arial Narrow"/>
              <w:noProof/>
              <w:sz w:val="18"/>
              <w:szCs w:val="18"/>
            </w:rPr>
            <w:t>3</w:t>
          </w:r>
          <w:r w:rsidRPr="002C673D">
            <w:rPr>
              <w:rStyle w:val="Nmerodepgina"/>
              <w:rFonts w:ascii="Arial Narrow" w:hAnsi="Arial Narrow"/>
              <w:sz w:val="18"/>
              <w:szCs w:val="18"/>
            </w:rPr>
            <w:fldChar w:fldCharType="end"/>
          </w:r>
        </w:p>
      </w:tc>
    </w:tr>
    <w:tr w:rsidR="00BC5D5B" w:rsidRPr="002C673D" w:rsidTr="000A3046">
      <w:tc>
        <w:tcPr>
          <w:tcW w:w="9828" w:type="dxa"/>
          <w:gridSpan w:val="3"/>
          <w:shd w:val="clear" w:color="auto" w:fill="auto"/>
        </w:tcPr>
        <w:p w:rsidR="00BC5D5B" w:rsidRPr="002C673D" w:rsidRDefault="00BC5D5B" w:rsidP="002C673D">
          <w:pPr>
            <w:pStyle w:val="Encabezado"/>
            <w:jc w:val="center"/>
            <w:rPr>
              <w:rFonts w:ascii="Arial Narrow" w:hAnsi="Arial Narrow"/>
              <w:sz w:val="20"/>
              <w:szCs w:val="20"/>
              <w:lang w:val="en-GB"/>
            </w:rPr>
          </w:pPr>
        </w:p>
      </w:tc>
    </w:tr>
  </w:tbl>
  <w:p w:rsidR="00BC5D5B" w:rsidRPr="00D300C7" w:rsidRDefault="00BC5D5B" w:rsidP="00AF2E4C">
    <w:pPr>
      <w:pStyle w:val="Piedepgina"/>
      <w:rPr>
        <w:lang w:val="en-G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316" w:rsidRDefault="00542316" w:rsidP="0034607E">
      <w:r>
        <w:separator/>
      </w:r>
    </w:p>
  </w:footnote>
  <w:footnote w:type="continuationSeparator" w:id="0">
    <w:p w:rsidR="00542316" w:rsidRDefault="00542316" w:rsidP="003460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447"/>
      <w:gridCol w:w="5383"/>
      <w:gridCol w:w="1663"/>
    </w:tblGrid>
    <w:tr w:rsidR="00BC5D5B" w:rsidRPr="002C673D" w:rsidTr="00944D23">
      <w:tc>
        <w:tcPr>
          <w:tcW w:w="2447" w:type="dxa"/>
          <w:shd w:val="clear" w:color="auto" w:fill="auto"/>
        </w:tcPr>
        <w:p w:rsidR="00BC5D5B" w:rsidRPr="002C673D" w:rsidRDefault="00542316" w:rsidP="0034607E">
          <w:pPr>
            <w:pStyle w:val="Encabezado"/>
            <w:rPr>
              <w:rFonts w:ascii="Arial Narrow" w:hAnsi="Arial Narrow"/>
              <w:sz w:val="18"/>
              <w:szCs w:val="18"/>
            </w:rPr>
          </w:pPr>
          <w:r>
            <w:rPr>
              <w:noProof/>
              <w:lang w:val="es-CO" w:eastAsia="es-CO"/>
            </w:rPr>
            <w:drawing>
              <wp:inline distT="0" distB="0" distL="0" distR="0">
                <wp:extent cx="1181100" cy="733425"/>
                <wp:effectExtent l="0" t="0" r="0" b="0"/>
                <wp:docPr id="4" name="Imagen 4" descr="REVISTA DE INGENIERIA DY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VISTA DE INGENIERIA DY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733425"/>
                        </a:xfrm>
                        <a:prstGeom prst="rect">
                          <a:avLst/>
                        </a:prstGeom>
                        <a:noFill/>
                        <a:ln>
                          <a:noFill/>
                        </a:ln>
                      </pic:spPr>
                    </pic:pic>
                  </a:graphicData>
                </a:graphic>
              </wp:inline>
            </w:drawing>
          </w:r>
        </w:p>
      </w:tc>
      <w:tc>
        <w:tcPr>
          <w:tcW w:w="5383" w:type="dxa"/>
          <w:shd w:val="clear" w:color="auto" w:fill="auto"/>
        </w:tcPr>
        <w:p w:rsidR="00BC5D5B" w:rsidRPr="002C673D" w:rsidRDefault="00BC5D5B" w:rsidP="002C673D">
          <w:pPr>
            <w:pStyle w:val="Encabezado"/>
            <w:jc w:val="center"/>
            <w:rPr>
              <w:rFonts w:ascii="Arial Narrow" w:hAnsi="Arial Narrow"/>
              <w:sz w:val="18"/>
              <w:szCs w:val="18"/>
            </w:rPr>
          </w:pPr>
        </w:p>
        <w:p w:rsidR="00BC5D5B" w:rsidRPr="002C673D" w:rsidRDefault="00944D23" w:rsidP="002C673D">
          <w:pPr>
            <w:pStyle w:val="Encabezado"/>
            <w:jc w:val="center"/>
            <w:rPr>
              <w:rFonts w:ascii="Arial Narrow" w:hAnsi="Arial Narrow"/>
              <w:sz w:val="18"/>
              <w:szCs w:val="18"/>
            </w:rPr>
          </w:pPr>
          <w:r>
            <w:rPr>
              <w:rFonts w:ascii="Arial Narrow" w:hAnsi="Arial Narrow"/>
              <w:sz w:val="18"/>
              <w:szCs w:val="18"/>
            </w:rPr>
            <w:t>Problema 1: Investigación de datos abiertos enlazados portal Colombia</w:t>
          </w:r>
          <w:r w:rsidR="00BC5D5B" w:rsidRPr="002C673D">
            <w:rPr>
              <w:rFonts w:ascii="Arial Narrow" w:hAnsi="Arial Narrow"/>
              <w:sz w:val="18"/>
              <w:szCs w:val="18"/>
            </w:rPr>
            <w:t xml:space="preserve"> </w:t>
          </w:r>
        </w:p>
        <w:p w:rsidR="00BC5D5B" w:rsidRPr="002C673D" w:rsidRDefault="00BC5D5B" w:rsidP="002C673D">
          <w:pPr>
            <w:pStyle w:val="Encabezado"/>
            <w:jc w:val="center"/>
            <w:rPr>
              <w:rFonts w:ascii="Arial Narrow" w:hAnsi="Arial Narrow"/>
              <w:sz w:val="18"/>
              <w:szCs w:val="18"/>
            </w:rPr>
          </w:pPr>
        </w:p>
      </w:tc>
      <w:tc>
        <w:tcPr>
          <w:tcW w:w="1663" w:type="dxa"/>
          <w:shd w:val="clear" w:color="auto" w:fill="auto"/>
          <w:vAlign w:val="bottom"/>
        </w:tcPr>
        <w:p w:rsidR="00BC5D5B" w:rsidRPr="002C673D" w:rsidRDefault="00944D23" w:rsidP="00540F3C">
          <w:pPr>
            <w:pStyle w:val="Encabezado"/>
            <w:jc w:val="right"/>
            <w:rPr>
              <w:rFonts w:ascii="Arial Narrow" w:hAnsi="Arial Narrow"/>
              <w:sz w:val="18"/>
              <w:szCs w:val="18"/>
            </w:rPr>
          </w:pPr>
          <w:r w:rsidRPr="00944D23">
            <w:rPr>
              <w:rFonts w:ascii="Arial Narrow" w:hAnsi="Arial Narrow"/>
              <w:sz w:val="18"/>
              <w:szCs w:val="18"/>
            </w:rPr>
            <w:t>SISTEMAS DE RECUPERACIÓN EN LA WEB</w:t>
          </w:r>
        </w:p>
      </w:tc>
    </w:tr>
    <w:tr w:rsidR="00BC5D5B" w:rsidRPr="002C673D" w:rsidTr="00944D23">
      <w:tc>
        <w:tcPr>
          <w:tcW w:w="2447" w:type="dxa"/>
          <w:shd w:val="clear" w:color="auto" w:fill="auto"/>
        </w:tcPr>
        <w:p w:rsidR="00BC5D5B" w:rsidRPr="002C673D" w:rsidRDefault="00944D23" w:rsidP="0034607E">
          <w:pPr>
            <w:pStyle w:val="Encabezado"/>
            <w:rPr>
              <w:rFonts w:ascii="Arial Narrow" w:hAnsi="Arial Narrow"/>
              <w:sz w:val="16"/>
              <w:szCs w:val="16"/>
            </w:rPr>
          </w:pPr>
          <w:r>
            <w:rPr>
              <w:rFonts w:ascii="Arial Narrow" w:hAnsi="Arial Narrow"/>
              <w:sz w:val="16"/>
              <w:szCs w:val="16"/>
            </w:rPr>
            <w:t>ARTICULO DE INVESTIGACIÓN</w:t>
          </w:r>
        </w:p>
      </w:tc>
      <w:tc>
        <w:tcPr>
          <w:tcW w:w="5383" w:type="dxa"/>
          <w:shd w:val="clear" w:color="auto" w:fill="auto"/>
        </w:tcPr>
        <w:p w:rsidR="00BC5D5B" w:rsidRPr="002C673D" w:rsidRDefault="00540F3C" w:rsidP="00540F3C">
          <w:pPr>
            <w:pStyle w:val="Encabezado"/>
            <w:jc w:val="center"/>
            <w:rPr>
              <w:rFonts w:ascii="Arial Narrow" w:hAnsi="Arial Narrow"/>
              <w:sz w:val="18"/>
              <w:szCs w:val="18"/>
            </w:rPr>
          </w:pPr>
          <w:r>
            <w:rPr>
              <w:rFonts w:ascii="Arial Narrow" w:hAnsi="Arial Narrow"/>
              <w:sz w:val="18"/>
              <w:szCs w:val="18"/>
            </w:rPr>
            <w:t>JF Agudelo-Arboleda, AM Arango-López, JC Calderón-Domínguez, RE Rodríguez-Muñoz</w:t>
          </w:r>
        </w:p>
      </w:tc>
      <w:tc>
        <w:tcPr>
          <w:tcW w:w="1663" w:type="dxa"/>
          <w:shd w:val="clear" w:color="auto" w:fill="auto"/>
        </w:tcPr>
        <w:p w:rsidR="00BC5D5B" w:rsidRPr="002C673D" w:rsidRDefault="00944D23" w:rsidP="00540F3C">
          <w:pPr>
            <w:pStyle w:val="Encabezado"/>
            <w:jc w:val="center"/>
            <w:rPr>
              <w:rFonts w:ascii="Arial Narrow" w:hAnsi="Arial Narrow"/>
              <w:sz w:val="18"/>
              <w:szCs w:val="18"/>
            </w:rPr>
          </w:pPr>
          <w:r>
            <w:rPr>
              <w:rFonts w:ascii="Arial Narrow" w:hAnsi="Arial Narrow"/>
              <w:sz w:val="18"/>
              <w:szCs w:val="18"/>
            </w:rPr>
            <w:t>Datos enlazados</w:t>
          </w:r>
        </w:p>
      </w:tc>
    </w:tr>
  </w:tbl>
  <w:p w:rsidR="00BC5D5B" w:rsidRDefault="00BC5D5B" w:rsidP="0034607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67E33"/>
    <w:multiLevelType w:val="hybridMultilevel"/>
    <w:tmpl w:val="85EC3248"/>
    <w:lvl w:ilvl="0" w:tplc="B268D30A">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6AD83B19"/>
    <w:multiLevelType w:val="hybridMultilevel"/>
    <w:tmpl w:val="3732F23E"/>
    <w:lvl w:ilvl="0" w:tplc="4A3E931C">
      <w:start w:val="4"/>
      <w:numFmt w:val="bullet"/>
      <w:lvlText w:val="-"/>
      <w:lvlJc w:val="left"/>
      <w:pPr>
        <w:ind w:left="720" w:hanging="360"/>
      </w:pPr>
      <w:rPr>
        <w:rFonts w:ascii="Times New Roman" w:eastAsia="Batang"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316"/>
    <w:rsid w:val="00005664"/>
    <w:rsid w:val="00015947"/>
    <w:rsid w:val="000200EB"/>
    <w:rsid w:val="00027DFC"/>
    <w:rsid w:val="00037ECD"/>
    <w:rsid w:val="00044B5C"/>
    <w:rsid w:val="00044D33"/>
    <w:rsid w:val="000516A8"/>
    <w:rsid w:val="00057026"/>
    <w:rsid w:val="000650D5"/>
    <w:rsid w:val="00074F9C"/>
    <w:rsid w:val="00075010"/>
    <w:rsid w:val="000765A3"/>
    <w:rsid w:val="00092A05"/>
    <w:rsid w:val="000970A0"/>
    <w:rsid w:val="000A3046"/>
    <w:rsid w:val="000A398A"/>
    <w:rsid w:val="000B4FA5"/>
    <w:rsid w:val="000B502A"/>
    <w:rsid w:val="000B65E1"/>
    <w:rsid w:val="000D7A36"/>
    <w:rsid w:val="000E1996"/>
    <w:rsid w:val="000E4DCE"/>
    <w:rsid w:val="000F45D9"/>
    <w:rsid w:val="000F5434"/>
    <w:rsid w:val="00102F30"/>
    <w:rsid w:val="00104081"/>
    <w:rsid w:val="001054B8"/>
    <w:rsid w:val="001149FD"/>
    <w:rsid w:val="00116085"/>
    <w:rsid w:val="00117AEB"/>
    <w:rsid w:val="00123D82"/>
    <w:rsid w:val="00134768"/>
    <w:rsid w:val="00136938"/>
    <w:rsid w:val="001374FC"/>
    <w:rsid w:val="00146E4A"/>
    <w:rsid w:val="0016063E"/>
    <w:rsid w:val="001630A2"/>
    <w:rsid w:val="00163AE8"/>
    <w:rsid w:val="00172532"/>
    <w:rsid w:val="00174CCC"/>
    <w:rsid w:val="00175790"/>
    <w:rsid w:val="00176EC9"/>
    <w:rsid w:val="00182069"/>
    <w:rsid w:val="00184F95"/>
    <w:rsid w:val="00187052"/>
    <w:rsid w:val="00193941"/>
    <w:rsid w:val="001942FD"/>
    <w:rsid w:val="001A077E"/>
    <w:rsid w:val="001A0BFD"/>
    <w:rsid w:val="001A3887"/>
    <w:rsid w:val="001B248B"/>
    <w:rsid w:val="001B390D"/>
    <w:rsid w:val="001B4279"/>
    <w:rsid w:val="001B4D96"/>
    <w:rsid w:val="001B57D1"/>
    <w:rsid w:val="001B5CB1"/>
    <w:rsid w:val="001B67D2"/>
    <w:rsid w:val="001C1D45"/>
    <w:rsid w:val="001C3D7B"/>
    <w:rsid w:val="001D080C"/>
    <w:rsid w:val="001D51CA"/>
    <w:rsid w:val="001F1A90"/>
    <w:rsid w:val="001F58A9"/>
    <w:rsid w:val="00206D4D"/>
    <w:rsid w:val="0021103F"/>
    <w:rsid w:val="00211DD1"/>
    <w:rsid w:val="00211ED2"/>
    <w:rsid w:val="00222190"/>
    <w:rsid w:val="0022296B"/>
    <w:rsid w:val="00227A54"/>
    <w:rsid w:val="00230BAA"/>
    <w:rsid w:val="002413FC"/>
    <w:rsid w:val="002413FD"/>
    <w:rsid w:val="002474E8"/>
    <w:rsid w:val="00250B31"/>
    <w:rsid w:val="00255106"/>
    <w:rsid w:val="00265A17"/>
    <w:rsid w:val="002664A6"/>
    <w:rsid w:val="00270309"/>
    <w:rsid w:val="0027125E"/>
    <w:rsid w:val="0028069D"/>
    <w:rsid w:val="0028168F"/>
    <w:rsid w:val="002824CC"/>
    <w:rsid w:val="00283262"/>
    <w:rsid w:val="00283DDF"/>
    <w:rsid w:val="00285283"/>
    <w:rsid w:val="00285892"/>
    <w:rsid w:val="00287920"/>
    <w:rsid w:val="00292E52"/>
    <w:rsid w:val="0029752F"/>
    <w:rsid w:val="002A59A7"/>
    <w:rsid w:val="002B2D9A"/>
    <w:rsid w:val="002B62A0"/>
    <w:rsid w:val="002C3A96"/>
    <w:rsid w:val="002C41CE"/>
    <w:rsid w:val="002C673D"/>
    <w:rsid w:val="002D26F6"/>
    <w:rsid w:val="002D5417"/>
    <w:rsid w:val="002D5692"/>
    <w:rsid w:val="002D5D30"/>
    <w:rsid w:val="002D678C"/>
    <w:rsid w:val="002E0EEE"/>
    <w:rsid w:val="002E1BF4"/>
    <w:rsid w:val="002E22CE"/>
    <w:rsid w:val="002E37E8"/>
    <w:rsid w:val="00305D13"/>
    <w:rsid w:val="00311452"/>
    <w:rsid w:val="003148D2"/>
    <w:rsid w:val="00314A1B"/>
    <w:rsid w:val="0032426A"/>
    <w:rsid w:val="00330F2E"/>
    <w:rsid w:val="003314EA"/>
    <w:rsid w:val="0034607E"/>
    <w:rsid w:val="00346FA4"/>
    <w:rsid w:val="00347125"/>
    <w:rsid w:val="00351A60"/>
    <w:rsid w:val="00355266"/>
    <w:rsid w:val="00357D1C"/>
    <w:rsid w:val="00362980"/>
    <w:rsid w:val="00363A52"/>
    <w:rsid w:val="00371278"/>
    <w:rsid w:val="00375978"/>
    <w:rsid w:val="003762D5"/>
    <w:rsid w:val="00386469"/>
    <w:rsid w:val="00391C73"/>
    <w:rsid w:val="00394E54"/>
    <w:rsid w:val="00397BB2"/>
    <w:rsid w:val="003A01A0"/>
    <w:rsid w:val="003B379F"/>
    <w:rsid w:val="003B451E"/>
    <w:rsid w:val="003B5659"/>
    <w:rsid w:val="003B594C"/>
    <w:rsid w:val="003B5CA9"/>
    <w:rsid w:val="003D2826"/>
    <w:rsid w:val="003D2D7E"/>
    <w:rsid w:val="003E4620"/>
    <w:rsid w:val="003E4F00"/>
    <w:rsid w:val="003E5632"/>
    <w:rsid w:val="003E7193"/>
    <w:rsid w:val="003F16D0"/>
    <w:rsid w:val="004075FE"/>
    <w:rsid w:val="00407FDC"/>
    <w:rsid w:val="0041335D"/>
    <w:rsid w:val="00414037"/>
    <w:rsid w:val="0042612D"/>
    <w:rsid w:val="004269D0"/>
    <w:rsid w:val="00427359"/>
    <w:rsid w:val="00427C36"/>
    <w:rsid w:val="00430164"/>
    <w:rsid w:val="004314B1"/>
    <w:rsid w:val="00433A6A"/>
    <w:rsid w:val="00437804"/>
    <w:rsid w:val="00437DBD"/>
    <w:rsid w:val="00443F27"/>
    <w:rsid w:val="00445029"/>
    <w:rsid w:val="0045015E"/>
    <w:rsid w:val="00451FD1"/>
    <w:rsid w:val="004652B6"/>
    <w:rsid w:val="00481F03"/>
    <w:rsid w:val="004A2910"/>
    <w:rsid w:val="004B1651"/>
    <w:rsid w:val="004B33DF"/>
    <w:rsid w:val="004C6D4E"/>
    <w:rsid w:val="004D326E"/>
    <w:rsid w:val="004D54B7"/>
    <w:rsid w:val="004F46F9"/>
    <w:rsid w:val="00502FED"/>
    <w:rsid w:val="005047C9"/>
    <w:rsid w:val="005061CB"/>
    <w:rsid w:val="00507049"/>
    <w:rsid w:val="00514B16"/>
    <w:rsid w:val="0051718F"/>
    <w:rsid w:val="00522708"/>
    <w:rsid w:val="00526876"/>
    <w:rsid w:val="00532833"/>
    <w:rsid w:val="005334D9"/>
    <w:rsid w:val="00540F3C"/>
    <w:rsid w:val="00542316"/>
    <w:rsid w:val="005451D0"/>
    <w:rsid w:val="00545A21"/>
    <w:rsid w:val="00545C6D"/>
    <w:rsid w:val="00547C6C"/>
    <w:rsid w:val="00554DD9"/>
    <w:rsid w:val="005563C5"/>
    <w:rsid w:val="00556FCE"/>
    <w:rsid w:val="00561207"/>
    <w:rsid w:val="005616C7"/>
    <w:rsid w:val="00582234"/>
    <w:rsid w:val="0058351D"/>
    <w:rsid w:val="005A20BC"/>
    <w:rsid w:val="005A7465"/>
    <w:rsid w:val="005A75AF"/>
    <w:rsid w:val="005B746A"/>
    <w:rsid w:val="005C00AF"/>
    <w:rsid w:val="005C4055"/>
    <w:rsid w:val="005D1222"/>
    <w:rsid w:val="005D5D04"/>
    <w:rsid w:val="006000AF"/>
    <w:rsid w:val="0060257F"/>
    <w:rsid w:val="00602992"/>
    <w:rsid w:val="00611D3E"/>
    <w:rsid w:val="0061586F"/>
    <w:rsid w:val="00616544"/>
    <w:rsid w:val="00622CB4"/>
    <w:rsid w:val="00630EFF"/>
    <w:rsid w:val="006600BF"/>
    <w:rsid w:val="0066578A"/>
    <w:rsid w:val="00686A93"/>
    <w:rsid w:val="00686FCF"/>
    <w:rsid w:val="00690331"/>
    <w:rsid w:val="006957AA"/>
    <w:rsid w:val="006958EB"/>
    <w:rsid w:val="006B3138"/>
    <w:rsid w:val="006B6799"/>
    <w:rsid w:val="006D10AB"/>
    <w:rsid w:val="006D545C"/>
    <w:rsid w:val="006D7144"/>
    <w:rsid w:val="006F2E3E"/>
    <w:rsid w:val="006F35D6"/>
    <w:rsid w:val="00711A6D"/>
    <w:rsid w:val="00713773"/>
    <w:rsid w:val="007172A7"/>
    <w:rsid w:val="00717E4F"/>
    <w:rsid w:val="00720492"/>
    <w:rsid w:val="0072563B"/>
    <w:rsid w:val="00730123"/>
    <w:rsid w:val="00733174"/>
    <w:rsid w:val="007404B2"/>
    <w:rsid w:val="007472E3"/>
    <w:rsid w:val="0075149C"/>
    <w:rsid w:val="0075375B"/>
    <w:rsid w:val="00765DFF"/>
    <w:rsid w:val="0077288C"/>
    <w:rsid w:val="0077384A"/>
    <w:rsid w:val="00773D90"/>
    <w:rsid w:val="00785693"/>
    <w:rsid w:val="00786708"/>
    <w:rsid w:val="007871F4"/>
    <w:rsid w:val="007930B8"/>
    <w:rsid w:val="007936A8"/>
    <w:rsid w:val="00795C9E"/>
    <w:rsid w:val="007A023F"/>
    <w:rsid w:val="007A3A3F"/>
    <w:rsid w:val="007A5B69"/>
    <w:rsid w:val="007A64DF"/>
    <w:rsid w:val="007A7053"/>
    <w:rsid w:val="007B0D46"/>
    <w:rsid w:val="007B2A18"/>
    <w:rsid w:val="007B3628"/>
    <w:rsid w:val="007B5939"/>
    <w:rsid w:val="007B5A59"/>
    <w:rsid w:val="007B5FD6"/>
    <w:rsid w:val="007B6EFA"/>
    <w:rsid w:val="007C06EB"/>
    <w:rsid w:val="007D3930"/>
    <w:rsid w:val="007E5F13"/>
    <w:rsid w:val="007F0423"/>
    <w:rsid w:val="007F2B44"/>
    <w:rsid w:val="007F41BB"/>
    <w:rsid w:val="00800697"/>
    <w:rsid w:val="00813054"/>
    <w:rsid w:val="00821E40"/>
    <w:rsid w:val="00825718"/>
    <w:rsid w:val="008329F6"/>
    <w:rsid w:val="008358DE"/>
    <w:rsid w:val="008477D4"/>
    <w:rsid w:val="008527B2"/>
    <w:rsid w:val="00853B7E"/>
    <w:rsid w:val="008565A5"/>
    <w:rsid w:val="008636C4"/>
    <w:rsid w:val="008711BA"/>
    <w:rsid w:val="008715FF"/>
    <w:rsid w:val="00872F86"/>
    <w:rsid w:val="00877434"/>
    <w:rsid w:val="00895091"/>
    <w:rsid w:val="008968DC"/>
    <w:rsid w:val="008A5407"/>
    <w:rsid w:val="008C6935"/>
    <w:rsid w:val="008E1FEB"/>
    <w:rsid w:val="008E573F"/>
    <w:rsid w:val="008E6264"/>
    <w:rsid w:val="008E7674"/>
    <w:rsid w:val="008F7CA5"/>
    <w:rsid w:val="009123A3"/>
    <w:rsid w:val="00914F6E"/>
    <w:rsid w:val="00930649"/>
    <w:rsid w:val="009318EC"/>
    <w:rsid w:val="00941733"/>
    <w:rsid w:val="00943551"/>
    <w:rsid w:val="00944D23"/>
    <w:rsid w:val="00950AB0"/>
    <w:rsid w:val="00951E5D"/>
    <w:rsid w:val="00954D5E"/>
    <w:rsid w:val="00955F0E"/>
    <w:rsid w:val="009751FE"/>
    <w:rsid w:val="00980A8B"/>
    <w:rsid w:val="0098571D"/>
    <w:rsid w:val="00987714"/>
    <w:rsid w:val="0099204F"/>
    <w:rsid w:val="00996709"/>
    <w:rsid w:val="009B0B14"/>
    <w:rsid w:val="009B1319"/>
    <w:rsid w:val="009C2982"/>
    <w:rsid w:val="009C2AC8"/>
    <w:rsid w:val="009C2CE8"/>
    <w:rsid w:val="009C6C6B"/>
    <w:rsid w:val="009D164F"/>
    <w:rsid w:val="009E36BA"/>
    <w:rsid w:val="009E3F05"/>
    <w:rsid w:val="00A03B39"/>
    <w:rsid w:val="00A141CD"/>
    <w:rsid w:val="00A2030A"/>
    <w:rsid w:val="00A209DF"/>
    <w:rsid w:val="00A27BF4"/>
    <w:rsid w:val="00A3725D"/>
    <w:rsid w:val="00A51477"/>
    <w:rsid w:val="00A55A1F"/>
    <w:rsid w:val="00A57AB9"/>
    <w:rsid w:val="00A60C40"/>
    <w:rsid w:val="00A64420"/>
    <w:rsid w:val="00A67641"/>
    <w:rsid w:val="00A719AD"/>
    <w:rsid w:val="00A75EE5"/>
    <w:rsid w:val="00A76EE1"/>
    <w:rsid w:val="00A81ABB"/>
    <w:rsid w:val="00A9014D"/>
    <w:rsid w:val="00A90F6E"/>
    <w:rsid w:val="00A9395D"/>
    <w:rsid w:val="00AA2C48"/>
    <w:rsid w:val="00AB40DC"/>
    <w:rsid w:val="00AC2870"/>
    <w:rsid w:val="00AD00D5"/>
    <w:rsid w:val="00AD06FD"/>
    <w:rsid w:val="00AD3853"/>
    <w:rsid w:val="00AD6ECD"/>
    <w:rsid w:val="00AD7C80"/>
    <w:rsid w:val="00AE0FDF"/>
    <w:rsid w:val="00AF054B"/>
    <w:rsid w:val="00AF2E4C"/>
    <w:rsid w:val="00AF2F07"/>
    <w:rsid w:val="00AF358D"/>
    <w:rsid w:val="00B00EF8"/>
    <w:rsid w:val="00B02787"/>
    <w:rsid w:val="00B036C8"/>
    <w:rsid w:val="00B14B45"/>
    <w:rsid w:val="00B230C0"/>
    <w:rsid w:val="00B2717F"/>
    <w:rsid w:val="00B301CA"/>
    <w:rsid w:val="00B308C7"/>
    <w:rsid w:val="00B3534E"/>
    <w:rsid w:val="00B5398E"/>
    <w:rsid w:val="00B544D7"/>
    <w:rsid w:val="00B60F7C"/>
    <w:rsid w:val="00B615C0"/>
    <w:rsid w:val="00B61B0C"/>
    <w:rsid w:val="00B64457"/>
    <w:rsid w:val="00B64DBF"/>
    <w:rsid w:val="00B73E3B"/>
    <w:rsid w:val="00B75F93"/>
    <w:rsid w:val="00B80770"/>
    <w:rsid w:val="00B81C87"/>
    <w:rsid w:val="00B86031"/>
    <w:rsid w:val="00B8796D"/>
    <w:rsid w:val="00B87A58"/>
    <w:rsid w:val="00B903A4"/>
    <w:rsid w:val="00B946A7"/>
    <w:rsid w:val="00BA0427"/>
    <w:rsid w:val="00BA1DA1"/>
    <w:rsid w:val="00BA5E0C"/>
    <w:rsid w:val="00BB3FC3"/>
    <w:rsid w:val="00BB7CBC"/>
    <w:rsid w:val="00BC5D5B"/>
    <w:rsid w:val="00BC69D4"/>
    <w:rsid w:val="00BD0CE7"/>
    <w:rsid w:val="00BD5C91"/>
    <w:rsid w:val="00BD6BC4"/>
    <w:rsid w:val="00BF1175"/>
    <w:rsid w:val="00C01522"/>
    <w:rsid w:val="00C0356D"/>
    <w:rsid w:val="00C200EE"/>
    <w:rsid w:val="00C209DF"/>
    <w:rsid w:val="00C21542"/>
    <w:rsid w:val="00C27DA9"/>
    <w:rsid w:val="00C3318D"/>
    <w:rsid w:val="00C33557"/>
    <w:rsid w:val="00C400D1"/>
    <w:rsid w:val="00C41AD7"/>
    <w:rsid w:val="00C41F8B"/>
    <w:rsid w:val="00C44365"/>
    <w:rsid w:val="00C44723"/>
    <w:rsid w:val="00C727C6"/>
    <w:rsid w:val="00C82FF1"/>
    <w:rsid w:val="00C840DF"/>
    <w:rsid w:val="00C85302"/>
    <w:rsid w:val="00C86B65"/>
    <w:rsid w:val="00C95D33"/>
    <w:rsid w:val="00CC2D39"/>
    <w:rsid w:val="00CC7073"/>
    <w:rsid w:val="00CD131B"/>
    <w:rsid w:val="00CD142E"/>
    <w:rsid w:val="00CD4100"/>
    <w:rsid w:val="00CD72C2"/>
    <w:rsid w:val="00CE3EC9"/>
    <w:rsid w:val="00CE50DA"/>
    <w:rsid w:val="00CF2F81"/>
    <w:rsid w:val="00D06282"/>
    <w:rsid w:val="00D23830"/>
    <w:rsid w:val="00D2408F"/>
    <w:rsid w:val="00D300C7"/>
    <w:rsid w:val="00D324D0"/>
    <w:rsid w:val="00D46363"/>
    <w:rsid w:val="00D5015D"/>
    <w:rsid w:val="00D50DCD"/>
    <w:rsid w:val="00D53C26"/>
    <w:rsid w:val="00D54DBA"/>
    <w:rsid w:val="00D55C0E"/>
    <w:rsid w:val="00D57C5B"/>
    <w:rsid w:val="00D60498"/>
    <w:rsid w:val="00D64FAA"/>
    <w:rsid w:val="00D665AA"/>
    <w:rsid w:val="00D7039E"/>
    <w:rsid w:val="00D71D24"/>
    <w:rsid w:val="00D72946"/>
    <w:rsid w:val="00D77F3A"/>
    <w:rsid w:val="00D80DBB"/>
    <w:rsid w:val="00D82429"/>
    <w:rsid w:val="00D84FFF"/>
    <w:rsid w:val="00D853E8"/>
    <w:rsid w:val="00DA12A6"/>
    <w:rsid w:val="00DA4521"/>
    <w:rsid w:val="00DA4A5E"/>
    <w:rsid w:val="00DA500C"/>
    <w:rsid w:val="00DB0DAC"/>
    <w:rsid w:val="00DB395E"/>
    <w:rsid w:val="00DB4A9C"/>
    <w:rsid w:val="00DC5CF8"/>
    <w:rsid w:val="00DD5967"/>
    <w:rsid w:val="00DE28A7"/>
    <w:rsid w:val="00DF13CC"/>
    <w:rsid w:val="00DF3EAC"/>
    <w:rsid w:val="00DF500F"/>
    <w:rsid w:val="00DF5CD6"/>
    <w:rsid w:val="00DF643B"/>
    <w:rsid w:val="00DF6545"/>
    <w:rsid w:val="00E00EAF"/>
    <w:rsid w:val="00E046F9"/>
    <w:rsid w:val="00E053BC"/>
    <w:rsid w:val="00E0596E"/>
    <w:rsid w:val="00E11208"/>
    <w:rsid w:val="00E14926"/>
    <w:rsid w:val="00E173AA"/>
    <w:rsid w:val="00E21F49"/>
    <w:rsid w:val="00E23DBF"/>
    <w:rsid w:val="00E254D2"/>
    <w:rsid w:val="00E26A76"/>
    <w:rsid w:val="00E27EBB"/>
    <w:rsid w:val="00E27FB8"/>
    <w:rsid w:val="00E32120"/>
    <w:rsid w:val="00E50C43"/>
    <w:rsid w:val="00E52B42"/>
    <w:rsid w:val="00E570C8"/>
    <w:rsid w:val="00E71C83"/>
    <w:rsid w:val="00E757E0"/>
    <w:rsid w:val="00E81DFB"/>
    <w:rsid w:val="00E81E3A"/>
    <w:rsid w:val="00E823FE"/>
    <w:rsid w:val="00E83CEA"/>
    <w:rsid w:val="00E83EF2"/>
    <w:rsid w:val="00E85089"/>
    <w:rsid w:val="00E903C7"/>
    <w:rsid w:val="00E94AF3"/>
    <w:rsid w:val="00EA0949"/>
    <w:rsid w:val="00EB214C"/>
    <w:rsid w:val="00EB61CE"/>
    <w:rsid w:val="00EC0651"/>
    <w:rsid w:val="00EC1106"/>
    <w:rsid w:val="00EC1C11"/>
    <w:rsid w:val="00EC4246"/>
    <w:rsid w:val="00EC42EA"/>
    <w:rsid w:val="00EC68BA"/>
    <w:rsid w:val="00ED1417"/>
    <w:rsid w:val="00ED45EC"/>
    <w:rsid w:val="00EE05E9"/>
    <w:rsid w:val="00EE7FF7"/>
    <w:rsid w:val="00EF307B"/>
    <w:rsid w:val="00EF3628"/>
    <w:rsid w:val="00EF497D"/>
    <w:rsid w:val="00EF69F7"/>
    <w:rsid w:val="00F00B4E"/>
    <w:rsid w:val="00F07CFD"/>
    <w:rsid w:val="00F12B3B"/>
    <w:rsid w:val="00F12C90"/>
    <w:rsid w:val="00F17206"/>
    <w:rsid w:val="00F32496"/>
    <w:rsid w:val="00F342EE"/>
    <w:rsid w:val="00F36344"/>
    <w:rsid w:val="00F46871"/>
    <w:rsid w:val="00F55831"/>
    <w:rsid w:val="00F610CF"/>
    <w:rsid w:val="00F62C0A"/>
    <w:rsid w:val="00F65F8E"/>
    <w:rsid w:val="00F67670"/>
    <w:rsid w:val="00F71389"/>
    <w:rsid w:val="00F7150B"/>
    <w:rsid w:val="00F71DBE"/>
    <w:rsid w:val="00F77716"/>
    <w:rsid w:val="00F81FE6"/>
    <w:rsid w:val="00F84CE0"/>
    <w:rsid w:val="00F86810"/>
    <w:rsid w:val="00F9085F"/>
    <w:rsid w:val="00FA7917"/>
    <w:rsid w:val="00FB04BE"/>
    <w:rsid w:val="00FB2995"/>
    <w:rsid w:val="00FB4812"/>
    <w:rsid w:val="00FC3F4D"/>
    <w:rsid w:val="00FC5254"/>
    <w:rsid w:val="00FD6FD9"/>
    <w:rsid w:val="00FD7722"/>
    <w:rsid w:val="00FE2AA7"/>
    <w:rsid w:val="00FE7A3B"/>
    <w:rsid w:val="00FF2F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384D080"/>
  <w15:chartTrackingRefBased/>
  <w15:docId w15:val="{8F4B829C-423F-4609-990E-14FD21D0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6C4"/>
    <w:pPr>
      <w:jc w:val="both"/>
    </w:pPr>
    <w:rPr>
      <w:sz w:val="22"/>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34607E"/>
    <w:pPr>
      <w:tabs>
        <w:tab w:val="center" w:pos="4252"/>
        <w:tab w:val="right" w:pos="8504"/>
      </w:tabs>
    </w:pPr>
  </w:style>
  <w:style w:type="paragraph" w:styleId="Piedepgina">
    <w:name w:val="footer"/>
    <w:basedOn w:val="Normal"/>
    <w:link w:val="PiedepginaCar"/>
    <w:rsid w:val="0034607E"/>
    <w:pPr>
      <w:tabs>
        <w:tab w:val="center" w:pos="4252"/>
        <w:tab w:val="right" w:pos="8504"/>
      </w:tabs>
    </w:pPr>
  </w:style>
  <w:style w:type="character" w:customStyle="1" w:styleId="EncabezadoCar">
    <w:name w:val="Encabezado Car"/>
    <w:link w:val="Encabezado"/>
    <w:semiHidden/>
    <w:locked/>
    <w:rsid w:val="0034607E"/>
    <w:rPr>
      <w:sz w:val="24"/>
      <w:szCs w:val="24"/>
      <w:lang w:val="es-ES" w:eastAsia="es-ES" w:bidi="ar-SA"/>
    </w:rPr>
  </w:style>
  <w:style w:type="table" w:styleId="Tablaconcuadrcula">
    <w:name w:val="Table Grid"/>
    <w:basedOn w:val="Tablanormal"/>
    <w:rsid w:val="0034607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semiHidden/>
    <w:locked/>
    <w:rsid w:val="00D300C7"/>
    <w:rPr>
      <w:sz w:val="24"/>
      <w:szCs w:val="24"/>
      <w:lang w:val="es-ES" w:eastAsia="es-ES" w:bidi="ar-SA"/>
    </w:rPr>
  </w:style>
  <w:style w:type="character" w:styleId="Hipervnculo">
    <w:name w:val="Hyperlink"/>
    <w:rsid w:val="00D300C7"/>
    <w:rPr>
      <w:rFonts w:cs="Times New Roman"/>
      <w:color w:val="0000FF"/>
      <w:u w:val="single"/>
    </w:rPr>
  </w:style>
  <w:style w:type="character" w:styleId="Nmerodepgina">
    <w:name w:val="page number"/>
    <w:basedOn w:val="Fuentedeprrafopredeter"/>
    <w:rsid w:val="00430164"/>
  </w:style>
  <w:style w:type="character" w:customStyle="1" w:styleId="photocontainer3">
    <w:name w:val="photo_container3"/>
    <w:basedOn w:val="Fuentedeprrafopredeter"/>
    <w:rsid w:val="003D2D7E"/>
  </w:style>
  <w:style w:type="paragraph" w:styleId="Textoindependiente2">
    <w:name w:val="Body Text 2"/>
    <w:basedOn w:val="Normal"/>
    <w:rsid w:val="00265A17"/>
    <w:pPr>
      <w:jc w:val="left"/>
    </w:pPr>
    <w:rPr>
      <w:sz w:val="18"/>
      <w:szCs w:val="20"/>
      <w:lang w:val="pl-PL" w:eastAsia="pl-PL"/>
    </w:rPr>
  </w:style>
  <w:style w:type="paragraph" w:customStyle="1" w:styleId="TITARTESPAOL">
    <w:name w:val="_TIT_ART_ESPAÑOL"/>
    <w:basedOn w:val="Normal"/>
    <w:rsid w:val="00507049"/>
    <w:pPr>
      <w:jc w:val="center"/>
    </w:pPr>
    <w:rPr>
      <w:color w:val="0000FF"/>
      <w:sz w:val="32"/>
      <w:szCs w:val="20"/>
    </w:rPr>
  </w:style>
  <w:style w:type="paragraph" w:customStyle="1" w:styleId="TITARTINGLES">
    <w:name w:val="_TIT_ART_INGLES"/>
    <w:basedOn w:val="Normal"/>
    <w:rsid w:val="00507049"/>
    <w:pPr>
      <w:jc w:val="center"/>
    </w:pPr>
    <w:rPr>
      <w:i/>
      <w:iCs/>
      <w:color w:val="993300"/>
      <w:sz w:val="32"/>
      <w:szCs w:val="20"/>
    </w:rPr>
  </w:style>
  <w:style w:type="paragraph" w:customStyle="1" w:styleId="CAJAUTORES">
    <w:name w:val="_CAJ_AUTORES"/>
    <w:basedOn w:val="Normal"/>
    <w:rsid w:val="00507049"/>
    <w:pPr>
      <w:jc w:val="left"/>
    </w:pPr>
    <w:rPr>
      <w:rFonts w:ascii="Arial Narrow" w:hAnsi="Arial Narrow"/>
      <w:sz w:val="20"/>
      <w:szCs w:val="20"/>
    </w:rPr>
  </w:style>
  <w:style w:type="paragraph" w:customStyle="1" w:styleId="CAJFECHAS">
    <w:name w:val="_CAJ_FECHAS"/>
    <w:basedOn w:val="Normal"/>
    <w:rsid w:val="00507049"/>
    <w:pPr>
      <w:jc w:val="center"/>
    </w:pPr>
    <w:rPr>
      <w:rFonts w:ascii="Arial Narrow" w:hAnsi="Arial Narrow"/>
      <w:sz w:val="20"/>
      <w:szCs w:val="20"/>
    </w:rPr>
  </w:style>
  <w:style w:type="paragraph" w:customStyle="1" w:styleId="CAJABSTRACT">
    <w:name w:val="_CAJ_ABSTRACT"/>
    <w:basedOn w:val="Normal"/>
    <w:rsid w:val="0022296B"/>
    <w:pPr>
      <w:jc w:val="left"/>
    </w:pPr>
    <w:rPr>
      <w:rFonts w:ascii="Arial Narrow" w:hAnsi="Arial Narrow"/>
      <w:b/>
      <w:bCs/>
      <w:sz w:val="18"/>
      <w:szCs w:val="20"/>
    </w:rPr>
  </w:style>
  <w:style w:type="character" w:customStyle="1" w:styleId="CAJRESUMEN">
    <w:name w:val="_CAJ_RESUMEN"/>
    <w:rsid w:val="0022296B"/>
    <w:rPr>
      <w:rFonts w:ascii="Arial Narrow" w:hAnsi="Arial Narrow"/>
      <w:sz w:val="18"/>
    </w:rPr>
  </w:style>
  <w:style w:type="paragraph" w:customStyle="1" w:styleId="APARTADO1">
    <w:name w:val="_APARTADO_1"/>
    <w:basedOn w:val="Normal"/>
    <w:rsid w:val="00AF2E4C"/>
    <w:pPr>
      <w:jc w:val="left"/>
    </w:pPr>
    <w:rPr>
      <w:rFonts w:ascii="Arial" w:hAnsi="Arial"/>
      <w:b/>
      <w:bCs/>
      <w:color w:val="A50021"/>
      <w:sz w:val="24"/>
      <w:szCs w:val="20"/>
    </w:rPr>
  </w:style>
  <w:style w:type="paragraph" w:customStyle="1" w:styleId="APARTADO11">
    <w:name w:val="_APARTADO_1.1"/>
    <w:basedOn w:val="Normal"/>
    <w:rsid w:val="00371278"/>
    <w:pPr>
      <w:jc w:val="left"/>
    </w:pPr>
    <w:rPr>
      <w:rFonts w:ascii="Arial" w:hAnsi="Arial"/>
      <w:color w:val="A50021"/>
      <w:sz w:val="24"/>
      <w:szCs w:val="20"/>
    </w:rPr>
  </w:style>
  <w:style w:type="paragraph" w:customStyle="1" w:styleId="APARTADO111">
    <w:name w:val="_APARTADO_1.1.1"/>
    <w:basedOn w:val="APARTADO1"/>
    <w:rsid w:val="007B5939"/>
    <w:rPr>
      <w:sz w:val="22"/>
    </w:rPr>
  </w:style>
  <w:style w:type="paragraph" w:customStyle="1" w:styleId="APARTADO1111">
    <w:name w:val="APARTADO_1.1.1.1"/>
    <w:basedOn w:val="APARTADO11"/>
    <w:rsid w:val="007B5939"/>
    <w:rPr>
      <w:sz w:val="22"/>
    </w:rPr>
  </w:style>
  <w:style w:type="character" w:customStyle="1" w:styleId="TEXTOART">
    <w:name w:val="_TEXTO_ART"/>
    <w:rsid w:val="00B61B0C"/>
    <w:rPr>
      <w:rFonts w:ascii="Times New Roman" w:hAnsi="Times New Roman"/>
      <w:color w:val="auto"/>
      <w:sz w:val="20"/>
    </w:rPr>
  </w:style>
  <w:style w:type="character" w:customStyle="1" w:styleId="LEYENDAIMAGEN">
    <w:name w:val="_LEYENDA_IMAGEN"/>
    <w:rsid w:val="003B5659"/>
    <w:rPr>
      <w:rFonts w:ascii="Times New Roman" w:hAnsi="Times New Roman"/>
      <w:i/>
      <w:iCs/>
      <w:color w:val="000000"/>
      <w:sz w:val="20"/>
    </w:rPr>
  </w:style>
  <w:style w:type="character" w:customStyle="1" w:styleId="TEXTOREF">
    <w:name w:val="_TEXTO_REF"/>
    <w:rsid w:val="00950AB0"/>
    <w:rPr>
      <w:rFonts w:ascii="Arial Narrow" w:hAnsi="Arial Narrow"/>
      <w:sz w:val="18"/>
    </w:rPr>
  </w:style>
  <w:style w:type="paragraph" w:customStyle="1" w:styleId="Prrafodelista1">
    <w:name w:val="Párrafo de lista1"/>
    <w:basedOn w:val="Normal"/>
    <w:rsid w:val="00B615C0"/>
    <w:pPr>
      <w:ind w:left="720"/>
      <w:contextualSpacing/>
      <w:jc w:val="left"/>
    </w:pPr>
    <w:rPr>
      <w:rFonts w:eastAsia="SimSun"/>
      <w:sz w:val="24"/>
      <w:lang w:eastAsia="zh-CN"/>
    </w:rPr>
  </w:style>
  <w:style w:type="character" w:styleId="Hipervnculovisitado">
    <w:name w:val="FollowedHyperlink"/>
    <w:rsid w:val="00443F27"/>
    <w:rPr>
      <w:color w:val="800080"/>
      <w:u w:val="single"/>
    </w:rPr>
  </w:style>
  <w:style w:type="paragraph" w:styleId="Textonotaalfinal">
    <w:name w:val="endnote text"/>
    <w:basedOn w:val="Normal"/>
    <w:link w:val="TextonotaalfinalCar"/>
    <w:rsid w:val="00785693"/>
    <w:rPr>
      <w:sz w:val="20"/>
      <w:szCs w:val="20"/>
    </w:rPr>
  </w:style>
  <w:style w:type="character" w:customStyle="1" w:styleId="TextonotaalfinalCar">
    <w:name w:val="Texto nota al final Car"/>
    <w:basedOn w:val="Fuentedeprrafopredeter"/>
    <w:link w:val="Textonotaalfinal"/>
    <w:rsid w:val="00785693"/>
    <w:rPr>
      <w:lang w:val="es-ES" w:eastAsia="es-ES"/>
    </w:rPr>
  </w:style>
  <w:style w:type="character" w:styleId="Refdenotaalfinal">
    <w:name w:val="endnote reference"/>
    <w:basedOn w:val="Fuentedeprrafopredeter"/>
    <w:rsid w:val="00785693"/>
    <w:rPr>
      <w:vertAlign w:val="superscript"/>
    </w:rPr>
  </w:style>
  <w:style w:type="paragraph" w:styleId="Prrafodelista">
    <w:name w:val="List Paragraph"/>
    <w:basedOn w:val="Normal"/>
    <w:uiPriority w:val="34"/>
    <w:qFormat/>
    <w:rsid w:val="00C01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153135">
      <w:bodyDiv w:val="1"/>
      <w:marLeft w:val="0"/>
      <w:marRight w:val="0"/>
      <w:marTop w:val="0"/>
      <w:marBottom w:val="0"/>
      <w:divBdr>
        <w:top w:val="none" w:sz="0" w:space="0" w:color="auto"/>
        <w:left w:val="none" w:sz="0" w:space="0" w:color="auto"/>
        <w:bottom w:val="none" w:sz="0" w:space="0" w:color="auto"/>
        <w:right w:val="none" w:sz="0" w:space="0" w:color="auto"/>
      </w:divBdr>
      <w:divsChild>
        <w:div w:id="1910311562">
          <w:blockQuote w:val="1"/>
          <w:marLeft w:val="52"/>
          <w:marRight w:val="0"/>
          <w:marTop w:val="100"/>
          <w:marBottom w:val="100"/>
          <w:divBdr>
            <w:top w:val="none" w:sz="0" w:space="0" w:color="auto"/>
            <w:left w:val="single" w:sz="8" w:space="3" w:color="00000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fagudeloa@unal.edu.co" TargetMode="External"/><Relationship Id="rId13" Type="http://schemas.openxmlformats.org/officeDocument/2006/relationships/hyperlink" Target="http://www.mintic.gov.co/gestionti/615/articles-9186_Revista_pdf.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os.gov.c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rodriguezmun@unal.edu.c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juccalderondo@unal.edu.co" TargetMode="External"/><Relationship Id="rId4" Type="http://schemas.openxmlformats.org/officeDocument/2006/relationships/settings" Target="settings.xml"/><Relationship Id="rId9" Type="http://schemas.openxmlformats.org/officeDocument/2006/relationships/hyperlink" Target="mailto:amarangol@unal.edu.co"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dyna@revistadyna.com" TargetMode="External"/><Relationship Id="rId1" Type="http://schemas.openxmlformats.org/officeDocument/2006/relationships/hyperlink" Target="http://www.revistadyn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J:\Practica1-Definitivo-1\Punto%201\Formato%20del%20art&#237;culo%20-%20Revista%20DYN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70E7F-5073-4CF0-9071-C4F2E5EB3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del artículo - Revista DYNA</Template>
  <TotalTime>0</TotalTime>
  <Pages>3</Pages>
  <Words>1951</Words>
  <Characters>16577</Characters>
  <Application>Microsoft Office Word</Application>
  <DocSecurity>0</DocSecurity>
  <Lines>138</Lines>
  <Paragraphs>36</Paragraphs>
  <ScaleCrop>false</ScaleCrop>
  <HeadingPairs>
    <vt:vector size="2" baseType="variant">
      <vt:variant>
        <vt:lpstr>Título</vt:lpstr>
      </vt:variant>
      <vt:variant>
        <vt:i4>1</vt:i4>
      </vt:variant>
    </vt:vector>
  </HeadingPairs>
  <TitlesOfParts>
    <vt:vector size="1" baseType="lpstr">
      <vt:lpstr>TITULO DEL ARTICULO EN ESPAÑOL</vt:lpstr>
    </vt:vector>
  </TitlesOfParts>
  <Company>coiib</Company>
  <LinksUpToDate>false</LinksUpToDate>
  <CharactersWithSpaces>18492</CharactersWithSpaces>
  <SharedDoc>false</SharedDoc>
  <HLinks>
    <vt:vector size="42" baseType="variant">
      <vt:variant>
        <vt:i4>2949226</vt:i4>
      </vt:variant>
      <vt:variant>
        <vt:i4>18</vt:i4>
      </vt:variant>
      <vt:variant>
        <vt:i4>0</vt:i4>
      </vt:variant>
      <vt:variant>
        <vt:i4>5</vt:i4>
      </vt:variant>
      <vt:variant>
        <vt:lpwstr>doi: http://dx.doi.org/10.1016/j.cemconres.2007.02.011</vt:lpwstr>
      </vt:variant>
      <vt:variant>
        <vt:lpwstr/>
      </vt:variant>
      <vt:variant>
        <vt:i4>3080293</vt:i4>
      </vt:variant>
      <vt:variant>
        <vt:i4>15</vt:i4>
      </vt:variant>
      <vt:variant>
        <vt:i4>0</vt:i4>
      </vt:variant>
      <vt:variant>
        <vt:i4>5</vt:i4>
      </vt:variant>
      <vt:variant>
        <vt:lpwstr>doi: http://dx.doi.org/10.1016/j.cemconres.2009.10.011</vt:lpwstr>
      </vt:variant>
      <vt:variant>
        <vt:lpwstr/>
      </vt:variant>
      <vt:variant>
        <vt:i4>5242988</vt:i4>
      </vt:variant>
      <vt:variant>
        <vt:i4>12</vt:i4>
      </vt:variant>
      <vt:variant>
        <vt:i4>0</vt:i4>
      </vt:variant>
      <vt:variant>
        <vt:i4>5</vt:i4>
      </vt:variant>
      <vt:variant>
        <vt:lpwstr>https://www.revistadyna.com/doc/normas_extend.pdf</vt:lpwstr>
      </vt:variant>
      <vt:variant>
        <vt:lpwstr/>
      </vt:variant>
      <vt:variant>
        <vt:i4>3014755</vt:i4>
      </vt:variant>
      <vt:variant>
        <vt:i4>9</vt:i4>
      </vt:variant>
      <vt:variant>
        <vt:i4>0</vt:i4>
      </vt:variant>
      <vt:variant>
        <vt:i4>5</vt:i4>
      </vt:variant>
      <vt:variant>
        <vt:lpwstr>http://www.doi.org/</vt:lpwstr>
      </vt:variant>
      <vt:variant>
        <vt:lpwstr/>
      </vt:variant>
      <vt:variant>
        <vt:i4>7667747</vt:i4>
      </vt:variant>
      <vt:variant>
        <vt:i4>0</vt:i4>
      </vt:variant>
      <vt:variant>
        <vt:i4>0</vt:i4>
      </vt:variant>
      <vt:variant>
        <vt:i4>5</vt:i4>
      </vt:variant>
      <vt:variant>
        <vt:lpwstr>https://dx.doi.org/10.6036</vt:lpwstr>
      </vt:variant>
      <vt:variant>
        <vt:lpwstr/>
      </vt:variant>
      <vt:variant>
        <vt:i4>1769535</vt:i4>
      </vt:variant>
      <vt:variant>
        <vt:i4>6</vt:i4>
      </vt:variant>
      <vt:variant>
        <vt:i4>0</vt:i4>
      </vt:variant>
      <vt:variant>
        <vt:i4>5</vt:i4>
      </vt:variant>
      <vt:variant>
        <vt:lpwstr>mailto:dyna@revistadyna.com</vt:lpwstr>
      </vt:variant>
      <vt:variant>
        <vt:lpwstr/>
      </vt:variant>
      <vt:variant>
        <vt:i4>2818147</vt:i4>
      </vt:variant>
      <vt:variant>
        <vt:i4>3</vt:i4>
      </vt:variant>
      <vt:variant>
        <vt:i4>0</vt:i4>
      </vt:variant>
      <vt:variant>
        <vt:i4>5</vt:i4>
      </vt:variant>
      <vt:variant>
        <vt:lpwstr>http://www.revistadyna.com/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DEL ARTICULO EN ESPAÑOL</dc:title>
  <dc:subject/>
  <dc:creator>JF(P)</dc:creator>
  <cp:keywords/>
  <dc:description/>
  <cp:lastModifiedBy>Equipo01-502a</cp:lastModifiedBy>
  <cp:revision>2</cp:revision>
  <cp:lastPrinted>2018-04-17T17:41:00Z</cp:lastPrinted>
  <dcterms:created xsi:type="dcterms:W3CDTF">2018-04-17T17:42:00Z</dcterms:created>
  <dcterms:modified xsi:type="dcterms:W3CDTF">2018-04-17T17:42:00Z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58cb829f-99a2-3194-8c56-8affe492d336</vt:lpwstr>
  </property>
</Properties>
</file>