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DOCUMENTO DE EVIDENCIAS DE PRUEBAS</w:t>
        <w:br/>
      </w:r>
      <w:r>
        <w:rPr>
          <w:b w:val="0"/>
          <w:i w:val="0"/>
          <w:sz w:val="28"/>
        </w:rPr>
        <w:t>Integración Nodo PISEE Consumidor ↔ DocDigital API v3.5</w:t>
        <w:br/>
      </w:r>
      <w:r>
        <w:rPr>
          <w:b w:val="0"/>
          <w:i w:val="0"/>
          <w:sz w:val="24"/>
        </w:rPr>
        <w:t>Pruebas manuales vía NodoV2 + comparativo API directa TEST</w:t>
        <w:br/>
        <w:br/>
      </w:r>
      <w:r>
        <w:rPr>
          <w:b w:val="0"/>
          <w:i/>
          <w:sz w:val="22"/>
        </w:rPr>
        <w:t>Tarjeta Asana — Integración Nodo PISEE consumidor / DocDigital API v3.5</w:t>
      </w:r>
    </w:p>
    <w:p/>
    <w:tbl>
      <w:tblPr>
        <w:tblStyle w:val="TableGrid"/>
        <w:tblW w:type="auto" w:w="0"/>
        <w:tblLook w:firstColumn="1" w:firstRow="1" w:lastColumn="0" w:lastRow="0" w:noHBand="0" w:noVBand="1" w:val="04A0"/>
      </w:tblPr>
      <w:tblGrid>
        <w:gridCol w:w="4320"/>
        <w:gridCol w:w="4320"/>
      </w:tblGrid>
      <w:tr>
        <w:tc>
          <w:tcPr>
            <w:tcW w:type="dxa" w:w="4320"/>
          </w:tcPr>
          <w:p>
            <w:r>
              <w:rPr>
                <w:b/>
              </w:rPr>
              <w:t>Proyecto</w:t>
            </w:r>
          </w:p>
        </w:tc>
        <w:tc>
          <w:tcPr>
            <w:tcW w:type="dxa" w:w="4320"/>
          </w:tcPr>
          <w:p>
            <w:r>
              <w:t>DD-AUTOMATIZACION-QA + Nodo PISEE local (NODOCONSTEST)</w:t>
            </w:r>
          </w:p>
        </w:tc>
      </w:tr>
      <w:tr>
        <w:tc>
          <w:tcPr>
            <w:tcW w:type="dxa" w:w="4320"/>
          </w:tcPr>
          <w:p>
            <w:r>
              <w:rPr>
                <w:b/>
              </w:rPr>
              <w:t>Módulo probado</w:t>
            </w:r>
          </w:p>
        </w:tc>
        <w:tc>
          <w:tcPr>
            <w:tcW w:type="dxa" w:w="4320"/>
          </w:tcPr>
          <w:p>
            <w:r>
              <w:t>Nodo consumidor DocDigitalv3 — proxy /ddv3/* → middleware TEST</w:t>
            </w:r>
          </w:p>
        </w:tc>
      </w:tr>
      <w:tr>
        <w:tc>
          <w:tcPr>
            <w:tcW w:type="dxa" w:w="4320"/>
          </w:tcPr>
          <w:p>
            <w:r>
              <w:rPr>
                <w:b/>
              </w:rPr>
              <w:t>Ambiente efectivo</w:t>
            </w:r>
          </w:p>
        </w:tc>
        <w:tc>
          <w:tcPr>
            <w:tcW w:type="dxa" w:w="4320"/>
          </w:tcPr>
          <w:p>
            <w:r>
              <w:t>TEST — https://middleware.docv3.test.digital.gob.cl/api/v3</w:t>
            </w:r>
          </w:p>
        </w:tc>
      </w:tr>
      <w:tr>
        <w:tc>
          <w:tcPr>
            <w:tcW w:type="dxa" w:w="4320"/>
          </w:tcPr>
          <w:p>
            <w:r>
              <w:rPr>
                <w:b/>
              </w:rPr>
              <w:t>Versión API</w:t>
            </w:r>
          </w:p>
        </w:tc>
        <w:tc>
          <w:tcPr>
            <w:tcW w:type="dxa" w:w="4320"/>
          </w:tcPr>
          <w:p>
            <w:r>
              <w:t>Middleware DocDigital v3.5</w:t>
            </w:r>
          </w:p>
        </w:tc>
      </w:tr>
      <w:tr>
        <w:tc>
          <w:tcPr>
            <w:tcW w:type="dxa" w:w="4320"/>
          </w:tcPr>
          <w:p>
            <w:r>
              <w:rPr>
                <w:b/>
              </w:rPr>
              <w:t>Nodo</w:t>
            </w:r>
          </w:p>
        </w:tc>
        <w:tc>
          <w:tcPr>
            <w:tcW w:type="dxa" w:w="4320"/>
          </w:tcPr>
          <w:p>
            <w:r>
              <w:t>NodoV2.exe v2.4.0 — organismo PE-TEST-00001 — puerto 8085</w:t>
            </w:r>
          </w:p>
        </w:tc>
      </w:tr>
      <w:tr>
        <w:tc>
          <w:tcPr>
            <w:tcW w:type="dxa" w:w="4320"/>
          </w:tcPr>
          <w:p>
            <w:r>
              <w:rPr>
                <w:b/>
              </w:rPr>
              <w:t>Período de pruebas</w:t>
            </w:r>
          </w:p>
        </w:tc>
        <w:tc>
          <w:tcPr>
            <w:tcW w:type="dxa" w:w="4320"/>
          </w:tcPr>
          <w:p>
            <w:r>
              <w:t>30-06-2026 al 02-07-2026</w:t>
            </w:r>
          </w:p>
        </w:tc>
      </w:tr>
      <w:tr>
        <w:tc>
          <w:tcPr>
            <w:tcW w:type="dxa" w:w="4320"/>
          </w:tcPr>
          <w:p>
            <w:r>
              <w:rPr>
                <w:b/>
              </w:rPr>
              <w:t>Ejecutado por</w:t>
            </w:r>
          </w:p>
        </w:tc>
        <w:tc>
          <w:tcPr>
            <w:tcW w:type="dxa" w:w="4320"/>
          </w:tcPr>
          <w:p>
            <w:r>
              <w:t>Juan Francisco Candia (JFC) — QA Automatizador</w:t>
            </w:r>
          </w:p>
        </w:tc>
      </w:tr>
      <w:tr>
        <w:tc>
          <w:tcPr>
            <w:tcW w:type="dxa" w:w="4320"/>
          </w:tcPr>
          <w:p>
            <w:r>
              <w:rPr>
                <w:b/>
              </w:rPr>
              <w:t>Repositorio QA</w:t>
            </w:r>
          </w:p>
        </w:tc>
        <w:tc>
          <w:tcPr>
            <w:tcW w:type="dxa" w:w="4320"/>
          </w:tcPr>
          <w:p>
            <w:r>
              <w:t>JFCandia-Digital/DD-AUTOMATIZACION-QA</w:t>
            </w:r>
          </w:p>
        </w:tc>
      </w:tr>
      <w:tr>
        <w:tc>
          <w:tcPr>
            <w:tcW w:type="dxa" w:w="4320"/>
          </w:tcPr>
          <w:p>
            <w:r>
              <w:rPr>
                <w:b/>
              </w:rPr>
              <w:t>Repositorio nodo</w:t>
            </w:r>
          </w:p>
        </w:tc>
        <w:tc>
          <w:tcPr>
            <w:tcW w:type="dxa" w:w="4320"/>
          </w:tcPr>
          <w:p>
            <w:r>
              <w:t>JFCandia-Digital/NODOCONSTEST</w:t>
            </w:r>
          </w:p>
        </w:tc>
      </w:tr>
      <w:tr>
        <w:tc>
          <w:tcPr>
            <w:tcW w:type="dxa" w:w="4320"/>
          </w:tcPr>
          <w:p>
            <w:r>
              <w:rPr>
                <w:b/>
              </w:rPr>
              <w:t>Resultado global</w:t>
            </w:r>
          </w:p>
        </w:tc>
        <w:tc>
          <w:tcPr>
            <w:tcW w:type="dxa" w:w="4320"/>
          </w:tcPr>
          <w:p>
            <w:r>
              <w:t>Flujo principal PASS | Hallazgo: errores 401/404 no propagados por nodo</w:t>
            </w:r>
          </w:p>
        </w:tc>
      </w:tr>
    </w:tbl>
    <w:p>
      <w:r>
        <w:br w:type="page"/>
      </w:r>
    </w:p>
    <w:p>
      <w:pPr>
        <w:pStyle w:val="Heading1"/>
      </w:pPr>
      <w:r>
        <w:t>1. Hallazgos y observaciones (prioridad)</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sz w:val="16"/>
              </w:rPr>
              <w:t>ID</w:t>
            </w:r>
          </w:p>
        </w:tc>
        <w:tc>
          <w:tcPr>
            <w:tcW w:type="dxa" w:w="2880"/>
            <w:shd w:fill="1F4E79"/>
          </w:tcPr>
          <w:p>
            <w:r>
              <w:rPr>
                <w:b/>
                <w:color w:val="FFFFFF"/>
                <w:sz w:val="16"/>
              </w:rPr>
              <w:t>Severidad</w:t>
            </w:r>
          </w:p>
        </w:tc>
        <w:tc>
          <w:tcPr>
            <w:tcW w:type="dxa" w:w="2880"/>
            <w:shd w:fill="1F4E79"/>
          </w:tcPr>
          <w:p>
            <w:r>
              <w:rPr>
                <w:b/>
                <w:color w:val="FFFFFF"/>
                <w:sz w:val="16"/>
              </w:rPr>
              <w:t>Descripción</w:t>
            </w:r>
          </w:p>
        </w:tc>
      </w:tr>
      <w:tr>
        <w:tc>
          <w:tcPr>
            <w:tcW w:type="dxa" w:w="2880"/>
          </w:tcPr>
          <w:p>
            <w:r>
              <w:rPr>
                <w:sz w:val="16"/>
              </w:rPr>
              <w:t>H-01</w:t>
            </w:r>
          </w:p>
        </w:tc>
        <w:tc>
          <w:tcPr>
            <w:tcW w:type="dxa" w:w="2880"/>
            <w:shd w:fill="C6EFCE"/>
          </w:tcPr>
          <w:p>
            <w:r>
              <w:rPr>
                <w:sz w:val="16"/>
              </w:rPr>
              <w:t>Alta</w:t>
            </w:r>
          </w:p>
        </w:tc>
        <w:tc>
          <w:tcPr>
            <w:tcW w:type="dxa" w:w="2880"/>
          </w:tcPr>
          <w:p>
            <w:r>
              <w:rPr>
                <w:sz w:val="16"/>
              </w:rPr>
              <w:t>El nodo PISEE no propaga códigos HTTP de error de DocDigital API. Ante 401 (sin token, token inválido) y 404 (recurso inexistente) en API directa, el nodo responde 500 Internal Server Error con body vacío.</w:t>
            </w:r>
          </w:p>
        </w:tc>
      </w:tr>
      <w:tr>
        <w:tc>
          <w:tcPr>
            <w:tcW w:type="dxa" w:w="2880"/>
          </w:tcPr>
          <w:p>
            <w:r>
              <w:rPr>
                <w:sz w:val="16"/>
              </w:rPr>
              <w:t>H-02</w:t>
            </w:r>
          </w:p>
        </w:tc>
        <w:tc>
          <w:tcPr>
            <w:tcW w:type="dxa" w:w="2880"/>
            <w:shd w:fill="C6EFCE"/>
          </w:tcPr>
          <w:p>
            <w:r>
              <w:rPr>
                <w:sz w:val="16"/>
              </w:rPr>
              <w:t>Media</w:t>
            </w:r>
          </w:p>
        </w:tc>
        <w:tc>
          <w:tcPr>
            <w:tcW w:type="dxa" w:w="2880"/>
          </w:tcPr>
          <w:p>
            <w:r>
              <w:rPr>
                <w:sz w:val="16"/>
              </w:rPr>
              <w:t>Ruta incorrecta documentada en guías antiguas: GET /entidades/token retorna 404 directo y 500 vía nodo. La ruta correcta según Swagger es GET /entidades/entidad-token (200 directo y vía nodo con token PDI).</w:t>
            </w:r>
          </w:p>
        </w:tc>
      </w:tr>
      <w:tr>
        <w:tc>
          <w:tcPr>
            <w:tcW w:type="dxa" w:w="2880"/>
          </w:tcPr>
          <w:p>
            <w:r>
              <w:rPr>
                <w:sz w:val="16"/>
              </w:rPr>
              <w:t>H-03</w:t>
            </w:r>
          </w:p>
        </w:tc>
        <w:tc>
          <w:tcPr>
            <w:tcW w:type="dxa" w:w="2880"/>
            <w:shd w:fill="C6EFCE"/>
          </w:tcPr>
          <w:p>
            <w:r>
              <w:rPr>
                <w:sz w:val="16"/>
              </w:rPr>
              <w:t>Baja</w:t>
            </w:r>
          </w:p>
        </w:tc>
        <w:tc>
          <w:tcPr>
            <w:tcW w:type="dxa" w:w="2880"/>
          </w:tcPr>
          <w:p>
            <w:r>
              <w:rPr>
                <w:sz w:val="16"/>
              </w:rPr>
              <w:t>Caso 403 no reproducido: token ARMADA (entidad distinta) sobre comunicación 89754 retorna 200 en ambos canales, no 403 Forbidden.</w:t>
            </w:r>
          </w:p>
        </w:tc>
      </w:tr>
      <w:tr>
        <w:tc>
          <w:tcPr>
            <w:tcW w:type="dxa" w:w="2880"/>
          </w:tcPr>
          <w:p>
            <w:r>
              <w:rPr>
                <w:sz w:val="16"/>
              </w:rPr>
              <w:t>H-04</w:t>
            </w:r>
          </w:p>
        </w:tc>
        <w:tc>
          <w:tcPr>
            <w:tcW w:type="dxa" w:w="2880"/>
            <w:shd w:fill="C6EFCE"/>
          </w:tcPr>
          <w:p>
            <w:r>
              <w:rPr>
                <w:sz w:val="16"/>
              </w:rPr>
              <w:t>Info</w:t>
            </w:r>
          </w:p>
        </w:tc>
        <w:tc>
          <w:tcPr>
            <w:tcW w:type="dxa" w:w="2880"/>
          </w:tcPr>
          <w:p>
            <w:r>
              <w:rPr>
                <w:sz w:val="16"/>
              </w:rPr>
              <w:t>Tarjeta Asana indica ambiente DEMO; catálogo del nodo apunta a TEST. Equipo confirmó que TEST alcanza para las pruebas de integración.</w:t>
            </w:r>
          </w:p>
        </w:tc>
      </w:tr>
      <w:tr>
        <w:tc>
          <w:tcPr>
            <w:tcW w:type="dxa" w:w="2880"/>
          </w:tcPr>
          <w:p>
            <w:r>
              <w:rPr>
                <w:sz w:val="16"/>
              </w:rPr>
              <w:t>H-05</w:t>
            </w:r>
          </w:p>
        </w:tc>
        <w:tc>
          <w:tcPr>
            <w:tcW w:type="dxa" w:w="2880"/>
            <w:shd w:fill="C6EFCE"/>
          </w:tcPr>
          <w:p>
            <w:r>
              <w:rPr>
                <w:sz w:val="16"/>
              </w:rPr>
              <w:t>Info</w:t>
            </w:r>
          </w:p>
        </w:tc>
        <w:tc>
          <w:tcPr>
            <w:tcW w:type="dxa" w:w="2880"/>
          </w:tcPr>
          <w:p>
            <w:r>
              <w:rPr>
                <w:sz w:val="16"/>
              </w:rPr>
              <w:t>GET /entidades/token (ruta vieja) vía nodo → 500 en sesión 30-06; no bloquea el flujo si test-recepcion y pendientes responden 200.</w:t>
            </w:r>
          </w:p>
        </w:tc>
      </w:tr>
    </w:tbl>
    <w:p/>
    <w:p>
      <w:r>
        <w:rPr>
          <w:b/>
        </w:rPr>
        <w:t xml:space="preserve">Impacto H-01: </w:t>
      </w:r>
      <w:r>
        <w:t>Los integradores que consuman DocDigital solo vía nodo no reciben el código ni el mensaje de error real (401 No autorizado, 404 Registro no encontrado). Deben usar Id_traza PISEE para escalar a Interoperabilidad. Relacionado con solicitud Patricia (24-04) sobre latencia y manejo de excepciones.</w:t>
      </w:r>
    </w:p>
    <w:p>
      <w:r>
        <w:br w:type="page"/>
      </w:r>
    </w:p>
    <w:p>
      <w:pPr>
        <w:pStyle w:val="Heading1"/>
      </w:pPr>
      <w:r>
        <w:t>2. Objetivo</w:t>
      </w:r>
    </w:p>
    <w:p>
      <w:r>
        <w:t>Documentar las pruebas de integración entre el Nodo PISEE consumidor (servicio catálogo DocDigitalv3) y la API Middleware DocDigital v3.5 en ambiente TEST, comparando respuestas vía nodo local (localhost:8085/ddv3/*) frente a llamadas directas al middleware, incluyendo flujo funcional completo de recepción y casos de borde de seguridad y errores.</w:t>
      </w:r>
    </w:p>
    <w:p>
      <w:pPr>
        <w:pStyle w:val="Heading1"/>
      </w:pPr>
      <w:r>
        <w:t>3. Alcance</w:t>
      </w:r>
    </w:p>
    <w:p>
      <w:pPr>
        <w:pStyle w:val="ListBullet"/>
      </w:pPr>
      <w:r>
        <w:t>Verificación de catálogo y conectividad (NodoV2 servicios DocDigitalv3).</w:t>
      </w:r>
    </w:p>
    <w:p>
      <w:pPr>
        <w:pStyle w:val="ListBullet"/>
      </w:pPr>
      <w:r>
        <w:t>Autenticación OAuth2 vía nodo (POST /ddv3/oauth/token).</w:t>
      </w:r>
    </w:p>
    <w:p>
      <w:pPr>
        <w:pStyle w:val="ListBullet"/>
      </w:pPr>
      <w:r>
        <w:t>Flujo funcional: test-recepcion → pendientes-recepcion → acuse-recibo.</w:t>
      </w:r>
    </w:p>
    <w:p>
      <w:pPr>
        <w:pStyle w:val="ListBullet"/>
      </w:pPr>
      <w:r>
        <w:t>Consultas GET comunicación y trazabilidad (happy path 200).</w:t>
      </w:r>
    </w:p>
    <w:p>
      <w:pPr>
        <w:pStyle w:val="ListBullet"/>
      </w:pPr>
      <w:r>
        <w:t>Casos de seguridad: token ausente, token inválido (Bearer falso).</w:t>
      </w:r>
    </w:p>
    <w:p>
      <w:pPr>
        <w:pStyle w:val="ListBullet"/>
      </w:pPr>
      <w:r>
        <w:t>Casos de error: comunicación inexistente (404).</w:t>
      </w:r>
    </w:p>
    <w:p>
      <w:pPr>
        <w:pStyle w:val="ListBullet"/>
      </w:pPr>
      <w:r>
        <w:t>Intento de autorización cruzada (token ARMADA vs comunicación PDI).</w:t>
      </w:r>
    </w:p>
    <w:p>
      <w:pPr>
        <w:pStyle w:val="ListBullet"/>
      </w:pPr>
      <w:r>
        <w:t>Corrección de ruta entidades (entidad-token vs token).</w:t>
      </w:r>
    </w:p>
    <w:p>
      <w:pPr>
        <w:pStyle w:val="ListBullet"/>
      </w:pPr>
      <w:r>
        <w:t>Comparativo directo vs nodo en todos los casos anteriores.</w:t>
      </w:r>
    </w:p>
    <w:p>
      <w:pPr>
        <w:pStyle w:val="Heading1"/>
      </w:pPr>
      <w:r>
        <w:t>4. Configuración y metodología de prueba</w:t>
      </w:r>
    </w:p>
    <w:p>
      <w:pPr>
        <w:pStyle w:val="Heading2"/>
      </w:pPr>
      <w:r>
        <w:t>4.1 Configuración del nodo PISEE</w:t>
      </w:r>
    </w:p>
    <w:tbl>
      <w:tblPr>
        <w:tblStyle w:val="TableGrid"/>
        <w:tblW w:type="auto" w:w="0"/>
        <w:tblLook w:firstColumn="1" w:firstRow="1" w:lastColumn="0" w:lastRow="0" w:noHBand="0" w:noVBand="1" w:val="04A0"/>
      </w:tblPr>
      <w:tblGrid>
        <w:gridCol w:w="4320"/>
        <w:gridCol w:w="4320"/>
      </w:tblGrid>
      <w:tr>
        <w:tc>
          <w:tcPr>
            <w:tcW w:type="dxa" w:w="4320"/>
          </w:tcPr>
          <w:p>
            <w:r>
              <w:rPr>
                <w:b/>
              </w:rPr>
              <w:t>Carpeta nodo</w:t>
            </w:r>
          </w:p>
        </w:tc>
        <w:tc>
          <w:tcPr>
            <w:tcW w:type="dxa" w:w="4320"/>
          </w:tcPr>
          <w:p>
            <w:r>
              <w:t>C:\Users\Juan Candia\Documents\3 - Api_NodoConsTEST_DocDigital_dev\NodoConsTEST</w:t>
            </w:r>
          </w:p>
        </w:tc>
      </w:tr>
      <w:tr>
        <w:tc>
          <w:tcPr>
            <w:tcW w:type="dxa" w:w="4320"/>
          </w:tcPr>
          <w:p>
            <w:r>
              <w:rPr>
                <w:b/>
              </w:rPr>
              <w:t>Ejecutable</w:t>
            </w:r>
          </w:p>
        </w:tc>
        <w:tc>
          <w:tcPr>
            <w:tcW w:type="dxa" w:w="4320"/>
          </w:tcPr>
          <w:p>
            <w:r>
              <w:t>NodoV2.exe v2.4.0</w:t>
            </w:r>
          </w:p>
        </w:tc>
      </w:tr>
      <w:tr>
        <w:tc>
          <w:tcPr>
            <w:tcW w:type="dxa" w:w="4320"/>
          </w:tcPr>
          <w:p>
            <w:r>
              <w:rPr>
                <w:b/>
              </w:rPr>
              <w:t>Organismo</w:t>
            </w:r>
          </w:p>
        </w:tc>
        <w:tc>
          <w:tcPr>
            <w:tcW w:type="dxa" w:w="4320"/>
          </w:tcPr>
          <w:p>
            <w:r>
              <w:t>PE-TEST-00001</w:t>
            </w:r>
          </w:p>
        </w:tc>
      </w:tr>
      <w:tr>
        <w:tc>
          <w:tcPr>
            <w:tcW w:type="dxa" w:w="4320"/>
          </w:tcPr>
          <w:p>
            <w:r>
              <w:rPr>
                <w:b/>
              </w:rPr>
              <w:t>Puerto interno</w:t>
            </w:r>
          </w:p>
        </w:tc>
        <w:tc>
          <w:tcPr>
            <w:tcW w:type="dxa" w:w="4320"/>
          </w:tcPr>
          <w:p>
            <w:r>
              <w:t>8085</w:t>
            </w:r>
          </w:p>
        </w:tc>
      </w:tr>
      <w:tr>
        <w:tc>
          <w:tcPr>
            <w:tcW w:type="dxa" w:w="4320"/>
          </w:tcPr>
          <w:p>
            <w:r>
              <w:rPr>
                <w:b/>
              </w:rPr>
              <w:t>Ruta local</w:t>
            </w:r>
          </w:p>
        </w:tc>
        <w:tc>
          <w:tcPr>
            <w:tcW w:type="dxa" w:w="4320"/>
          </w:tcPr>
          <w:p>
            <w:r>
              <w:t>/ddv3/*</w:t>
            </w:r>
          </w:p>
        </w:tc>
      </w:tr>
      <w:tr>
        <w:tc>
          <w:tcPr>
            <w:tcW w:type="dxa" w:w="4320"/>
          </w:tcPr>
          <w:p>
            <w:r>
              <w:rPr>
                <w:b/>
              </w:rPr>
              <w:t>Servicio catálogo</w:t>
            </w:r>
          </w:p>
        </w:tc>
        <w:tc>
          <w:tcPr>
            <w:tcW w:type="dxa" w:w="4320"/>
          </w:tcPr>
          <w:p>
            <w:r>
              <w:t>DocDigitalv3</w:t>
            </w:r>
          </w:p>
        </w:tc>
      </w:tr>
      <w:tr>
        <w:tc>
          <w:tcPr>
            <w:tcW w:type="dxa" w:w="4320"/>
          </w:tcPr>
          <w:p>
            <w:r>
              <w:rPr>
                <w:b/>
              </w:rPr>
              <w:t>Endpoint catálogo</w:t>
            </w:r>
          </w:p>
        </w:tc>
        <w:tc>
          <w:tcPr>
            <w:tcW w:type="dxa" w:w="4320"/>
          </w:tcPr>
          <w:p>
            <w:r>
              <w:t>https://middleware.docv3.test.digital.gob.cl/api/v3</w:t>
            </w:r>
          </w:p>
        </w:tc>
      </w:tr>
      <w:tr>
        <w:tc>
          <w:tcPr>
            <w:tcW w:type="dxa" w:w="4320"/>
          </w:tcPr>
          <w:p>
            <w:r>
              <w:rPr>
                <w:b/>
              </w:rPr>
              <w:t>Puerto externo PISEE</w:t>
            </w:r>
          </w:p>
        </w:tc>
        <w:tc>
          <w:tcPr>
            <w:tcW w:type="dxa" w:w="4320"/>
          </w:tcPr>
          <w:p>
            <w:r>
              <w:t>8490</w:t>
            </w:r>
          </w:p>
        </w:tc>
      </w:tr>
    </w:tbl>
    <w:p>
      <w:pPr>
        <w:pStyle w:val="Heading2"/>
      </w:pPr>
      <w:r>
        <w:t>4.2 Cómo se probó (procedimiento)</w:t>
      </w:r>
    </w:p>
    <w:p>
      <w:r>
        <w:t>Todas las pruebas se ejecutaron desde dos ventanas CMD en Windows 10, siguiendo el manual Nodo v2 PISEE. El nodo se mantuvo levantado en CMD 1 (NodoV2.exe start) y las peticiones curl se lanzaron desde CMD 2 en la misma carpeta del nodo.</w:t>
      </w:r>
    </w:p>
    <w:tbl>
      <w:tblPr>
        <w:tblStyle w:val="TableGrid"/>
        <w:tblW w:type="auto" w:w="0"/>
        <w:tblLook w:firstColumn="1" w:firstRow="1" w:lastColumn="0" w:lastRow="0" w:noHBand="0" w:noVBand="1" w:val="04A0"/>
      </w:tblPr>
      <w:tblGrid>
        <w:gridCol w:w="4320"/>
        <w:gridCol w:w="4320"/>
      </w:tblGrid>
      <w:tr>
        <w:tc>
          <w:tcPr>
            <w:tcW w:type="dxa" w:w="4320"/>
            <w:shd w:fill="1F4E79"/>
          </w:tcPr>
          <w:p>
            <w:r>
              <w:rPr>
                <w:b/>
                <w:color w:val="FFFFFF"/>
                <w:sz w:val="16"/>
              </w:rPr>
              <w:t>#</w:t>
            </w:r>
          </w:p>
        </w:tc>
        <w:tc>
          <w:tcPr>
            <w:tcW w:type="dxa" w:w="4320"/>
            <w:shd w:fill="1F4E79"/>
          </w:tcPr>
          <w:p>
            <w:r>
              <w:rPr>
                <w:b/>
                <w:color w:val="FFFFFF"/>
                <w:sz w:val="16"/>
              </w:rPr>
              <w:t>Acción</w:t>
            </w:r>
          </w:p>
        </w:tc>
      </w:tr>
      <w:tr>
        <w:tc>
          <w:tcPr>
            <w:tcW w:type="dxa" w:w="4320"/>
          </w:tcPr>
          <w:p>
            <w:r>
              <w:rPr>
                <w:sz w:val="16"/>
              </w:rPr>
              <w:t>Paso 1</w:t>
            </w:r>
          </w:p>
        </w:tc>
        <w:tc>
          <w:tcPr>
            <w:tcW w:type="dxa" w:w="4320"/>
          </w:tcPr>
          <w:p>
            <w:r>
              <w:rPr>
                <w:sz w:val="16"/>
              </w:rPr>
              <w:t>Verificar catálogo: NodoV2.exe servicios DocDigitalv3 — confirmar Endpoint TEST.</w:t>
            </w:r>
          </w:p>
        </w:tc>
      </w:tr>
      <w:tr>
        <w:tc>
          <w:tcPr>
            <w:tcW w:type="dxa" w:w="4320"/>
          </w:tcPr>
          <w:p>
            <w:r>
              <w:rPr>
                <w:sz w:val="16"/>
              </w:rPr>
              <w:t>Paso 2</w:t>
            </w:r>
          </w:p>
        </w:tc>
        <w:tc>
          <w:tcPr>
            <w:tcW w:type="dxa" w:w="4320"/>
          </w:tcPr>
          <w:p>
            <w:r>
              <w:rPr>
                <w:sz w:val="16"/>
              </w:rPr>
              <w:t>Obtener token OAuth vía nodo: POST http://localhost:8085/ddv3/oauth/token con client_id:client_secret.</w:t>
            </w:r>
          </w:p>
        </w:tc>
      </w:tr>
      <w:tr>
        <w:tc>
          <w:tcPr>
            <w:tcW w:type="dxa" w:w="4320"/>
          </w:tcPr>
          <w:p>
            <w:r>
              <w:rPr>
                <w:sz w:val="16"/>
              </w:rPr>
              <w:t>Paso 3</w:t>
            </w:r>
          </w:p>
        </w:tc>
        <w:tc>
          <w:tcPr>
            <w:tcW w:type="dxa" w:w="4320"/>
          </w:tcPr>
          <w:p>
            <w:r>
              <w:rPr>
                <w:sz w:val="16"/>
              </w:rPr>
              <w:t>Ejecutar flujo funcional con token PDI (entidad 66) en endpoints /ddv3/...</w:t>
            </w:r>
          </w:p>
        </w:tc>
      </w:tr>
      <w:tr>
        <w:tc>
          <w:tcPr>
            <w:tcW w:type="dxa" w:w="4320"/>
          </w:tcPr>
          <w:p>
            <w:r>
              <w:rPr>
                <w:sz w:val="16"/>
              </w:rPr>
              <w:t>Paso 4</w:t>
            </w:r>
          </w:p>
        </w:tc>
        <w:tc>
          <w:tcPr>
            <w:tcW w:type="dxa" w:w="4320"/>
          </w:tcPr>
          <w:p>
            <w:r>
              <w:rPr>
                <w:sz w:val="16"/>
              </w:rPr>
              <w:t>Repetir casos seleccionados contra API directa: https://middleware.docv3.test.digital.gob.cl/api/v3/...</w:t>
            </w:r>
          </w:p>
        </w:tc>
      </w:tr>
      <w:tr>
        <w:tc>
          <w:tcPr>
            <w:tcW w:type="dxa" w:w="4320"/>
          </w:tcPr>
          <w:p>
            <w:r>
              <w:rPr>
                <w:sz w:val="16"/>
              </w:rPr>
              <w:t>Paso 5</w:t>
            </w:r>
          </w:p>
        </w:tc>
        <w:tc>
          <w:tcPr>
            <w:tcW w:type="dxa" w:w="4320"/>
          </w:tcPr>
          <w:p>
            <w:r>
              <w:rPr>
                <w:sz w:val="16"/>
              </w:rPr>
              <w:t>Comparar HTTP status, body JSON, cabecera Id_traza (solo nodo) y correo DocDigital.</w:t>
            </w:r>
          </w:p>
        </w:tc>
      </w:tr>
      <w:tr>
        <w:tc>
          <w:tcPr>
            <w:tcW w:type="dxa" w:w="4320"/>
          </w:tcPr>
          <w:p>
            <w:r>
              <w:rPr>
                <w:sz w:val="16"/>
              </w:rPr>
              <w:t>Paso 6</w:t>
            </w:r>
          </w:p>
        </w:tc>
        <w:tc>
          <w:tcPr>
            <w:tcW w:type="dxa" w:w="4320"/>
          </w:tcPr>
          <w:p>
            <w:r>
              <w:rPr>
                <w:sz w:val="16"/>
              </w:rPr>
              <w:t>Registrar evidencias: capturas curl, Id_traza, comunicacionId, tareaId, folio.</w:t>
            </w:r>
          </w:p>
        </w:tc>
      </w:tr>
    </w:tbl>
    <w:p/>
    <w:p>
      <w:pPr>
        <w:pStyle w:val="Heading2"/>
      </w:pPr>
      <w:r>
        <w:t>4.3 Tokens utilizados por escenario</w:t>
      </w:r>
    </w:p>
    <w:p>
      <w:r>
        <w:t>Es importante distinguir qué token corresponde a cada caso. Usar token PDI en pruebas de error de recurso (404) es correcto; usar token inválido solo en pruebas de autenticación (401).</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sz w:val="16"/>
              </w:rPr>
              <w:t>Tipo</w:t>
            </w:r>
          </w:p>
        </w:tc>
        <w:tc>
          <w:tcPr>
            <w:tcW w:type="dxa" w:w="2160"/>
            <w:shd w:fill="1F4E79"/>
          </w:tcPr>
          <w:p>
            <w:r>
              <w:rPr>
                <w:b/>
                <w:color w:val="FFFFFF"/>
                <w:sz w:val="16"/>
              </w:rPr>
              <w:t>Header / origen</w:t>
            </w:r>
          </w:p>
        </w:tc>
        <w:tc>
          <w:tcPr>
            <w:tcW w:type="dxa" w:w="2160"/>
            <w:shd w:fill="1F4E79"/>
          </w:tcPr>
          <w:p>
            <w:r>
              <w:rPr>
                <w:b/>
                <w:color w:val="FFFFFF"/>
                <w:sz w:val="16"/>
              </w:rPr>
              <w:t>Cuándo usar</w:t>
            </w:r>
          </w:p>
        </w:tc>
        <w:tc>
          <w:tcPr>
            <w:tcW w:type="dxa" w:w="2160"/>
            <w:shd w:fill="1F4E79"/>
          </w:tcPr>
          <w:p>
            <w:r>
              <w:rPr>
                <w:b/>
                <w:color w:val="FFFFFF"/>
                <w:sz w:val="16"/>
              </w:rPr>
              <w:t>Notas</w:t>
            </w:r>
          </w:p>
        </w:tc>
      </w:tr>
      <w:tr>
        <w:tc>
          <w:tcPr>
            <w:tcW w:type="dxa" w:w="2160"/>
          </w:tcPr>
          <w:p>
            <w:r>
              <w:rPr>
                <w:sz w:val="16"/>
              </w:rPr>
              <w:t>PDI (válido)</w:t>
            </w:r>
          </w:p>
        </w:tc>
        <w:tc>
          <w:tcPr>
            <w:tcW w:type="dxa" w:w="2160"/>
          </w:tcPr>
          <w:p>
            <w:r>
              <w:rPr>
                <w:sz w:val="16"/>
              </w:rPr>
              <w:t>OAuth con credenciales PDI</w:t>
            </w:r>
          </w:p>
        </w:tc>
        <w:tc>
          <w:tcPr>
            <w:tcW w:type="dxa" w:w="2160"/>
          </w:tcPr>
          <w:p>
            <w:r>
              <w:rPr>
                <w:sz w:val="16"/>
              </w:rPr>
              <w:t>Flujos 200, 404, E2E recepción</w:t>
            </w:r>
          </w:p>
        </w:tc>
        <w:tc>
          <w:tcPr>
            <w:tcW w:type="dxa" w:w="2160"/>
          </w:tcPr>
          <w:p>
            <w:r>
              <w:rPr>
                <w:sz w:val="16"/>
              </w:rPr>
              <w:t>Entidad 66 — Policía de Investigaciones</w:t>
            </w:r>
          </w:p>
        </w:tc>
      </w:tr>
      <w:tr>
        <w:tc>
          <w:tcPr>
            <w:tcW w:type="dxa" w:w="2160"/>
          </w:tcPr>
          <w:p>
            <w:r>
              <w:rPr>
                <w:sz w:val="16"/>
              </w:rPr>
              <w:t>Ausente (nulo)</w:t>
            </w:r>
          </w:p>
        </w:tc>
        <w:tc>
          <w:tcPr>
            <w:tcW w:type="dxa" w:w="2160"/>
          </w:tcPr>
          <w:p>
            <w:r>
              <w:rPr>
                <w:sz w:val="16"/>
              </w:rPr>
              <w:t>Sin cabecera Authorization</w:t>
            </w:r>
          </w:p>
        </w:tc>
        <w:tc>
          <w:tcPr>
            <w:tcW w:type="dxa" w:w="2160"/>
          </w:tcPr>
          <w:p>
            <w:r>
              <w:rPr>
                <w:sz w:val="16"/>
              </w:rPr>
              <w:t>Prueba 401 — token no enviado</w:t>
            </w:r>
          </w:p>
        </w:tc>
        <w:tc>
          <w:tcPr>
            <w:tcW w:type="dxa" w:w="2160"/>
          </w:tcPr>
          <w:p>
            <w:r>
              <w:rPr>
                <w:sz w:val="16"/>
              </w:rPr>
              <w:t>Caso TC-INT-008 sub-caso nulo</w:t>
            </w:r>
          </w:p>
        </w:tc>
      </w:tr>
      <w:tr>
        <w:tc>
          <w:tcPr>
            <w:tcW w:type="dxa" w:w="2160"/>
          </w:tcPr>
          <w:p>
            <w:r>
              <w:rPr>
                <w:sz w:val="16"/>
              </w:rPr>
              <w:t>token-invalido-123</w:t>
            </w:r>
          </w:p>
        </w:tc>
        <w:tc>
          <w:tcPr>
            <w:tcW w:type="dxa" w:w="2160"/>
          </w:tcPr>
          <w:p>
            <w:r>
              <w:rPr>
                <w:sz w:val="16"/>
              </w:rPr>
              <w:t>Bearer token-invalido-123</w:t>
            </w:r>
          </w:p>
        </w:tc>
        <w:tc>
          <w:tcPr>
            <w:tcW w:type="dxa" w:w="2160"/>
          </w:tcPr>
          <w:p>
            <w:r>
              <w:rPr>
                <w:sz w:val="16"/>
              </w:rPr>
              <w:t>Prueba 401 — token inválido (automation Cucumber)</w:t>
            </w:r>
          </w:p>
        </w:tc>
        <w:tc>
          <w:tcPr>
            <w:tcW w:type="dxa" w:w="2160"/>
          </w:tcPr>
          <w:p>
            <w:r>
              <w:rPr>
                <w:sz w:val="16"/>
              </w:rPr>
              <w:t>Mismo valor que apiClient.ts</w:t>
            </w:r>
          </w:p>
        </w:tc>
      </w:tr>
      <w:tr>
        <w:tc>
          <w:tcPr>
            <w:tcW w:type="dxa" w:w="2160"/>
          </w:tcPr>
          <w:p>
            <w:r>
              <w:rPr>
                <w:sz w:val="16"/>
              </w:rPr>
              <w:t>token_invalido</w:t>
            </w:r>
          </w:p>
        </w:tc>
        <w:tc>
          <w:tcPr>
            <w:tcW w:type="dxa" w:w="2160"/>
          </w:tcPr>
          <w:p>
            <w:r>
              <w:rPr>
                <w:sz w:val="16"/>
              </w:rPr>
              <w:t>Bearer token_invalido</w:t>
            </w:r>
          </w:p>
        </w:tc>
        <w:tc>
          <w:tcPr>
            <w:tcW w:type="dxa" w:w="2160"/>
          </w:tcPr>
          <w:p>
            <w:r>
              <w:rPr>
                <w:sz w:val="16"/>
              </w:rPr>
              <w:t>Prueba 401 — variante manual (opcional)</w:t>
            </w:r>
          </w:p>
        </w:tc>
        <w:tc>
          <w:tcPr>
            <w:tcW w:type="dxa" w:w="2160"/>
          </w:tcPr>
          <w:p>
            <w:r>
              <w:rPr>
                <w:sz w:val="16"/>
              </w:rPr>
              <w:t>Mismo comportamiento esperado que guión</w:t>
            </w:r>
          </w:p>
        </w:tc>
      </w:tr>
      <w:tr>
        <w:tc>
          <w:tcPr>
            <w:tcW w:type="dxa" w:w="2160"/>
          </w:tcPr>
          <w:p>
            <w:r>
              <w:rPr>
                <w:sz w:val="16"/>
              </w:rPr>
              <w:t>ARMADA (válido)</w:t>
            </w:r>
          </w:p>
        </w:tc>
        <w:tc>
          <w:tcPr>
            <w:tcW w:type="dxa" w:w="2160"/>
          </w:tcPr>
          <w:p>
            <w:r>
              <w:rPr>
                <w:sz w:val="16"/>
              </w:rPr>
              <w:t>OAuth credenciales ARMADA</w:t>
            </w:r>
          </w:p>
        </w:tc>
        <w:tc>
          <w:tcPr>
            <w:tcW w:type="dxa" w:w="2160"/>
          </w:tcPr>
          <w:p>
            <w:r>
              <w:rPr>
                <w:sz w:val="16"/>
              </w:rPr>
              <w:t>Intento 403 — otra entidad</w:t>
            </w:r>
          </w:p>
        </w:tc>
        <w:tc>
          <w:tcPr>
            <w:tcW w:type="dxa" w:w="2160"/>
          </w:tcPr>
          <w:p>
            <w:r>
              <w:rPr>
                <w:sz w:val="16"/>
              </w:rPr>
              <w:t>Token válido, no inválido</w:t>
            </w:r>
          </w:p>
        </w:tc>
      </w:tr>
    </w:tbl>
    <w:p>
      <w:r>
        <w:br w:type="page"/>
      </w:r>
    </w:p>
    <w:p>
      <w:pPr>
        <w:pStyle w:val="Heading1"/>
      </w:pPr>
      <w:r>
        <w:t>5. Flujo principal — Resultado PASS</w:t>
      </w:r>
    </w:p>
    <w:p>
      <w:pPr>
        <w:pStyle w:val="Heading2"/>
      </w:pPr>
      <w:r>
        <w:t>5.1 Sesión 30-06-2026 (primera integración)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tcPr>
          <w:p>
            <w:r>
              <w:rPr>
                <w:b/>
                <w:color w:val="FFFFFF"/>
                <w:sz w:val="16"/>
              </w:rPr>
              <w:t>Paso</w:t>
            </w:r>
          </w:p>
        </w:tc>
        <w:tc>
          <w:tcPr>
            <w:tcW w:type="dxa" w:w="1440"/>
            <w:shd w:fill="1F4E79"/>
          </w:tcPr>
          <w:p>
            <w:r>
              <w:rPr>
                <w:b/>
                <w:color w:val="FFFFFF"/>
                <w:sz w:val="16"/>
              </w:rPr>
              <w:t>Endpoint vía nodo</w:t>
            </w:r>
          </w:p>
        </w:tc>
        <w:tc>
          <w:tcPr>
            <w:tcW w:type="dxa" w:w="1440"/>
            <w:shd w:fill="1F4E79"/>
          </w:tcPr>
          <w:p>
            <w:r>
              <w:rPr>
                <w:b/>
                <w:color w:val="FFFFFF"/>
                <w:sz w:val="16"/>
              </w:rPr>
              <w:t>Método</w:t>
            </w:r>
          </w:p>
        </w:tc>
        <w:tc>
          <w:tcPr>
            <w:tcW w:type="dxa" w:w="1440"/>
            <w:shd w:fill="1F4E79"/>
          </w:tcPr>
          <w:p>
            <w:r>
              <w:rPr>
                <w:b/>
                <w:color w:val="FFFFFF"/>
                <w:sz w:val="16"/>
              </w:rPr>
              <w:t>Token</w:t>
            </w:r>
          </w:p>
        </w:tc>
        <w:tc>
          <w:tcPr>
            <w:tcW w:type="dxa" w:w="1440"/>
            <w:shd w:fill="1F4E79"/>
          </w:tcPr>
          <w:p>
            <w:r>
              <w:rPr>
                <w:b/>
                <w:color w:val="FFFFFF"/>
                <w:sz w:val="16"/>
              </w:rPr>
              <w:t>HTTP</w:t>
            </w:r>
          </w:p>
        </w:tc>
        <w:tc>
          <w:tcPr>
            <w:tcW w:type="dxa" w:w="1440"/>
            <w:shd w:fill="1F4E79"/>
          </w:tcPr>
          <w:p>
            <w:r>
              <w:rPr>
                <w:b/>
                <w:color w:val="FFFFFF"/>
                <w:sz w:val="16"/>
              </w:rPr>
              <w:t>Resultado</w:t>
            </w:r>
          </w:p>
        </w:tc>
      </w:tr>
      <w:tr>
        <w:tc>
          <w:tcPr>
            <w:tcW w:type="dxa" w:w="1440"/>
          </w:tcPr>
          <w:p>
            <w:r>
              <w:rPr>
                <w:sz w:val="16"/>
              </w:rPr>
              <w:t>1</w:t>
            </w:r>
          </w:p>
        </w:tc>
        <w:tc>
          <w:tcPr>
            <w:tcW w:type="dxa" w:w="1440"/>
          </w:tcPr>
          <w:p>
            <w:r>
              <w:rPr>
                <w:sz w:val="16"/>
              </w:rPr>
              <w:t>/ddv3/oauth/token</w:t>
            </w:r>
          </w:p>
        </w:tc>
        <w:tc>
          <w:tcPr>
            <w:tcW w:type="dxa" w:w="1440"/>
          </w:tcPr>
          <w:p>
            <w:r>
              <w:rPr>
                <w:sz w:val="16"/>
              </w:rPr>
              <w:t>POST</w:t>
            </w:r>
          </w:p>
        </w:tc>
        <w:tc>
          <w:tcPr>
            <w:tcW w:type="dxa" w:w="1440"/>
          </w:tcPr>
          <w:p>
            <w:r>
              <w:rPr>
                <w:sz w:val="16"/>
              </w:rPr>
              <w:t>Basic OAuth</w:t>
            </w:r>
          </w:p>
        </w:tc>
        <w:tc>
          <w:tcPr>
            <w:tcW w:type="dxa" w:w="1440"/>
          </w:tcPr>
          <w:p>
            <w:r>
              <w:rPr>
                <w:sz w:val="16"/>
              </w:rPr>
              <w:t>200</w:t>
            </w:r>
          </w:p>
        </w:tc>
        <w:tc>
          <w:tcPr>
            <w:tcW w:type="dxa" w:w="1440"/>
          </w:tcPr>
          <w:p>
            <w:r>
              <w:rPr>
                <w:sz w:val="16"/>
              </w:rPr>
              <w:t>Token PDI obtenido</w:t>
            </w:r>
          </w:p>
        </w:tc>
      </w:tr>
      <w:tr>
        <w:tc>
          <w:tcPr>
            <w:tcW w:type="dxa" w:w="1440"/>
          </w:tcPr>
          <w:p>
            <w:r>
              <w:rPr>
                <w:sz w:val="16"/>
              </w:rPr>
              <w:t>2</w:t>
            </w:r>
          </w:p>
        </w:tc>
        <w:tc>
          <w:tcPr>
            <w:tcW w:type="dxa" w:w="1440"/>
          </w:tcPr>
          <w:p>
            <w:r>
              <w:rPr>
                <w:sz w:val="16"/>
              </w:rPr>
              <w:t>/ddv3/entidades/token</w:t>
            </w:r>
          </w:p>
        </w:tc>
        <w:tc>
          <w:tcPr>
            <w:tcW w:type="dxa" w:w="1440"/>
          </w:tcPr>
          <w:p>
            <w:r>
              <w:rPr>
                <w:sz w:val="16"/>
              </w:rPr>
              <w:t>GET</w:t>
            </w:r>
          </w:p>
        </w:tc>
        <w:tc>
          <w:tcPr>
            <w:tcW w:type="dxa" w:w="1440"/>
          </w:tcPr>
          <w:p>
            <w:r>
              <w:rPr>
                <w:sz w:val="16"/>
              </w:rPr>
              <w:t>PDI</w:t>
            </w:r>
          </w:p>
        </w:tc>
        <w:tc>
          <w:tcPr>
            <w:tcW w:type="dxa" w:w="1440"/>
          </w:tcPr>
          <w:p>
            <w:r>
              <w:rPr>
                <w:sz w:val="16"/>
              </w:rPr>
              <w:t>500</w:t>
            </w:r>
          </w:p>
        </w:tc>
        <w:tc>
          <w:tcPr>
            <w:tcW w:type="dxa" w:w="1440"/>
          </w:tcPr>
          <w:p>
            <w:r>
              <w:rPr>
                <w:sz w:val="16"/>
              </w:rPr>
              <w:t>Body vacío — ruta incorrecta (ver H-02)</w:t>
            </w:r>
          </w:p>
        </w:tc>
      </w:tr>
      <w:tr>
        <w:tc>
          <w:tcPr>
            <w:tcW w:type="dxa" w:w="1440"/>
          </w:tcPr>
          <w:p>
            <w:r>
              <w:rPr>
                <w:sz w:val="16"/>
              </w:rPr>
              <w:t>3</w:t>
            </w:r>
          </w:p>
        </w:tc>
        <w:tc>
          <w:tcPr>
            <w:tcW w:type="dxa" w:w="1440"/>
          </w:tcPr>
          <w:p>
            <w:r>
              <w:rPr>
                <w:sz w:val="16"/>
              </w:rPr>
              <w:t>/ddv3/pruebas-integracion/comunicaciones/test-recepcion</w:t>
            </w:r>
          </w:p>
        </w:tc>
        <w:tc>
          <w:tcPr>
            <w:tcW w:type="dxa" w:w="1440"/>
          </w:tcPr>
          <w:p>
            <w:r>
              <w:rPr>
                <w:sz w:val="16"/>
              </w:rPr>
              <w:t>POST</w:t>
            </w:r>
          </w:p>
        </w:tc>
        <w:tc>
          <w:tcPr>
            <w:tcW w:type="dxa" w:w="1440"/>
          </w:tcPr>
          <w:p>
            <w:r>
              <w:rPr>
                <w:sz w:val="16"/>
              </w:rPr>
              <w:t>PDI</w:t>
            </w:r>
          </w:p>
        </w:tc>
        <w:tc>
          <w:tcPr>
            <w:tcW w:type="dxa" w:w="1440"/>
          </w:tcPr>
          <w:p>
            <w:r>
              <w:rPr>
                <w:sz w:val="16"/>
              </w:rPr>
              <w:t>200</w:t>
            </w:r>
          </w:p>
        </w:tc>
        <w:tc>
          <w:tcPr>
            <w:tcW w:type="dxa" w:w="1440"/>
          </w:tcPr>
          <w:p>
            <w:r>
              <w:rPr>
                <w:sz w:val="16"/>
              </w:rPr>
              <w:t>com. 89753 creada</w:t>
            </w:r>
          </w:p>
        </w:tc>
      </w:tr>
      <w:tr>
        <w:tc>
          <w:tcPr>
            <w:tcW w:type="dxa" w:w="1440"/>
          </w:tcPr>
          <w:p>
            <w:r>
              <w:rPr>
                <w:sz w:val="16"/>
              </w:rPr>
              <w:t>4</w:t>
            </w:r>
          </w:p>
        </w:tc>
        <w:tc>
          <w:tcPr>
            <w:tcW w:type="dxa" w:w="1440"/>
          </w:tcPr>
          <w:p>
            <w:r>
              <w:rPr>
                <w:sz w:val="16"/>
              </w:rPr>
              <w:t>/ddv3/comunicaciones/pendientes-recepcion</w:t>
            </w:r>
          </w:p>
        </w:tc>
        <w:tc>
          <w:tcPr>
            <w:tcW w:type="dxa" w:w="1440"/>
          </w:tcPr>
          <w:p>
            <w:r>
              <w:rPr>
                <w:sz w:val="16"/>
              </w:rPr>
              <w:t>GET</w:t>
            </w:r>
          </w:p>
        </w:tc>
        <w:tc>
          <w:tcPr>
            <w:tcW w:type="dxa" w:w="1440"/>
          </w:tcPr>
          <w:p>
            <w:r>
              <w:rPr>
                <w:sz w:val="16"/>
              </w:rPr>
              <w:t>PDI</w:t>
            </w:r>
          </w:p>
        </w:tc>
        <w:tc>
          <w:tcPr>
            <w:tcW w:type="dxa" w:w="1440"/>
          </w:tcPr>
          <w:p>
            <w:r>
              <w:rPr>
                <w:sz w:val="16"/>
              </w:rPr>
              <w:t>200</w:t>
            </w:r>
          </w:p>
        </w:tc>
        <w:tc>
          <w:tcPr>
            <w:tcW w:type="dxa" w:w="1440"/>
          </w:tcPr>
          <w:p>
            <w:r>
              <w:rPr>
                <w:sz w:val="16"/>
              </w:rPr>
              <w:t>tarea 618966 listada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comunicacionId</w:t>
            </w:r>
          </w:p>
        </w:tc>
        <w:tc>
          <w:tcPr>
            <w:tcW w:type="dxa" w:w="4320"/>
          </w:tcPr>
          <w:p>
            <w:r>
              <w:t>89753</w:t>
            </w:r>
          </w:p>
        </w:tc>
      </w:tr>
      <w:tr>
        <w:tc>
          <w:tcPr>
            <w:tcW w:type="dxa" w:w="4320"/>
          </w:tcPr>
          <w:p>
            <w:r>
              <w:rPr>
                <w:b/>
              </w:rPr>
              <w:t>tareaId</w:t>
            </w:r>
          </w:p>
        </w:tc>
        <w:tc>
          <w:tcPr>
            <w:tcW w:type="dxa" w:w="4320"/>
          </w:tcPr>
          <w:p>
            <w:r>
              <w:t>618966</w:t>
            </w:r>
          </w:p>
        </w:tc>
      </w:tr>
      <w:tr>
        <w:tc>
          <w:tcPr>
            <w:tcW w:type="dxa" w:w="4320"/>
          </w:tcPr>
          <w:p>
            <w:r>
              <w:rPr>
                <w:b/>
              </w:rPr>
              <w:t>folio</w:t>
            </w:r>
          </w:p>
        </w:tc>
        <w:tc>
          <w:tcPr>
            <w:tcW w:type="dxa" w:w="4320"/>
          </w:tcPr>
          <w:p>
            <w:r>
              <w:t>QA-REC-JFC-NODO-001</w:t>
            </w:r>
          </w:p>
        </w:tc>
      </w:tr>
      <w:tr>
        <w:tc>
          <w:tcPr>
            <w:tcW w:type="dxa" w:w="4320"/>
          </w:tcPr>
          <w:p>
            <w:r>
              <w:rPr>
                <w:b/>
              </w:rPr>
              <w:t>materia</w:t>
            </w:r>
          </w:p>
        </w:tc>
        <w:tc>
          <w:tcPr>
            <w:tcW w:type="dxa" w:w="4320"/>
          </w:tcPr>
          <w:p>
            <w:r>
              <w:t>QA Test Recepcion JFC nodo</w:t>
            </w:r>
          </w:p>
        </w:tc>
      </w:tr>
      <w:tr>
        <w:tc>
          <w:tcPr>
            <w:tcW w:type="dxa" w:w="4320"/>
          </w:tcPr>
          <w:p>
            <w:r>
              <w:rPr>
                <w:b/>
              </w:rPr>
              <w:t>fechaDespacho</w:t>
            </w:r>
          </w:p>
        </w:tc>
        <w:tc>
          <w:tcPr>
            <w:tcW w:type="dxa" w:w="4320"/>
          </w:tcPr>
          <w:p>
            <w:r>
              <w:t>30-06-2026 14:39:00</w:t>
            </w:r>
          </w:p>
        </w:tc>
      </w:tr>
      <w:tr>
        <w:tc>
          <w:tcPr>
            <w:tcW w:type="dxa" w:w="4320"/>
          </w:tcPr>
          <w:p>
            <w:r>
              <w:rPr>
                <w:b/>
              </w:rPr>
              <w:t>despachadora</w:t>
            </w:r>
          </w:p>
        </w:tc>
        <w:tc>
          <w:tcPr>
            <w:tcW w:type="dxa" w:w="4320"/>
          </w:tcPr>
          <w:p>
            <w:r>
              <w:t>Entidad TEST Agosto KE</w:t>
            </w:r>
          </w:p>
        </w:tc>
      </w:tr>
      <w:tr>
        <w:tc>
          <w:tcPr>
            <w:tcW w:type="dxa" w:w="4320"/>
          </w:tcPr>
          <w:p>
            <w:r>
              <w:rPr>
                <w:b/>
              </w:rPr>
              <w:t>Correo DocDigital</w:t>
            </w:r>
          </w:p>
        </w:tc>
        <w:tc>
          <w:tcPr>
            <w:tcW w:type="dxa" w:w="4320"/>
          </w:tcPr>
          <w:p>
            <w:r>
              <w:t>Recibido — com. 89753</w:t>
            </w:r>
          </w:p>
        </w:tc>
      </w:tr>
      <w:tr>
        <w:tc>
          <w:tcPr>
            <w:tcW w:type="dxa" w:w="4320"/>
          </w:tcPr>
          <w:p>
            <w:r>
              <w:rPr>
                <w:b/>
              </w:rPr>
              <w:t>Id_traza (ej.)</w:t>
            </w:r>
          </w:p>
        </w:tc>
        <w:tc>
          <w:tcPr>
            <w:tcW w:type="dxa" w:w="4320"/>
          </w:tcPr>
          <w:p>
            <w:r>
              <w:t>PE-TEST-00001.01KWCX7JTTD3DY2NAGDJJ7M80H (test-recepcion)</w:t>
            </w:r>
          </w:p>
        </w:tc>
      </w:tr>
    </w:tbl>
    <w:p>
      <w:pPr>
        <w:pStyle w:val="Heading2"/>
      </w:pPr>
      <w:r>
        <w:t>5.2 Sesión 01-07-2026 (E2E completo)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r>
              <w:rPr>
                <w:b/>
                <w:color w:val="FFFFFF"/>
                <w:sz w:val="16"/>
              </w:rPr>
              <w:t>Paso</w:t>
            </w:r>
          </w:p>
        </w:tc>
        <w:tc>
          <w:tcPr>
            <w:tcW w:type="dxa" w:w="1728"/>
            <w:shd w:fill="1F4E79"/>
          </w:tcPr>
          <w:p>
            <w:r>
              <w:rPr>
                <w:b/>
                <w:color w:val="FFFFFF"/>
                <w:sz w:val="16"/>
              </w:rPr>
              <w:t>Endpoint</w:t>
            </w:r>
          </w:p>
        </w:tc>
        <w:tc>
          <w:tcPr>
            <w:tcW w:type="dxa" w:w="1728"/>
            <w:shd w:fill="1F4E79"/>
          </w:tcPr>
          <w:p>
            <w:r>
              <w:rPr>
                <w:b/>
                <w:color w:val="FFFFFF"/>
                <w:sz w:val="16"/>
              </w:rPr>
              <w:t>Método</w:t>
            </w:r>
          </w:p>
        </w:tc>
        <w:tc>
          <w:tcPr>
            <w:tcW w:type="dxa" w:w="1728"/>
            <w:shd w:fill="1F4E79"/>
          </w:tcPr>
          <w:p>
            <w:r>
              <w:rPr>
                <w:b/>
                <w:color w:val="FFFFFF"/>
                <w:sz w:val="16"/>
              </w:rPr>
              <w:t>HTTP nodo</w:t>
            </w:r>
          </w:p>
        </w:tc>
        <w:tc>
          <w:tcPr>
            <w:tcW w:type="dxa" w:w="1728"/>
            <w:shd w:fill="1F4E79"/>
          </w:tcPr>
          <w:p>
            <w:r>
              <w:rPr>
                <w:b/>
                <w:color w:val="FFFFFF"/>
                <w:sz w:val="16"/>
              </w:rPr>
              <w:t>Resultado</w:t>
            </w:r>
          </w:p>
        </w:tc>
      </w:tr>
      <w:tr>
        <w:tc>
          <w:tcPr>
            <w:tcW w:type="dxa" w:w="1728"/>
          </w:tcPr>
          <w:p>
            <w:r>
              <w:rPr>
                <w:sz w:val="16"/>
              </w:rPr>
              <w:t>1</w:t>
            </w:r>
          </w:p>
        </w:tc>
        <w:tc>
          <w:tcPr>
            <w:tcW w:type="dxa" w:w="1728"/>
          </w:tcPr>
          <w:p>
            <w:r>
              <w:rPr>
                <w:sz w:val="16"/>
              </w:rPr>
              <w:t>/ddv3/oauth/token</w:t>
            </w:r>
          </w:p>
        </w:tc>
        <w:tc>
          <w:tcPr>
            <w:tcW w:type="dxa" w:w="1728"/>
          </w:tcPr>
          <w:p>
            <w:r>
              <w:rPr>
                <w:sz w:val="16"/>
              </w:rPr>
              <w:t>POST</w:t>
            </w:r>
          </w:p>
        </w:tc>
        <w:tc>
          <w:tcPr>
            <w:tcW w:type="dxa" w:w="1728"/>
          </w:tcPr>
          <w:p>
            <w:r>
              <w:rPr>
                <w:sz w:val="16"/>
              </w:rPr>
              <w:t>200</w:t>
            </w:r>
          </w:p>
        </w:tc>
        <w:tc>
          <w:tcPr>
            <w:tcW w:type="dxa" w:w="1728"/>
          </w:tcPr>
          <w:p>
            <w:r>
              <w:rPr>
                <w:sz w:val="16"/>
              </w:rPr>
              <w:t>Token PDI</w:t>
            </w:r>
          </w:p>
        </w:tc>
      </w:tr>
      <w:tr>
        <w:tc>
          <w:tcPr>
            <w:tcW w:type="dxa" w:w="1728"/>
          </w:tcPr>
          <w:p>
            <w:r>
              <w:rPr>
                <w:sz w:val="16"/>
              </w:rPr>
              <w:t>2</w:t>
            </w:r>
          </w:p>
        </w:tc>
        <w:tc>
          <w:tcPr>
            <w:tcW w:type="dxa" w:w="1728"/>
          </w:tcPr>
          <w:p>
            <w:r>
              <w:rPr>
                <w:sz w:val="16"/>
              </w:rPr>
              <w:t>/ddv3/.../test-recepcion</w:t>
            </w:r>
          </w:p>
        </w:tc>
        <w:tc>
          <w:tcPr>
            <w:tcW w:type="dxa" w:w="1728"/>
          </w:tcPr>
          <w:p>
            <w:r>
              <w:rPr>
                <w:sz w:val="16"/>
              </w:rPr>
              <w:t>POST</w:t>
            </w:r>
          </w:p>
        </w:tc>
        <w:tc>
          <w:tcPr>
            <w:tcW w:type="dxa" w:w="1728"/>
          </w:tcPr>
          <w:p>
            <w:r>
              <w:rPr>
                <w:sz w:val="16"/>
              </w:rPr>
              <w:t>200</w:t>
            </w:r>
          </w:p>
        </w:tc>
        <w:tc>
          <w:tcPr>
            <w:tcW w:type="dxa" w:w="1728"/>
          </w:tcPr>
          <w:p>
            <w:r>
              <w:rPr>
                <w:sz w:val="16"/>
              </w:rPr>
              <w:t>com. 89754 — folio QA-REC-JFC-NODO-002</w:t>
            </w:r>
          </w:p>
        </w:tc>
      </w:tr>
      <w:tr>
        <w:tc>
          <w:tcPr>
            <w:tcW w:type="dxa" w:w="1728"/>
          </w:tcPr>
          <w:p>
            <w:r>
              <w:rPr>
                <w:sz w:val="16"/>
              </w:rPr>
              <w:t>3</w:t>
            </w:r>
          </w:p>
        </w:tc>
        <w:tc>
          <w:tcPr>
            <w:tcW w:type="dxa" w:w="1728"/>
          </w:tcPr>
          <w:p>
            <w:r>
              <w:rPr>
                <w:sz w:val="16"/>
              </w:rPr>
              <w:t>/ddv3/comunicaciones/pendientes-recepcion</w:t>
            </w:r>
          </w:p>
        </w:tc>
        <w:tc>
          <w:tcPr>
            <w:tcW w:type="dxa" w:w="1728"/>
          </w:tcPr>
          <w:p>
            <w:r>
              <w:rPr>
                <w:sz w:val="16"/>
              </w:rPr>
              <w:t>GET</w:t>
            </w:r>
          </w:p>
        </w:tc>
        <w:tc>
          <w:tcPr>
            <w:tcW w:type="dxa" w:w="1728"/>
          </w:tcPr>
          <w:p>
            <w:r>
              <w:rPr>
                <w:sz w:val="16"/>
              </w:rPr>
              <w:t>200</w:t>
            </w:r>
          </w:p>
        </w:tc>
        <w:tc>
          <w:tcPr>
            <w:tcW w:type="dxa" w:w="1728"/>
          </w:tcPr>
          <w:p>
            <w:r>
              <w:rPr>
                <w:sz w:val="16"/>
              </w:rPr>
              <w:t>tarea 618969</w:t>
            </w:r>
          </w:p>
        </w:tc>
      </w:tr>
      <w:tr>
        <w:tc>
          <w:tcPr>
            <w:tcW w:type="dxa" w:w="1728"/>
          </w:tcPr>
          <w:p>
            <w:r>
              <w:rPr>
                <w:sz w:val="16"/>
              </w:rPr>
              <w:t>4</w:t>
            </w:r>
          </w:p>
        </w:tc>
        <w:tc>
          <w:tcPr>
            <w:tcW w:type="dxa" w:w="1728"/>
          </w:tcPr>
          <w:p>
            <w:r>
              <w:rPr>
                <w:sz w:val="16"/>
              </w:rPr>
              <w:t>/ddv3/comunicaciones/89754/recepcion/618969/acuse-recibo</w:t>
            </w:r>
          </w:p>
        </w:tc>
        <w:tc>
          <w:tcPr>
            <w:tcW w:type="dxa" w:w="1728"/>
          </w:tcPr>
          <w:p>
            <w:r>
              <w:rPr>
                <w:sz w:val="16"/>
              </w:rPr>
              <w:t>PUT</w:t>
            </w:r>
          </w:p>
        </w:tc>
        <w:tc>
          <w:tcPr>
            <w:tcW w:type="dxa" w:w="1728"/>
          </w:tcPr>
          <w:p>
            <w:r>
              <w:rPr>
                <w:sz w:val="16"/>
              </w:rPr>
              <w:t>200</w:t>
            </w:r>
          </w:p>
        </w:tc>
        <w:tc>
          <w:tcPr>
            <w:tcW w:type="dxa" w:w="1728"/>
          </w:tcPr>
          <w:p>
            <w:r>
              <w:rPr>
                <w:sz w:val="16"/>
              </w:rPr>
              <w:t>Acuse isRechazada:false</w:t>
            </w:r>
          </w:p>
        </w:tc>
      </w:tr>
      <w:tr>
        <w:tc>
          <w:tcPr>
            <w:tcW w:type="dxa" w:w="1728"/>
          </w:tcPr>
          <w:p>
            <w:r>
              <w:rPr>
                <w:sz w:val="16"/>
              </w:rPr>
              <w:t>5</w:t>
            </w:r>
          </w:p>
        </w:tc>
        <w:tc>
          <w:tcPr>
            <w:tcW w:type="dxa" w:w="1728"/>
          </w:tcPr>
          <w:p>
            <w:r>
              <w:rPr>
                <w:sz w:val="16"/>
              </w:rPr>
              <w:t>Correo DocDigital</w:t>
            </w:r>
          </w:p>
        </w:tc>
        <w:tc>
          <w:tcPr>
            <w:tcW w:type="dxa" w:w="1728"/>
          </w:tcPr>
          <w:p>
            <w:r>
              <w:rPr>
                <w:sz w:val="16"/>
              </w:rPr>
              <w:t>—</w:t>
            </w:r>
          </w:p>
        </w:tc>
        <w:tc>
          <w:tcPr>
            <w:tcW w:type="dxa" w:w="1728"/>
          </w:tcPr>
          <w:p>
            <w:r>
              <w:rPr>
                <w:sz w:val="16"/>
              </w:rPr>
              <w:t>—</w:t>
            </w:r>
          </w:p>
        </w:tc>
        <w:tc>
          <w:tcPr>
            <w:tcW w:type="dxa" w:w="1728"/>
          </w:tcPr>
          <w:p>
            <w:r>
              <w:rPr>
                <w:sz w:val="16"/>
              </w:rPr>
              <w:t>Recibido — com. 89754</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comunicacionId</w:t>
            </w:r>
          </w:p>
        </w:tc>
        <w:tc>
          <w:tcPr>
            <w:tcW w:type="dxa" w:w="4320"/>
          </w:tcPr>
          <w:p>
            <w:r>
              <w:t>89754</w:t>
            </w:r>
          </w:p>
        </w:tc>
      </w:tr>
      <w:tr>
        <w:tc>
          <w:tcPr>
            <w:tcW w:type="dxa" w:w="4320"/>
          </w:tcPr>
          <w:p>
            <w:r>
              <w:rPr>
                <w:b/>
              </w:rPr>
              <w:t>tareaId</w:t>
            </w:r>
          </w:p>
        </w:tc>
        <w:tc>
          <w:tcPr>
            <w:tcW w:type="dxa" w:w="4320"/>
          </w:tcPr>
          <w:p>
            <w:r>
              <w:t>618969</w:t>
            </w:r>
          </w:p>
        </w:tc>
      </w:tr>
      <w:tr>
        <w:tc>
          <w:tcPr>
            <w:tcW w:type="dxa" w:w="4320"/>
          </w:tcPr>
          <w:p>
            <w:r>
              <w:rPr>
                <w:b/>
              </w:rPr>
              <w:t>folio</w:t>
            </w:r>
          </w:p>
        </w:tc>
        <w:tc>
          <w:tcPr>
            <w:tcW w:type="dxa" w:w="4320"/>
          </w:tcPr>
          <w:p>
            <w:r>
              <w:t>QA-REC-JFC-NODO-002</w:t>
            </w:r>
          </w:p>
        </w:tc>
      </w:tr>
      <w:tr>
        <w:tc>
          <w:tcPr>
            <w:tcW w:type="dxa" w:w="4320"/>
          </w:tcPr>
          <w:p>
            <w:r>
              <w:rPr>
                <w:b/>
              </w:rPr>
              <w:t>Payload acuse</w:t>
            </w:r>
          </w:p>
        </w:tc>
        <w:tc>
          <w:tcPr>
            <w:tcW w:type="dxa" w:w="4320"/>
          </w:tcPr>
          <w:p>
            <w:r>
              <w:t>{"isRechazada":false,"comentarios":"QA acuse vía nodo PISEE"}</w:t>
            </w:r>
          </w:p>
        </w:tc>
      </w:tr>
    </w:tbl>
    <w:p/>
    <w:p>
      <w:pPr>
        <w:pStyle w:val="Heading2"/>
      </w:pPr>
      <w:r>
        <w:t>5.3 Payload test-recepcion utilizado</w:t>
      </w:r>
    </w:p>
    <w:p>
      <w:r>
        <w:t>{</w:t>
        <w:br/>
        <w:t xml:space="preserve">  "materia": "QA Test Recepcion JFC nodo",</w:t>
        <w:br/>
        <w:t xml:space="preserve">  "folio": "QA-REC-JFC-NODO-00X",</w:t>
        <w:br/>
        <w:t xml:space="preserve">  "isReservado": false,</w:t>
        <w:br/>
        <w:t xml:space="preserve">  "incorporaAnexos": false,</w:t>
        <w:br/>
        <w:t xml:space="preserve">  "asociarProcedimientoAdministrativo": false</w:t>
        <w:br/>
        <w:t>}</w:t>
      </w:r>
    </w:p>
    <w:p>
      <w:r>
        <w:br w:type="page"/>
      </w:r>
    </w:p>
    <w:p>
      <w:pPr>
        <w:pStyle w:val="Heading1"/>
      </w:pPr>
      <w:r>
        <w:t>6. Tabla comparativa — API directa TEST vs Nodo PISEE</w:t>
      </w:r>
    </w:p>
    <w:p>
      <w:r>
        <w:t>Cada fila resume una ejecución manual con curl. Columna «Body resumido» indica el mensaje clave de la respuesta. Cuando el nodo devuelve 500, el body viene vacío y solo queda la cabecera Id_traza para trazabilidad PISEE.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r>
              <w:rPr>
                <w:b/>
                <w:color w:val="FFFFFF"/>
                <w:sz w:val="14"/>
              </w:rPr>
              <w:t>ID</w:t>
            </w:r>
          </w:p>
        </w:tc>
        <w:tc>
          <w:tcPr>
            <w:tcW w:type="dxa" w:w="1080"/>
            <w:shd w:fill="1F4E79"/>
          </w:tcPr>
          <w:p>
            <w:r>
              <w:rPr>
                <w:b/>
                <w:color w:val="FFFFFF"/>
                <w:sz w:val="14"/>
              </w:rPr>
              <w:t>Endpoint</w:t>
            </w:r>
          </w:p>
        </w:tc>
        <w:tc>
          <w:tcPr>
            <w:tcW w:type="dxa" w:w="1080"/>
            <w:shd w:fill="1F4E79"/>
          </w:tcPr>
          <w:p>
            <w:r>
              <w:rPr>
                <w:b/>
                <w:color w:val="FFFFFF"/>
                <w:sz w:val="14"/>
              </w:rPr>
              <w:t>Token</w:t>
            </w:r>
          </w:p>
        </w:tc>
        <w:tc>
          <w:tcPr>
            <w:tcW w:type="dxa" w:w="1080"/>
            <w:shd w:fill="1F4E79"/>
          </w:tcPr>
          <w:p>
            <w:r>
              <w:rPr>
                <w:b/>
                <w:color w:val="FFFFFF"/>
                <w:sz w:val="14"/>
              </w:rPr>
              <w:t>HTTP Directo</w:t>
            </w:r>
          </w:p>
        </w:tc>
        <w:tc>
          <w:tcPr>
            <w:tcW w:type="dxa" w:w="1080"/>
            <w:shd w:fill="1F4E79"/>
          </w:tcPr>
          <w:p>
            <w:r>
              <w:rPr>
                <w:b/>
                <w:color w:val="FFFFFF"/>
                <w:sz w:val="14"/>
              </w:rPr>
              <w:t>Body directo</w:t>
            </w:r>
          </w:p>
        </w:tc>
        <w:tc>
          <w:tcPr>
            <w:tcW w:type="dxa" w:w="1080"/>
            <w:shd w:fill="1F4E79"/>
          </w:tcPr>
          <w:p>
            <w:r>
              <w:rPr>
                <w:b/>
                <w:color w:val="FFFFFF"/>
                <w:sz w:val="14"/>
              </w:rPr>
              <w:t>HTTP Nodo</w:t>
            </w:r>
          </w:p>
        </w:tc>
        <w:tc>
          <w:tcPr>
            <w:tcW w:type="dxa" w:w="1080"/>
            <w:shd w:fill="1F4E79"/>
          </w:tcPr>
          <w:p>
            <w:r>
              <w:rPr>
                <w:b/>
                <w:color w:val="FFFFFF"/>
                <w:sz w:val="14"/>
              </w:rPr>
              <w:t>Id_traza nodo</w:t>
            </w:r>
          </w:p>
        </w:tc>
        <w:tc>
          <w:tcPr>
            <w:tcW w:type="dxa" w:w="1080"/>
            <w:shd w:fill="1F4E79"/>
          </w:tcPr>
          <w:p>
            <w:r>
              <w:rPr>
                <w:b/>
                <w:color w:val="FFFFFF"/>
                <w:sz w:val="14"/>
              </w:rPr>
              <w:t>Estado</w:t>
            </w:r>
          </w:p>
        </w:tc>
      </w:tr>
      <w:tr>
        <w:tc>
          <w:tcPr>
            <w:tcW w:type="dxa" w:w="1080"/>
          </w:tcPr>
          <w:p>
            <w:r>
              <w:rPr>
                <w:sz w:val="14"/>
              </w:rPr>
              <w:t>C-01</w:t>
            </w:r>
          </w:p>
        </w:tc>
        <w:tc>
          <w:tcPr>
            <w:tcW w:type="dxa" w:w="1080"/>
          </w:tcPr>
          <w:p>
            <w:r>
              <w:rPr>
                <w:sz w:val="14"/>
              </w:rPr>
              <w:t>GET /comunicaciones/89754</w:t>
            </w:r>
          </w:p>
        </w:tc>
        <w:tc>
          <w:tcPr>
            <w:tcW w:type="dxa" w:w="1080"/>
          </w:tcPr>
          <w:p>
            <w:r>
              <w:rPr>
                <w:sz w:val="14"/>
              </w:rPr>
              <w:t>PDI válido</w:t>
            </w:r>
          </w:p>
        </w:tc>
        <w:tc>
          <w:tcPr>
            <w:tcW w:type="dxa" w:w="1080"/>
          </w:tcPr>
          <w:p>
            <w:r>
              <w:rPr>
                <w:sz w:val="14"/>
              </w:rPr>
              <w:t>200</w:t>
            </w:r>
          </w:p>
        </w:tc>
        <w:tc>
          <w:tcPr>
            <w:tcW w:type="dxa" w:w="1080"/>
          </w:tcPr>
          <w:p>
            <w:r>
              <w:rPr>
                <w:sz w:val="14"/>
              </w:rPr>
              <w:t>200 OK — detalle com.</w:t>
            </w:r>
          </w:p>
        </w:tc>
        <w:tc>
          <w:tcPr>
            <w:tcW w:type="dxa" w:w="1080"/>
          </w:tcPr>
          <w:p>
            <w:r>
              <w:rPr>
                <w:sz w:val="14"/>
              </w:rPr>
              <w:t>200 OK</w:t>
            </w:r>
          </w:p>
        </w:tc>
        <w:tc>
          <w:tcPr>
            <w:tcW w:type="dxa" w:w="1080"/>
          </w:tcPr>
          <w:p>
            <w:r>
              <w:rPr>
                <w:sz w:val="14"/>
              </w:rPr>
              <w:t>—</w:t>
            </w:r>
          </w:p>
        </w:tc>
        <w:tc>
          <w:tcPr>
            <w:tcW w:type="dxa" w:w="1080"/>
            <w:shd w:fill="C6EFCE"/>
          </w:tcPr>
          <w:p>
            <w:r>
              <w:rPr>
                <w:sz w:val="14"/>
              </w:rPr>
              <w:t>PASS</w:t>
            </w:r>
          </w:p>
        </w:tc>
      </w:tr>
      <w:tr>
        <w:tc>
          <w:tcPr>
            <w:tcW w:type="dxa" w:w="1080"/>
          </w:tcPr>
          <w:p>
            <w:r>
              <w:rPr>
                <w:sz w:val="14"/>
              </w:rPr>
              <w:t>C-02</w:t>
            </w:r>
          </w:p>
        </w:tc>
        <w:tc>
          <w:tcPr>
            <w:tcW w:type="dxa" w:w="1080"/>
          </w:tcPr>
          <w:p>
            <w:r>
              <w:rPr>
                <w:sz w:val="14"/>
              </w:rPr>
              <w:t>GET /comunicaciones/89754/trazabilidad</w:t>
            </w:r>
          </w:p>
        </w:tc>
        <w:tc>
          <w:tcPr>
            <w:tcW w:type="dxa" w:w="1080"/>
          </w:tcPr>
          <w:p>
            <w:r>
              <w:rPr>
                <w:sz w:val="14"/>
              </w:rPr>
              <w:t>PDI válido</w:t>
            </w:r>
          </w:p>
        </w:tc>
        <w:tc>
          <w:tcPr>
            <w:tcW w:type="dxa" w:w="1080"/>
          </w:tcPr>
          <w:p>
            <w:r>
              <w:rPr>
                <w:sz w:val="14"/>
              </w:rPr>
              <w:t>200</w:t>
            </w:r>
          </w:p>
        </w:tc>
        <w:tc>
          <w:tcPr>
            <w:tcW w:type="dxa" w:w="1080"/>
          </w:tcPr>
          <w:p>
            <w:r>
              <w:rPr>
                <w:sz w:val="14"/>
              </w:rPr>
              <w:t>200 OK — trazabilidad</w:t>
            </w:r>
          </w:p>
        </w:tc>
        <w:tc>
          <w:tcPr>
            <w:tcW w:type="dxa" w:w="1080"/>
          </w:tcPr>
          <w:p>
            <w:r>
              <w:rPr>
                <w:sz w:val="14"/>
              </w:rPr>
              <w:t>200 OK</w:t>
            </w:r>
          </w:p>
        </w:tc>
        <w:tc>
          <w:tcPr>
            <w:tcW w:type="dxa" w:w="1080"/>
          </w:tcPr>
          <w:p>
            <w:r>
              <w:rPr>
                <w:sz w:val="14"/>
              </w:rPr>
              <w:t>—</w:t>
            </w:r>
          </w:p>
        </w:tc>
        <w:tc>
          <w:tcPr>
            <w:tcW w:type="dxa" w:w="1080"/>
            <w:shd w:fill="C6EFCE"/>
          </w:tcPr>
          <w:p>
            <w:r>
              <w:rPr>
                <w:sz w:val="14"/>
              </w:rPr>
              <w:t>PASS</w:t>
            </w:r>
          </w:p>
        </w:tc>
      </w:tr>
      <w:tr>
        <w:tc>
          <w:tcPr>
            <w:tcW w:type="dxa" w:w="1080"/>
          </w:tcPr>
          <w:p>
            <w:r>
              <w:rPr>
                <w:sz w:val="14"/>
              </w:rPr>
              <w:t>C-03</w:t>
            </w:r>
          </w:p>
        </w:tc>
        <w:tc>
          <w:tcPr>
            <w:tcW w:type="dxa" w:w="1080"/>
          </w:tcPr>
          <w:p>
            <w:r>
              <w:rPr>
                <w:sz w:val="14"/>
              </w:rPr>
              <w:t>GET /comunicaciones/89754</w:t>
            </w:r>
          </w:p>
        </w:tc>
        <w:tc>
          <w:tcPr>
            <w:tcW w:type="dxa" w:w="1080"/>
          </w:tcPr>
          <w:p>
            <w:r>
              <w:rPr>
                <w:sz w:val="14"/>
              </w:rPr>
              <w:t>Sin Authorization</w:t>
            </w:r>
          </w:p>
        </w:tc>
        <w:tc>
          <w:tcPr>
            <w:tcW w:type="dxa" w:w="1080"/>
          </w:tcPr>
          <w:p>
            <w:r>
              <w:rPr>
                <w:sz w:val="14"/>
              </w:rPr>
              <w:t>401</w:t>
            </w:r>
          </w:p>
        </w:tc>
        <w:tc>
          <w:tcPr>
            <w:tcW w:type="dxa" w:w="1080"/>
          </w:tcPr>
          <w:p>
            <w:r>
              <w:rPr>
                <w:sz w:val="14"/>
              </w:rPr>
              <w:t>No autorizado.</w:t>
            </w:r>
          </w:p>
        </w:tc>
        <w:tc>
          <w:tcPr>
            <w:tcW w:type="dxa" w:w="1080"/>
          </w:tcPr>
          <w:p>
            <w:r>
              <w:rPr>
                <w:sz w:val="14"/>
              </w:rPr>
              <w:t>500 vacío</w:t>
            </w:r>
          </w:p>
        </w:tc>
        <w:tc>
          <w:tcPr>
            <w:tcW w:type="dxa" w:w="1080"/>
          </w:tcPr>
          <w:p>
            <w:r>
              <w:rPr>
                <w:sz w:val="14"/>
              </w:rPr>
              <w:t>01KWHQW4C9YWNKA7DS9NY813SS</w:t>
            </w:r>
          </w:p>
        </w:tc>
        <w:tc>
          <w:tcPr>
            <w:tcW w:type="dxa" w:w="1080"/>
            <w:shd w:fill="FFC7CE"/>
            <w:shd w:fill="FFC7CE"/>
          </w:tcPr>
          <w:p>
            <w:r>
              <w:rPr>
                <w:sz w:val="14"/>
              </w:rPr>
              <w:t>HALLAZGO H-01</w:t>
            </w:r>
          </w:p>
        </w:tc>
      </w:tr>
      <w:tr>
        <w:tc>
          <w:tcPr>
            <w:tcW w:type="dxa" w:w="1080"/>
          </w:tcPr>
          <w:p>
            <w:r>
              <w:rPr>
                <w:sz w:val="14"/>
              </w:rPr>
              <w:t>C-04</w:t>
            </w:r>
          </w:p>
        </w:tc>
        <w:tc>
          <w:tcPr>
            <w:tcW w:type="dxa" w:w="1080"/>
          </w:tcPr>
          <w:p>
            <w:r>
              <w:rPr>
                <w:sz w:val="14"/>
              </w:rPr>
              <w:t>GET /comunicaciones/89754</w:t>
            </w:r>
          </w:p>
        </w:tc>
        <w:tc>
          <w:tcPr>
            <w:tcW w:type="dxa" w:w="1080"/>
          </w:tcPr>
          <w:p>
            <w:r>
              <w:rPr>
                <w:sz w:val="14"/>
              </w:rPr>
              <w:t>Bearer token-invalido-123</w:t>
            </w:r>
          </w:p>
        </w:tc>
        <w:tc>
          <w:tcPr>
            <w:tcW w:type="dxa" w:w="1080"/>
          </w:tcPr>
          <w:p>
            <w:r>
              <w:rPr>
                <w:sz w:val="14"/>
              </w:rPr>
              <w:t>401</w:t>
            </w:r>
          </w:p>
        </w:tc>
        <w:tc>
          <w:tcPr>
            <w:tcW w:type="dxa" w:w="1080"/>
          </w:tcPr>
          <w:p>
            <w:r>
              <w:rPr>
                <w:sz w:val="14"/>
              </w:rPr>
              <w:t>No autorizado.</w:t>
            </w:r>
          </w:p>
        </w:tc>
        <w:tc>
          <w:tcPr>
            <w:tcW w:type="dxa" w:w="1080"/>
          </w:tcPr>
          <w:p>
            <w:r>
              <w:rPr>
                <w:sz w:val="14"/>
              </w:rPr>
              <w:t>500 vacío</w:t>
            </w:r>
          </w:p>
        </w:tc>
        <w:tc>
          <w:tcPr>
            <w:tcW w:type="dxa" w:w="1080"/>
          </w:tcPr>
          <w:p>
            <w:r>
              <w:rPr>
                <w:sz w:val="14"/>
              </w:rPr>
              <w:t>01KWHRV58B30PSF8RS5MBZNPFH</w:t>
            </w:r>
          </w:p>
        </w:tc>
        <w:tc>
          <w:tcPr>
            <w:tcW w:type="dxa" w:w="1080"/>
            <w:shd w:fill="FFC7CE"/>
            <w:shd w:fill="FFC7CE"/>
          </w:tcPr>
          <w:p>
            <w:r>
              <w:rPr>
                <w:sz w:val="14"/>
              </w:rPr>
              <w:t>HALLAZGO H-01</w:t>
            </w:r>
          </w:p>
        </w:tc>
      </w:tr>
      <w:tr>
        <w:tc>
          <w:tcPr>
            <w:tcW w:type="dxa" w:w="1080"/>
          </w:tcPr>
          <w:p>
            <w:r>
              <w:rPr>
                <w:sz w:val="14"/>
              </w:rPr>
              <w:t>C-05</w:t>
            </w:r>
          </w:p>
        </w:tc>
        <w:tc>
          <w:tcPr>
            <w:tcW w:type="dxa" w:w="1080"/>
          </w:tcPr>
          <w:p>
            <w:r>
              <w:rPr>
                <w:sz w:val="14"/>
              </w:rPr>
              <w:t>GET /comunicaciones/89754</w:t>
            </w:r>
          </w:p>
        </w:tc>
        <w:tc>
          <w:tcPr>
            <w:tcW w:type="dxa" w:w="1080"/>
          </w:tcPr>
          <w:p>
            <w:r>
              <w:rPr>
                <w:sz w:val="14"/>
              </w:rPr>
              <w:t>Bearer token_invalido</w:t>
            </w:r>
          </w:p>
        </w:tc>
        <w:tc>
          <w:tcPr>
            <w:tcW w:type="dxa" w:w="1080"/>
          </w:tcPr>
          <w:p>
            <w:r>
              <w:rPr>
                <w:sz w:val="14"/>
              </w:rPr>
              <w:t>401 (esp.)</w:t>
            </w:r>
          </w:p>
        </w:tc>
        <w:tc>
          <w:tcPr>
            <w:tcW w:type="dxa" w:w="1080"/>
          </w:tcPr>
          <w:p>
            <w:r>
              <w:rPr>
                <w:sz w:val="14"/>
              </w:rPr>
              <w:t>No autorizado. (esp.)</w:t>
            </w:r>
          </w:p>
        </w:tc>
        <w:tc>
          <w:tcPr>
            <w:tcW w:type="dxa" w:w="1080"/>
          </w:tcPr>
          <w:p>
            <w:r>
              <w:rPr>
                <w:sz w:val="14"/>
              </w:rPr>
              <w:t>500 vacío (esp.)</w:t>
            </w:r>
          </w:p>
        </w:tc>
        <w:tc>
          <w:tcPr>
            <w:tcW w:type="dxa" w:w="1080"/>
          </w:tcPr>
          <w:p>
            <w:r>
              <w:rPr>
                <w:sz w:val="14"/>
              </w:rPr>
              <w:t>Pendiente captura</w:t>
            </w:r>
          </w:p>
        </w:tc>
        <w:tc>
          <w:tcPr>
            <w:tcW w:type="dxa" w:w="1080"/>
            <w:shd w:fill="FFEB9C"/>
          </w:tcPr>
          <w:p>
            <w:r>
              <w:rPr>
                <w:sz w:val="14"/>
              </w:rPr>
              <w:t>Pendiente / mismo patrón</w:t>
            </w:r>
          </w:p>
        </w:tc>
      </w:tr>
      <w:tr>
        <w:tc>
          <w:tcPr>
            <w:tcW w:type="dxa" w:w="1080"/>
          </w:tcPr>
          <w:p>
            <w:r>
              <w:rPr>
                <w:sz w:val="14"/>
              </w:rPr>
              <w:t>C-06</w:t>
            </w:r>
          </w:p>
        </w:tc>
        <w:tc>
          <w:tcPr>
            <w:tcW w:type="dxa" w:w="1080"/>
          </w:tcPr>
          <w:p>
            <w:r>
              <w:rPr>
                <w:sz w:val="14"/>
              </w:rPr>
              <w:t>GET /comunicaciones/999999</w:t>
            </w:r>
          </w:p>
        </w:tc>
        <w:tc>
          <w:tcPr>
            <w:tcW w:type="dxa" w:w="1080"/>
          </w:tcPr>
          <w:p>
            <w:r>
              <w:rPr>
                <w:sz w:val="14"/>
              </w:rPr>
              <w:t>PDI válido</w:t>
            </w:r>
          </w:p>
        </w:tc>
        <w:tc>
          <w:tcPr>
            <w:tcW w:type="dxa" w:w="1080"/>
          </w:tcPr>
          <w:p>
            <w:r>
              <w:rPr>
                <w:sz w:val="14"/>
              </w:rPr>
              <w:t>404</w:t>
            </w:r>
          </w:p>
        </w:tc>
        <w:tc>
          <w:tcPr>
            <w:tcW w:type="dxa" w:w="1080"/>
          </w:tcPr>
          <w:p>
            <w:r>
              <w:rPr>
                <w:sz w:val="14"/>
              </w:rPr>
              <w:t>Registro no encontrado.</w:t>
            </w:r>
          </w:p>
        </w:tc>
        <w:tc>
          <w:tcPr>
            <w:tcW w:type="dxa" w:w="1080"/>
          </w:tcPr>
          <w:p>
            <w:r>
              <w:rPr>
                <w:sz w:val="14"/>
              </w:rPr>
              <w:t>500 vacío</w:t>
            </w:r>
          </w:p>
        </w:tc>
        <w:tc>
          <w:tcPr>
            <w:tcW w:type="dxa" w:w="1080"/>
          </w:tcPr>
          <w:p>
            <w:r>
              <w:rPr>
                <w:sz w:val="14"/>
              </w:rPr>
              <w:t>01KWHR3T9SGSBZXNRWJ6K7GT35</w:t>
            </w:r>
          </w:p>
        </w:tc>
        <w:tc>
          <w:tcPr>
            <w:tcW w:type="dxa" w:w="1080"/>
            <w:shd w:fill="FFC7CE"/>
            <w:shd w:fill="FFC7CE"/>
          </w:tcPr>
          <w:p>
            <w:r>
              <w:rPr>
                <w:sz w:val="14"/>
              </w:rPr>
              <w:t>HALLAZGO H-01</w:t>
            </w:r>
          </w:p>
        </w:tc>
      </w:tr>
      <w:tr>
        <w:tc>
          <w:tcPr>
            <w:tcW w:type="dxa" w:w="1080"/>
          </w:tcPr>
          <w:p>
            <w:r>
              <w:rPr>
                <w:sz w:val="14"/>
              </w:rPr>
              <w:t>C-07</w:t>
            </w:r>
          </w:p>
        </w:tc>
        <w:tc>
          <w:tcPr>
            <w:tcW w:type="dxa" w:w="1080"/>
          </w:tcPr>
          <w:p>
            <w:r>
              <w:rPr>
                <w:sz w:val="14"/>
              </w:rPr>
              <w:t>GET /comunicaciones/999999/trazabilidad</w:t>
            </w:r>
          </w:p>
        </w:tc>
        <w:tc>
          <w:tcPr>
            <w:tcW w:type="dxa" w:w="1080"/>
          </w:tcPr>
          <w:p>
            <w:r>
              <w:rPr>
                <w:sz w:val="14"/>
              </w:rPr>
              <w:t>PDI válido</w:t>
            </w:r>
          </w:p>
        </w:tc>
        <w:tc>
          <w:tcPr>
            <w:tcW w:type="dxa" w:w="1080"/>
          </w:tcPr>
          <w:p>
            <w:r>
              <w:rPr>
                <w:sz w:val="14"/>
              </w:rPr>
              <w:t>404</w:t>
            </w:r>
          </w:p>
        </w:tc>
        <w:tc>
          <w:tcPr>
            <w:tcW w:type="dxa" w:w="1080"/>
          </w:tcPr>
          <w:p>
            <w:r>
              <w:rPr>
                <w:sz w:val="14"/>
              </w:rPr>
              <w:t>Registro no encontrado.</w:t>
            </w:r>
          </w:p>
        </w:tc>
        <w:tc>
          <w:tcPr>
            <w:tcW w:type="dxa" w:w="1080"/>
          </w:tcPr>
          <w:p>
            <w:r>
              <w:rPr>
                <w:sz w:val="14"/>
              </w:rPr>
              <w:t>500 vacío</w:t>
            </w:r>
          </w:p>
        </w:tc>
        <w:tc>
          <w:tcPr>
            <w:tcW w:type="dxa" w:w="1080"/>
          </w:tcPr>
          <w:p>
            <w:r>
              <w:rPr>
                <w:sz w:val="14"/>
              </w:rPr>
              <w:t>01KWHR7H0TRTQS48PAMW7XKQPA</w:t>
            </w:r>
          </w:p>
        </w:tc>
        <w:tc>
          <w:tcPr>
            <w:tcW w:type="dxa" w:w="1080"/>
            <w:shd w:fill="FFC7CE"/>
            <w:shd w:fill="FFC7CE"/>
          </w:tcPr>
          <w:p>
            <w:r>
              <w:rPr>
                <w:sz w:val="14"/>
              </w:rPr>
              <w:t>HALLAZGO H-01</w:t>
            </w:r>
          </w:p>
        </w:tc>
      </w:tr>
      <w:tr>
        <w:tc>
          <w:tcPr>
            <w:tcW w:type="dxa" w:w="1080"/>
          </w:tcPr>
          <w:p>
            <w:r>
              <w:rPr>
                <w:sz w:val="14"/>
              </w:rPr>
              <w:t>C-08</w:t>
            </w:r>
          </w:p>
        </w:tc>
        <w:tc>
          <w:tcPr>
            <w:tcW w:type="dxa" w:w="1080"/>
          </w:tcPr>
          <w:p>
            <w:r>
              <w:rPr>
                <w:sz w:val="14"/>
              </w:rPr>
              <w:t>GET /comunicaciones/89754</w:t>
            </w:r>
          </w:p>
        </w:tc>
        <w:tc>
          <w:tcPr>
            <w:tcW w:type="dxa" w:w="1080"/>
          </w:tcPr>
          <w:p>
            <w:r>
              <w:rPr>
                <w:sz w:val="14"/>
              </w:rPr>
              <w:t>ARMADA válido</w:t>
            </w:r>
          </w:p>
        </w:tc>
        <w:tc>
          <w:tcPr>
            <w:tcW w:type="dxa" w:w="1080"/>
          </w:tcPr>
          <w:p>
            <w:r>
              <w:rPr>
                <w:sz w:val="14"/>
              </w:rPr>
              <w:t>200</w:t>
            </w:r>
          </w:p>
        </w:tc>
        <w:tc>
          <w:tcPr>
            <w:tcW w:type="dxa" w:w="1080"/>
          </w:tcPr>
          <w:p>
            <w:r>
              <w:rPr>
                <w:sz w:val="14"/>
              </w:rPr>
              <w:t>200 (no 403)</w:t>
            </w:r>
          </w:p>
        </w:tc>
        <w:tc>
          <w:tcPr>
            <w:tcW w:type="dxa" w:w="1080"/>
          </w:tcPr>
          <w:p>
            <w:r>
              <w:rPr>
                <w:sz w:val="14"/>
              </w:rPr>
              <w:t>200 (no 403)</w:t>
            </w:r>
          </w:p>
        </w:tc>
        <w:tc>
          <w:tcPr>
            <w:tcW w:type="dxa" w:w="1080"/>
          </w:tcPr>
          <w:p>
            <w:r>
              <w:rPr>
                <w:sz w:val="14"/>
              </w:rPr>
              <w:t>—</w:t>
            </w:r>
          </w:p>
        </w:tc>
        <w:tc>
          <w:tcPr>
            <w:tcW w:type="dxa" w:w="1080"/>
            <w:shd w:fill="FFEB9C"/>
            <w:shd w:fill="FFEB9C"/>
          </w:tcPr>
          <w:p>
            <w:r>
              <w:rPr>
                <w:sz w:val="14"/>
              </w:rPr>
              <w:t>OBS H-03</w:t>
            </w:r>
          </w:p>
        </w:tc>
      </w:tr>
      <w:tr>
        <w:tc>
          <w:tcPr>
            <w:tcW w:type="dxa" w:w="1080"/>
          </w:tcPr>
          <w:p>
            <w:r>
              <w:rPr>
                <w:sz w:val="14"/>
              </w:rPr>
              <w:t>C-09</w:t>
            </w:r>
          </w:p>
        </w:tc>
        <w:tc>
          <w:tcPr>
            <w:tcW w:type="dxa" w:w="1080"/>
          </w:tcPr>
          <w:p>
            <w:r>
              <w:rPr>
                <w:sz w:val="14"/>
              </w:rPr>
              <w:t>GET /entidades/token</w:t>
            </w:r>
          </w:p>
        </w:tc>
        <w:tc>
          <w:tcPr>
            <w:tcW w:type="dxa" w:w="1080"/>
          </w:tcPr>
          <w:p>
            <w:r>
              <w:rPr>
                <w:sz w:val="14"/>
              </w:rPr>
              <w:t>PDI válido</w:t>
            </w:r>
          </w:p>
        </w:tc>
        <w:tc>
          <w:tcPr>
            <w:tcW w:type="dxa" w:w="1080"/>
          </w:tcPr>
          <w:p>
            <w:r>
              <w:rPr>
                <w:sz w:val="14"/>
              </w:rPr>
              <w:t>404</w:t>
            </w:r>
          </w:p>
        </w:tc>
        <w:tc>
          <w:tcPr>
            <w:tcW w:type="dxa" w:w="1080"/>
          </w:tcPr>
          <w:p>
            <w:r>
              <w:rPr>
                <w:sz w:val="14"/>
              </w:rPr>
              <w:t>Ruta no existe</w:t>
            </w:r>
          </w:p>
        </w:tc>
        <w:tc>
          <w:tcPr>
            <w:tcW w:type="dxa" w:w="1080"/>
          </w:tcPr>
          <w:p>
            <w:r>
              <w:rPr>
                <w:sz w:val="14"/>
              </w:rPr>
              <w:t>500 vacío</w:t>
            </w:r>
          </w:p>
        </w:tc>
        <w:tc>
          <w:tcPr>
            <w:tcW w:type="dxa" w:w="1080"/>
          </w:tcPr>
          <w:p>
            <w:r>
              <w:rPr>
                <w:sz w:val="14"/>
              </w:rPr>
              <w:t>—</w:t>
            </w:r>
          </w:p>
        </w:tc>
        <w:tc>
          <w:tcPr>
            <w:tcW w:type="dxa" w:w="1080"/>
            <w:shd w:fill="FFC7CE"/>
            <w:shd w:fill="FFEB9C"/>
          </w:tcPr>
          <w:p>
            <w:r>
              <w:rPr>
                <w:sz w:val="14"/>
              </w:rPr>
              <w:t>FALLO ruta</w:t>
            </w:r>
          </w:p>
        </w:tc>
      </w:tr>
      <w:tr>
        <w:tc>
          <w:tcPr>
            <w:tcW w:type="dxa" w:w="1080"/>
          </w:tcPr>
          <w:p>
            <w:r>
              <w:rPr>
                <w:sz w:val="14"/>
              </w:rPr>
              <w:t>C-10</w:t>
            </w:r>
          </w:p>
        </w:tc>
        <w:tc>
          <w:tcPr>
            <w:tcW w:type="dxa" w:w="1080"/>
          </w:tcPr>
          <w:p>
            <w:r>
              <w:rPr>
                <w:sz w:val="14"/>
              </w:rPr>
              <w:t>GET /entidades/entidad-token</w:t>
            </w:r>
          </w:p>
        </w:tc>
        <w:tc>
          <w:tcPr>
            <w:tcW w:type="dxa" w:w="1080"/>
          </w:tcPr>
          <w:p>
            <w:r>
              <w:rPr>
                <w:sz w:val="14"/>
              </w:rPr>
              <w:t>PDI válido</w:t>
            </w:r>
          </w:p>
        </w:tc>
        <w:tc>
          <w:tcPr>
            <w:tcW w:type="dxa" w:w="1080"/>
          </w:tcPr>
          <w:p>
            <w:r>
              <w:rPr>
                <w:sz w:val="14"/>
              </w:rPr>
              <w:t>200</w:t>
            </w:r>
          </w:p>
        </w:tc>
        <w:tc>
          <w:tcPr>
            <w:tcW w:type="dxa" w:w="1080"/>
          </w:tcPr>
          <w:p>
            <w:r>
              <w:rPr>
                <w:sz w:val="14"/>
              </w:rPr>
              <w:t>Entidad PDI id 66</w:t>
            </w:r>
          </w:p>
        </w:tc>
        <w:tc>
          <w:tcPr>
            <w:tcW w:type="dxa" w:w="1080"/>
          </w:tcPr>
          <w:p>
            <w:r>
              <w:rPr>
                <w:sz w:val="14"/>
              </w:rPr>
              <w:t>200 OK</w:t>
            </w:r>
          </w:p>
        </w:tc>
        <w:tc>
          <w:tcPr>
            <w:tcW w:type="dxa" w:w="1080"/>
          </w:tcPr>
          <w:p>
            <w:r>
              <w:rPr>
                <w:sz w:val="14"/>
              </w:rPr>
              <w:t>—</w:t>
            </w:r>
          </w:p>
        </w:tc>
        <w:tc>
          <w:tcPr>
            <w:tcW w:type="dxa" w:w="1080"/>
            <w:shd w:fill="C6EFCE"/>
          </w:tcPr>
          <w:p>
            <w:r>
              <w:rPr>
                <w:sz w:val="14"/>
              </w:rPr>
              <w:t>PASS (ruta correcta)</w:t>
            </w:r>
          </w:p>
        </w:tc>
      </w:tr>
      <w:tr>
        <w:tc>
          <w:tcPr>
            <w:tcW w:type="dxa" w:w="1080"/>
          </w:tcPr>
          <w:p>
            <w:r>
              <w:rPr>
                <w:sz w:val="14"/>
              </w:rPr>
              <w:t>C-11</w:t>
            </w:r>
          </w:p>
        </w:tc>
        <w:tc>
          <w:tcPr>
            <w:tcW w:type="dxa" w:w="1080"/>
          </w:tcPr>
          <w:p>
            <w:r>
              <w:rPr>
                <w:sz w:val="14"/>
              </w:rPr>
              <w:t>POST /oauth/token</w:t>
            </w:r>
          </w:p>
        </w:tc>
        <w:tc>
          <w:tcPr>
            <w:tcW w:type="dxa" w:w="1080"/>
          </w:tcPr>
          <w:p>
            <w:r>
              <w:rPr>
                <w:sz w:val="14"/>
              </w:rPr>
              <w:t>Basic OAuth PDI</w:t>
            </w:r>
          </w:p>
        </w:tc>
        <w:tc>
          <w:tcPr>
            <w:tcW w:type="dxa" w:w="1080"/>
          </w:tcPr>
          <w:p>
            <w:r>
              <w:rPr>
                <w:sz w:val="14"/>
              </w:rPr>
              <w:t>200</w:t>
            </w:r>
          </w:p>
        </w:tc>
        <w:tc>
          <w:tcPr>
            <w:tcW w:type="dxa" w:w="1080"/>
          </w:tcPr>
          <w:p>
            <w:r>
              <w:rPr>
                <w:sz w:val="14"/>
              </w:rPr>
              <w:t>access_token</w:t>
            </w:r>
          </w:p>
        </w:tc>
        <w:tc>
          <w:tcPr>
            <w:tcW w:type="dxa" w:w="1080"/>
          </w:tcPr>
          <w:p>
            <w:r>
              <w:rPr>
                <w:sz w:val="14"/>
              </w:rPr>
              <w:t>200 OK</w:t>
            </w:r>
          </w:p>
        </w:tc>
        <w:tc>
          <w:tcPr>
            <w:tcW w:type="dxa" w:w="1080"/>
          </w:tcPr>
          <w:p>
            <w:r>
              <w:rPr>
                <w:sz w:val="14"/>
              </w:rPr>
              <w:t>—</w:t>
            </w:r>
          </w:p>
        </w:tc>
        <w:tc>
          <w:tcPr>
            <w:tcW w:type="dxa" w:w="1080"/>
            <w:shd w:fill="C6EFCE"/>
          </w:tcPr>
          <w:p>
            <w:r>
              <w:rPr>
                <w:sz w:val="14"/>
              </w:rPr>
              <w:t>PASS</w:t>
            </w:r>
          </w:p>
        </w:tc>
      </w:tr>
      <w:tr>
        <w:tc>
          <w:tcPr>
            <w:tcW w:type="dxa" w:w="1080"/>
          </w:tcPr>
          <w:p>
            <w:r>
              <w:rPr>
                <w:sz w:val="14"/>
              </w:rPr>
              <w:t>C-12</w:t>
            </w:r>
          </w:p>
        </w:tc>
        <w:tc>
          <w:tcPr>
            <w:tcW w:type="dxa" w:w="1080"/>
          </w:tcPr>
          <w:p>
            <w:r>
              <w:rPr>
                <w:sz w:val="14"/>
              </w:rPr>
              <w:t>POST .../test-recepcion</w:t>
            </w:r>
          </w:p>
        </w:tc>
        <w:tc>
          <w:tcPr>
            <w:tcW w:type="dxa" w:w="1080"/>
          </w:tcPr>
          <w:p>
            <w:r>
              <w:rPr>
                <w:sz w:val="14"/>
              </w:rPr>
              <w:t>PDI válido</w:t>
            </w:r>
          </w:p>
        </w:tc>
        <w:tc>
          <w:tcPr>
            <w:tcW w:type="dxa" w:w="1080"/>
          </w:tcPr>
          <w:p>
            <w:r>
              <w:rPr>
                <w:sz w:val="14"/>
              </w:rPr>
              <w:t>200</w:t>
            </w:r>
          </w:p>
        </w:tc>
        <w:tc>
          <w:tcPr>
            <w:tcW w:type="dxa" w:w="1080"/>
          </w:tcPr>
          <w:p>
            <w:r>
              <w:rPr>
                <w:sz w:val="14"/>
              </w:rPr>
              <w:t>result.id</w:t>
            </w:r>
          </w:p>
        </w:tc>
        <w:tc>
          <w:tcPr>
            <w:tcW w:type="dxa" w:w="1080"/>
          </w:tcPr>
          <w:p>
            <w:r>
              <w:rPr>
                <w:sz w:val="14"/>
              </w:rPr>
              <w:t>200 — com. 89754</w:t>
            </w:r>
          </w:p>
        </w:tc>
        <w:tc>
          <w:tcPr>
            <w:tcW w:type="dxa" w:w="1080"/>
          </w:tcPr>
          <w:p>
            <w:r>
              <w:rPr>
                <w:sz w:val="14"/>
              </w:rPr>
              <w:t>—</w:t>
            </w:r>
          </w:p>
        </w:tc>
        <w:tc>
          <w:tcPr>
            <w:tcW w:type="dxa" w:w="1080"/>
            <w:shd w:fill="C6EFCE"/>
          </w:tcPr>
          <w:p>
            <w:r>
              <w:rPr>
                <w:sz w:val="14"/>
              </w:rPr>
              <w:t>PASS</w:t>
            </w:r>
          </w:p>
        </w:tc>
      </w:tr>
      <w:tr>
        <w:tc>
          <w:tcPr>
            <w:tcW w:type="dxa" w:w="1080"/>
          </w:tcPr>
          <w:p>
            <w:r>
              <w:rPr>
                <w:sz w:val="14"/>
              </w:rPr>
              <w:t>C-13</w:t>
            </w:r>
          </w:p>
        </w:tc>
        <w:tc>
          <w:tcPr>
            <w:tcW w:type="dxa" w:w="1080"/>
          </w:tcPr>
          <w:p>
            <w:r>
              <w:rPr>
                <w:sz w:val="14"/>
              </w:rPr>
              <w:t>GET /pendientes-recepcion</w:t>
            </w:r>
          </w:p>
        </w:tc>
        <w:tc>
          <w:tcPr>
            <w:tcW w:type="dxa" w:w="1080"/>
          </w:tcPr>
          <w:p>
            <w:r>
              <w:rPr>
                <w:sz w:val="14"/>
              </w:rPr>
              <w:t>PDI válido</w:t>
            </w:r>
          </w:p>
        </w:tc>
        <w:tc>
          <w:tcPr>
            <w:tcW w:type="dxa" w:w="1080"/>
          </w:tcPr>
          <w:p>
            <w:r>
              <w:rPr>
                <w:sz w:val="14"/>
              </w:rPr>
              <w:t>200</w:t>
            </w:r>
          </w:p>
        </w:tc>
        <w:tc>
          <w:tcPr>
            <w:tcW w:type="dxa" w:w="1080"/>
          </w:tcPr>
          <w:p>
            <w:r>
              <w:rPr>
                <w:sz w:val="14"/>
              </w:rPr>
              <w:t>lista tareas</w:t>
            </w:r>
          </w:p>
        </w:tc>
        <w:tc>
          <w:tcPr>
            <w:tcW w:type="dxa" w:w="1080"/>
          </w:tcPr>
          <w:p>
            <w:r>
              <w:rPr>
                <w:sz w:val="14"/>
              </w:rPr>
              <w:t>200 — tarea 618969</w:t>
            </w:r>
          </w:p>
        </w:tc>
        <w:tc>
          <w:tcPr>
            <w:tcW w:type="dxa" w:w="1080"/>
          </w:tcPr>
          <w:p>
            <w:r>
              <w:rPr>
                <w:sz w:val="14"/>
              </w:rPr>
              <w:t>—</w:t>
            </w:r>
          </w:p>
        </w:tc>
        <w:tc>
          <w:tcPr>
            <w:tcW w:type="dxa" w:w="1080"/>
            <w:shd w:fill="C6EFCE"/>
          </w:tcPr>
          <w:p>
            <w:r>
              <w:rPr>
                <w:sz w:val="14"/>
              </w:rPr>
              <w:t>PASS</w:t>
            </w:r>
          </w:p>
        </w:tc>
      </w:tr>
      <w:tr>
        <w:tc>
          <w:tcPr>
            <w:tcW w:type="dxa" w:w="1080"/>
          </w:tcPr>
          <w:p>
            <w:r>
              <w:rPr>
                <w:sz w:val="14"/>
              </w:rPr>
              <w:t>C-14</w:t>
            </w:r>
          </w:p>
        </w:tc>
        <w:tc>
          <w:tcPr>
            <w:tcW w:type="dxa" w:w="1080"/>
          </w:tcPr>
          <w:p>
            <w:r>
              <w:rPr>
                <w:sz w:val="14"/>
              </w:rPr>
              <w:t>PUT .../acuse-recibo</w:t>
            </w:r>
          </w:p>
        </w:tc>
        <w:tc>
          <w:tcPr>
            <w:tcW w:type="dxa" w:w="1080"/>
          </w:tcPr>
          <w:p>
            <w:r>
              <w:rPr>
                <w:sz w:val="14"/>
              </w:rPr>
              <w:t>PDI válido</w:t>
            </w:r>
          </w:p>
        </w:tc>
        <w:tc>
          <w:tcPr>
            <w:tcW w:type="dxa" w:w="1080"/>
          </w:tcPr>
          <w:p>
            <w:r>
              <w:rPr>
                <w:sz w:val="14"/>
              </w:rPr>
              <w:t>200</w:t>
            </w:r>
          </w:p>
        </w:tc>
        <w:tc>
          <w:tcPr>
            <w:tcW w:type="dxa" w:w="1080"/>
          </w:tcPr>
          <w:p>
            <w:r>
              <w:rPr>
                <w:sz w:val="14"/>
              </w:rPr>
              <w:t>acuse completado</w:t>
            </w:r>
          </w:p>
        </w:tc>
        <w:tc>
          <w:tcPr>
            <w:tcW w:type="dxa" w:w="1080"/>
          </w:tcPr>
          <w:p>
            <w:r>
              <w:rPr>
                <w:sz w:val="14"/>
              </w:rPr>
              <w:t>200 OK</w:t>
            </w:r>
          </w:p>
        </w:tc>
        <w:tc>
          <w:tcPr>
            <w:tcW w:type="dxa" w:w="1080"/>
          </w:tcPr>
          <w:p>
            <w:r>
              <w:rPr>
                <w:sz w:val="14"/>
              </w:rPr>
              <w:t>—</w:t>
            </w:r>
          </w:p>
        </w:tc>
        <w:tc>
          <w:tcPr>
            <w:tcW w:type="dxa" w:w="1080"/>
            <w:shd w:fill="C6EFCE"/>
          </w:tcPr>
          <w:p>
            <w:r>
              <w:rPr>
                <w:sz w:val="14"/>
              </w:rPr>
              <w:t>PASS</w:t>
            </w:r>
          </w:p>
        </w:tc>
      </w:tr>
    </w:tbl>
    <w:p>
      <w:r>
        <w:br w:type="page"/>
      </w:r>
    </w:p>
    <w:p>
      <w:pPr>
        <w:pStyle w:val="Heading1"/>
      </w:pPr>
      <w:r>
        <w:t>7. Comandos curl de referencia (evidencia)</w:t>
      </w:r>
    </w:p>
    <w:p>
      <w:r>
        <w:rPr>
          <w:b/>
        </w:rPr>
        <w:t>OAuth vía nodo:</w:t>
        <w:br/>
      </w:r>
    </w:p>
    <w:p>
      <w:r>
        <w:rPr>
          <w:rFonts w:ascii="Consolas" w:hAnsi="Consolas"/>
          <w:sz w:val="16"/>
        </w:rPr>
        <w:t>curl -i -X POST "http://localhost:8085/ddv3/oauth/token" -u "CLIENT_ID:CLIENT_SECRET"</w:t>
      </w:r>
    </w:p>
    <w:p>
      <w:r>
        <w:rPr>
          <w:b/>
        </w:rPr>
        <w:t>test-recepcion vía nodo:</w:t>
        <w:br/>
      </w:r>
    </w:p>
    <w:p>
      <w:r>
        <w:rPr>
          <w:rFonts w:ascii="Consolas" w:hAnsi="Consolas"/>
          <w:sz w:val="16"/>
        </w:rPr>
        <w:t>curl -i -X POST "http://localhost:8085/ddv3/pruebas-integracion/comunicaciones/test-recepcion" -H "Authorization: Bearer TOKEN_PDI" -H "Content-Type: application/json" -d "{\"materia\":\"QA Test Recepcion JFC nodo\",\"folio\":\"QA-REC-JFC-NODO-002\",\"isReservado\":false,\"incorporaAnexos\":false,\"asociarProcedimientoAdministrativo\":false}"</w:t>
      </w:r>
    </w:p>
    <w:p>
      <w:r>
        <w:rPr>
          <w:b/>
        </w:rPr>
        <w:t>pendientes vía nodo:</w:t>
        <w:br/>
      </w:r>
    </w:p>
    <w:p>
      <w:r>
        <w:rPr>
          <w:rFonts w:ascii="Consolas" w:hAnsi="Consolas"/>
          <w:sz w:val="16"/>
        </w:rPr>
        <w:t>curl -i -X GET "http://localhost:8085/ddv3/comunicaciones/pendientes-recepcion" -H "Authorization: Bearer TOKEN_PDI"</w:t>
      </w:r>
    </w:p>
    <w:p>
      <w:r>
        <w:rPr>
          <w:b/>
        </w:rPr>
        <w:t>acuse-recibo vía nodo:</w:t>
        <w:br/>
      </w:r>
    </w:p>
    <w:p>
      <w:r>
        <w:rPr>
          <w:rFonts w:ascii="Consolas" w:hAnsi="Consolas"/>
          <w:sz w:val="16"/>
        </w:rPr>
        <w:t>curl -i -X PUT "http://localhost:8085/ddv3/comunicaciones/89754/recepcion/618969/acuse-recibo" -H "Authorization: Bearer TOKEN_PDI" -H "Content-Type: application/json" -d "{\"isRechazada\":false,\"comentarios\":\"QA acuse vía nodo\"}"</w:t>
      </w:r>
    </w:p>
    <w:p>
      <w:r>
        <w:rPr>
          <w:b/>
        </w:rPr>
        <w:t>401 sin token — directo:</w:t>
        <w:br/>
      </w:r>
    </w:p>
    <w:p>
      <w:r>
        <w:rPr>
          <w:rFonts w:ascii="Consolas" w:hAnsi="Consolas"/>
          <w:sz w:val="16"/>
        </w:rPr>
        <w:t>curl -i -X GET "https://middleware.docv3.test.digital.gob.cl/api/v3/comunicaciones/89754"</w:t>
      </w:r>
    </w:p>
    <w:p>
      <w:r>
        <w:rPr>
          <w:b/>
        </w:rPr>
        <w:t>401 sin token — nodo:</w:t>
        <w:br/>
      </w:r>
    </w:p>
    <w:p>
      <w:r>
        <w:rPr>
          <w:rFonts w:ascii="Consolas" w:hAnsi="Consolas"/>
          <w:sz w:val="16"/>
        </w:rPr>
        <w:t>curl -i -X GET "http://localhost:8085/ddv3/comunicaciones/89754"</w:t>
      </w:r>
    </w:p>
    <w:p>
      <w:r>
        <w:rPr>
          <w:b/>
        </w:rPr>
        <w:t>401 token inválido — directo:</w:t>
        <w:br/>
      </w:r>
    </w:p>
    <w:p>
      <w:r>
        <w:rPr>
          <w:rFonts w:ascii="Consolas" w:hAnsi="Consolas"/>
          <w:sz w:val="16"/>
        </w:rPr>
        <w:t>curl -i -X GET "https://middleware.docv3.test.digital.gob.cl/api/v3/comunicaciones/89754" -H "Authorization: Bearer token-invalido-123"</w:t>
      </w:r>
    </w:p>
    <w:p>
      <w:r>
        <w:rPr>
          <w:b/>
        </w:rPr>
        <w:t>401 token inválido — nodo:</w:t>
        <w:br/>
      </w:r>
    </w:p>
    <w:p>
      <w:r>
        <w:rPr>
          <w:rFonts w:ascii="Consolas" w:hAnsi="Consolas"/>
          <w:sz w:val="16"/>
        </w:rPr>
        <w:t>curl -i -X GET "http://localhost:8085/ddv3/comunicaciones/89754" -H "Authorization: Bearer token-invalido-123"</w:t>
      </w:r>
    </w:p>
    <w:p>
      <w:r>
        <w:rPr>
          <w:b/>
        </w:rPr>
        <w:t>404 inexistente — directo:</w:t>
        <w:br/>
      </w:r>
    </w:p>
    <w:p>
      <w:r>
        <w:rPr>
          <w:rFonts w:ascii="Consolas" w:hAnsi="Consolas"/>
          <w:sz w:val="16"/>
        </w:rPr>
        <w:t>curl -i -X GET "https://middleware.docv3.test.digital.gob.cl/api/v3/comunicaciones/999999" -H "Authorization: Bearer TOKEN_PDI"</w:t>
      </w:r>
    </w:p>
    <w:p>
      <w:r>
        <w:rPr>
          <w:b/>
        </w:rPr>
        <w:t>404 inexistente — nodo:</w:t>
        <w:br/>
      </w:r>
    </w:p>
    <w:p>
      <w:r>
        <w:rPr>
          <w:rFonts w:ascii="Consolas" w:hAnsi="Consolas"/>
          <w:sz w:val="16"/>
        </w:rPr>
        <w:t>curl -i -X GET "http://localhost:8085/ddv3/comunicaciones/999999" -H "Authorization: Bearer TOKEN_PDI"</w:t>
      </w:r>
    </w:p>
    <w:p>
      <w:r>
        <w:rPr>
          <w:b/>
        </w:rPr>
        <w:t>entidad-token correcto — directo:</w:t>
        <w:br/>
      </w:r>
    </w:p>
    <w:p>
      <w:r>
        <w:rPr>
          <w:rFonts w:ascii="Consolas" w:hAnsi="Consolas"/>
          <w:sz w:val="16"/>
        </w:rPr>
        <w:t>curl -i -X GET "https://middleware.docv3.test.digital.gob.cl/api/v3/entidades/entidad-token" -H "Authorization: Bearer TOKEN_PDI"</w:t>
      </w:r>
    </w:p>
    <w:p>
      <w:r>
        <w:rPr>
          <w:b/>
        </w:rPr>
        <w:t>entidad-token correcto — nodo:</w:t>
        <w:br/>
      </w:r>
    </w:p>
    <w:p>
      <w:r>
        <w:rPr>
          <w:rFonts w:ascii="Consolas" w:hAnsi="Consolas"/>
          <w:sz w:val="16"/>
        </w:rPr>
        <w:t>curl -i -X GET "http://localhost:8085/ddv3/entidades/entidad-token" -H "Authorization: Bearer TOKEN_PDI"</w:t>
      </w:r>
    </w:p>
    <w:p>
      <w:r>
        <w:br w:type="page"/>
      </w:r>
    </w:p>
    <w:p>
      <w:pPr>
        <w:pStyle w:val="Heading1"/>
      </w:pPr>
      <w:r>
        <w:t>8. Checklist de evidencias (adjuntar en Asana)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sz w:val="16"/>
              </w:rPr>
              <w:t>ID</w:t>
            </w:r>
          </w:p>
        </w:tc>
        <w:tc>
          <w:tcPr>
            <w:tcW w:type="dxa" w:w="2160"/>
            <w:shd w:fill="1F4E79"/>
          </w:tcPr>
          <w:p>
            <w:r>
              <w:rPr>
                <w:b/>
                <w:color w:val="FFFFFF"/>
                <w:sz w:val="16"/>
              </w:rPr>
              <w:t>Tipo</w:t>
            </w:r>
          </w:p>
        </w:tc>
        <w:tc>
          <w:tcPr>
            <w:tcW w:type="dxa" w:w="2160"/>
            <w:shd w:fill="1F4E79"/>
          </w:tcPr>
          <w:p>
            <w:r>
              <w:rPr>
                <w:b/>
                <w:color w:val="FFFFFF"/>
                <w:sz w:val="16"/>
              </w:rPr>
              <w:t>Descripción</w:t>
            </w:r>
          </w:p>
        </w:tc>
        <w:tc>
          <w:tcPr>
            <w:tcW w:type="dxa" w:w="2160"/>
            <w:shd w:fill="1F4E79"/>
          </w:tcPr>
          <w:p>
            <w:r>
              <w:rPr>
                <w:b/>
                <w:color w:val="FFFFFF"/>
                <w:sz w:val="16"/>
              </w:rPr>
              <w:t>Formato</w:t>
            </w:r>
          </w:p>
        </w:tc>
      </w:tr>
      <w:tr>
        <w:tc>
          <w:tcPr>
            <w:tcW w:type="dxa" w:w="2160"/>
          </w:tcPr>
          <w:p>
            <w:r>
              <w:rPr>
                <w:sz w:val="16"/>
              </w:rPr>
              <w:t>E-01</w:t>
            </w:r>
          </w:p>
        </w:tc>
        <w:tc>
          <w:tcPr>
            <w:tcW w:type="dxa" w:w="2160"/>
          </w:tcPr>
          <w:p>
            <w:r>
              <w:rPr>
                <w:sz w:val="16"/>
              </w:rPr>
              <w:t>Catálogo nodo</w:t>
            </w:r>
          </w:p>
        </w:tc>
        <w:tc>
          <w:tcPr>
            <w:tcW w:type="dxa" w:w="2160"/>
          </w:tcPr>
          <w:p>
            <w:r>
              <w:rPr>
                <w:sz w:val="16"/>
              </w:rPr>
              <w:t>NodoV2 servicios DocDigitalv3 — Endpoint TEST</w:t>
            </w:r>
          </w:p>
        </w:tc>
        <w:tc>
          <w:tcPr>
            <w:tcW w:type="dxa" w:w="2160"/>
          </w:tcPr>
          <w:p>
            <w:r>
              <w:rPr>
                <w:sz w:val="16"/>
              </w:rPr>
              <w:t>Captura CMD</w:t>
            </w:r>
          </w:p>
        </w:tc>
      </w:tr>
      <w:tr>
        <w:tc>
          <w:tcPr>
            <w:tcW w:type="dxa" w:w="2160"/>
          </w:tcPr>
          <w:p>
            <w:r>
              <w:rPr>
                <w:sz w:val="16"/>
              </w:rPr>
              <w:t>E-02</w:t>
            </w:r>
          </w:p>
        </w:tc>
        <w:tc>
          <w:tcPr>
            <w:tcW w:type="dxa" w:w="2160"/>
          </w:tcPr>
          <w:p>
            <w:r>
              <w:rPr>
                <w:sz w:val="16"/>
              </w:rPr>
              <w:t>OAuth 200</w:t>
            </w:r>
          </w:p>
        </w:tc>
        <w:tc>
          <w:tcPr>
            <w:tcW w:type="dxa" w:w="2160"/>
          </w:tcPr>
          <w:p>
            <w:r>
              <w:rPr>
                <w:sz w:val="16"/>
              </w:rPr>
              <w:t>POST /ddv3/oauth/token — token PDI</w:t>
            </w:r>
          </w:p>
        </w:tc>
        <w:tc>
          <w:tcPr>
            <w:tcW w:type="dxa" w:w="2160"/>
          </w:tcPr>
          <w:p>
            <w:r>
              <w:rPr>
                <w:sz w:val="16"/>
              </w:rPr>
              <w:t>Captura curl (tapar secret)</w:t>
            </w:r>
          </w:p>
        </w:tc>
      </w:tr>
      <w:tr>
        <w:tc>
          <w:tcPr>
            <w:tcW w:type="dxa" w:w="2160"/>
          </w:tcPr>
          <w:p>
            <w:r>
              <w:rPr>
                <w:sz w:val="16"/>
              </w:rPr>
              <w:t>E-03</w:t>
            </w:r>
          </w:p>
        </w:tc>
        <w:tc>
          <w:tcPr>
            <w:tcW w:type="dxa" w:w="2160"/>
          </w:tcPr>
          <w:p>
            <w:r>
              <w:rPr>
                <w:sz w:val="16"/>
              </w:rPr>
              <w:t>test-recepcion 200</w:t>
            </w:r>
          </w:p>
        </w:tc>
        <w:tc>
          <w:tcPr>
            <w:tcW w:type="dxa" w:w="2160"/>
          </w:tcPr>
          <w:p>
            <w:r>
              <w:rPr>
                <w:sz w:val="16"/>
              </w:rPr>
              <w:t>com. 89753 y 89754</w:t>
            </w:r>
          </w:p>
        </w:tc>
        <w:tc>
          <w:tcPr>
            <w:tcW w:type="dxa" w:w="2160"/>
          </w:tcPr>
          <w:p>
            <w:r>
              <w:rPr>
                <w:sz w:val="16"/>
              </w:rPr>
              <w:t>Captura curl + JSON result.id</w:t>
            </w:r>
          </w:p>
        </w:tc>
      </w:tr>
      <w:tr>
        <w:tc>
          <w:tcPr>
            <w:tcW w:type="dxa" w:w="2160"/>
          </w:tcPr>
          <w:p>
            <w:r>
              <w:rPr>
                <w:sz w:val="16"/>
              </w:rPr>
              <w:t>E-04</w:t>
            </w:r>
          </w:p>
        </w:tc>
        <w:tc>
          <w:tcPr>
            <w:tcW w:type="dxa" w:w="2160"/>
          </w:tcPr>
          <w:p>
            <w:r>
              <w:rPr>
                <w:sz w:val="16"/>
              </w:rPr>
              <w:t>pendientes 200</w:t>
            </w:r>
          </w:p>
        </w:tc>
        <w:tc>
          <w:tcPr>
            <w:tcW w:type="dxa" w:w="2160"/>
          </w:tcPr>
          <w:p>
            <w:r>
              <w:rPr>
                <w:sz w:val="16"/>
              </w:rPr>
              <w:t>tareas 618966 y 618969</w:t>
            </w:r>
          </w:p>
        </w:tc>
        <w:tc>
          <w:tcPr>
            <w:tcW w:type="dxa" w:w="2160"/>
          </w:tcPr>
          <w:p>
            <w:r>
              <w:rPr>
                <w:sz w:val="16"/>
              </w:rPr>
              <w:t>Captura curl</w:t>
            </w:r>
          </w:p>
        </w:tc>
      </w:tr>
      <w:tr>
        <w:tc>
          <w:tcPr>
            <w:tcW w:type="dxa" w:w="2160"/>
          </w:tcPr>
          <w:p>
            <w:r>
              <w:rPr>
                <w:sz w:val="16"/>
              </w:rPr>
              <w:t>E-05</w:t>
            </w:r>
          </w:p>
        </w:tc>
        <w:tc>
          <w:tcPr>
            <w:tcW w:type="dxa" w:w="2160"/>
          </w:tcPr>
          <w:p>
            <w:r>
              <w:rPr>
                <w:sz w:val="16"/>
              </w:rPr>
              <w:t>acuse-recibo 200</w:t>
            </w:r>
          </w:p>
        </w:tc>
        <w:tc>
          <w:tcPr>
            <w:tcW w:type="dxa" w:w="2160"/>
          </w:tcPr>
          <w:p>
            <w:r>
              <w:rPr>
                <w:sz w:val="16"/>
              </w:rPr>
              <w:t>PUT acuse com. 89754 tarea 618969</w:t>
            </w:r>
          </w:p>
        </w:tc>
        <w:tc>
          <w:tcPr>
            <w:tcW w:type="dxa" w:w="2160"/>
          </w:tcPr>
          <w:p>
            <w:r>
              <w:rPr>
                <w:sz w:val="16"/>
              </w:rPr>
              <w:t>Captura curl</w:t>
            </w:r>
          </w:p>
        </w:tc>
      </w:tr>
      <w:tr>
        <w:tc>
          <w:tcPr>
            <w:tcW w:type="dxa" w:w="2160"/>
          </w:tcPr>
          <w:p>
            <w:r>
              <w:rPr>
                <w:sz w:val="16"/>
              </w:rPr>
              <w:t>E-06</w:t>
            </w:r>
          </w:p>
        </w:tc>
        <w:tc>
          <w:tcPr>
            <w:tcW w:type="dxa" w:w="2160"/>
          </w:tcPr>
          <w:p>
            <w:r>
              <w:rPr>
                <w:sz w:val="16"/>
              </w:rPr>
              <w:t>Correos DocDigital</w:t>
            </w:r>
          </w:p>
        </w:tc>
        <w:tc>
          <w:tcPr>
            <w:tcW w:type="dxa" w:w="2160"/>
          </w:tcPr>
          <w:p>
            <w:r>
              <w:rPr>
                <w:sz w:val="16"/>
              </w:rPr>
              <w:t>89753, 89754</w:t>
            </w:r>
          </w:p>
        </w:tc>
        <w:tc>
          <w:tcPr>
            <w:tcW w:type="dxa" w:w="2160"/>
          </w:tcPr>
          <w:p>
            <w:r>
              <w:rPr>
                <w:sz w:val="16"/>
              </w:rPr>
              <w:t>Captura Gmail</w:t>
            </w:r>
          </w:p>
        </w:tc>
      </w:tr>
      <w:tr>
        <w:tc>
          <w:tcPr>
            <w:tcW w:type="dxa" w:w="2160"/>
          </w:tcPr>
          <w:p>
            <w:r>
              <w:rPr>
                <w:sz w:val="16"/>
              </w:rPr>
              <w:t>E-07</w:t>
            </w:r>
          </w:p>
        </w:tc>
        <w:tc>
          <w:tcPr>
            <w:tcW w:type="dxa" w:w="2160"/>
          </w:tcPr>
          <w:p>
            <w:r>
              <w:rPr>
                <w:sz w:val="16"/>
              </w:rPr>
              <w:t>Comparativo 401 sin token</w:t>
            </w:r>
          </w:p>
        </w:tc>
        <w:tc>
          <w:tcPr>
            <w:tcW w:type="dxa" w:w="2160"/>
          </w:tcPr>
          <w:p>
            <w:r>
              <w:rPr>
                <w:sz w:val="16"/>
              </w:rPr>
              <w:t>Directo 401 vs Nodo 500 + Id_traza</w:t>
            </w:r>
          </w:p>
        </w:tc>
        <w:tc>
          <w:tcPr>
            <w:tcW w:type="dxa" w:w="2160"/>
          </w:tcPr>
          <w:p>
            <w:r>
              <w:rPr>
                <w:sz w:val="16"/>
              </w:rPr>
              <w:t>Captura lado a lado</w:t>
            </w:r>
          </w:p>
        </w:tc>
      </w:tr>
      <w:tr>
        <w:tc>
          <w:tcPr>
            <w:tcW w:type="dxa" w:w="2160"/>
          </w:tcPr>
          <w:p>
            <w:r>
              <w:rPr>
                <w:sz w:val="16"/>
              </w:rPr>
              <w:t>E-08</w:t>
            </w:r>
          </w:p>
        </w:tc>
        <w:tc>
          <w:tcPr>
            <w:tcW w:type="dxa" w:w="2160"/>
          </w:tcPr>
          <w:p>
            <w:r>
              <w:rPr>
                <w:sz w:val="16"/>
              </w:rPr>
              <w:t>Comparativo 401 token inválido</w:t>
            </w:r>
          </w:p>
        </w:tc>
        <w:tc>
          <w:tcPr>
            <w:tcW w:type="dxa" w:w="2160"/>
          </w:tcPr>
          <w:p>
            <w:r>
              <w:rPr>
                <w:sz w:val="16"/>
              </w:rPr>
              <w:t>token-invalido-123 ambos canales</w:t>
            </w:r>
          </w:p>
        </w:tc>
        <w:tc>
          <w:tcPr>
            <w:tcW w:type="dxa" w:w="2160"/>
          </w:tcPr>
          <w:p>
            <w:r>
              <w:rPr>
                <w:sz w:val="16"/>
              </w:rPr>
              <w:t>Captura lado a lado</w:t>
            </w:r>
          </w:p>
        </w:tc>
      </w:tr>
      <w:tr>
        <w:tc>
          <w:tcPr>
            <w:tcW w:type="dxa" w:w="2160"/>
          </w:tcPr>
          <w:p>
            <w:r>
              <w:rPr>
                <w:sz w:val="16"/>
              </w:rPr>
              <w:t>E-09</w:t>
            </w:r>
          </w:p>
        </w:tc>
        <w:tc>
          <w:tcPr>
            <w:tcW w:type="dxa" w:w="2160"/>
          </w:tcPr>
          <w:p>
            <w:r>
              <w:rPr>
                <w:sz w:val="16"/>
              </w:rPr>
              <w:t>Comparativo 404</w:t>
            </w:r>
          </w:p>
        </w:tc>
        <w:tc>
          <w:tcPr>
            <w:tcW w:type="dxa" w:w="2160"/>
          </w:tcPr>
          <w:p>
            <w:r>
              <w:rPr>
                <w:sz w:val="16"/>
              </w:rPr>
              <w:t>999999 directo 404 vs nodo 500</w:t>
            </w:r>
          </w:p>
        </w:tc>
        <w:tc>
          <w:tcPr>
            <w:tcW w:type="dxa" w:w="2160"/>
          </w:tcPr>
          <w:p>
            <w:r>
              <w:rPr>
                <w:sz w:val="16"/>
              </w:rPr>
              <w:t>Captura lado a lado</w:t>
            </w:r>
          </w:p>
        </w:tc>
      </w:tr>
      <w:tr>
        <w:tc>
          <w:tcPr>
            <w:tcW w:type="dxa" w:w="2160"/>
          </w:tcPr>
          <w:p>
            <w:r>
              <w:rPr>
                <w:sz w:val="16"/>
              </w:rPr>
              <w:t>E-10</w:t>
            </w:r>
          </w:p>
        </w:tc>
        <w:tc>
          <w:tcPr>
            <w:tcW w:type="dxa" w:w="2160"/>
          </w:tcPr>
          <w:p>
            <w:r>
              <w:rPr>
                <w:sz w:val="16"/>
              </w:rPr>
              <w:t>entidad-token 200</w:t>
            </w:r>
          </w:p>
        </w:tc>
        <w:tc>
          <w:tcPr>
            <w:tcW w:type="dxa" w:w="2160"/>
          </w:tcPr>
          <w:p>
            <w:r>
              <w:rPr>
                <w:sz w:val="16"/>
              </w:rPr>
              <w:t>Ruta correcta Swagger</w:t>
            </w:r>
          </w:p>
        </w:tc>
        <w:tc>
          <w:tcPr>
            <w:tcW w:type="dxa" w:w="2160"/>
          </w:tcPr>
          <w:p>
            <w:r>
              <w:rPr>
                <w:sz w:val="16"/>
              </w:rPr>
              <w:t>Captura curl</w:t>
            </w:r>
          </w:p>
        </w:tc>
      </w:tr>
      <w:tr>
        <w:tc>
          <w:tcPr>
            <w:tcW w:type="dxa" w:w="2160"/>
          </w:tcPr>
          <w:p>
            <w:r>
              <w:rPr>
                <w:sz w:val="16"/>
              </w:rPr>
              <w:t>E-11</w:t>
            </w:r>
          </w:p>
        </w:tc>
        <w:tc>
          <w:tcPr>
            <w:tcW w:type="dxa" w:w="2160"/>
          </w:tcPr>
          <w:p>
            <w:r>
              <w:rPr>
                <w:sz w:val="16"/>
              </w:rPr>
              <w:t>Este documento Word</w:t>
            </w:r>
          </w:p>
        </w:tc>
        <w:tc>
          <w:tcPr>
            <w:tcW w:type="dxa" w:w="2160"/>
          </w:tcPr>
          <w:p>
            <w:r>
              <w:rPr>
                <w:sz w:val="16"/>
              </w:rPr>
              <w:t>Documento_Evidencias_Pruebas_Nodo_PISEE_DocDigital.docx</w:t>
            </w:r>
          </w:p>
        </w:tc>
        <w:tc>
          <w:tcPr>
            <w:tcW w:type="dxa" w:w="2160"/>
          </w:tcPr>
          <w:p>
            <w:r>
              <w:rPr>
                <w:sz w:val="16"/>
              </w:rPr>
              <w:t>Adjunto Asana</w:t>
            </w:r>
          </w:p>
        </w:tc>
      </w:tr>
      <w:tr>
        <w:tc>
          <w:tcPr>
            <w:tcW w:type="dxa" w:w="2160"/>
          </w:tcPr>
          <w:p>
            <w:r>
              <w:rPr>
                <w:sz w:val="16"/>
              </w:rPr>
              <w:t>E-12</w:t>
            </w:r>
          </w:p>
        </w:tc>
        <w:tc>
          <w:tcPr>
            <w:tcW w:type="dxa" w:w="2160"/>
          </w:tcPr>
          <w:p>
            <w:r>
              <w:rPr>
                <w:sz w:val="16"/>
              </w:rPr>
              <w:t>README guía</w:t>
            </w:r>
          </w:p>
        </w:tc>
        <w:tc>
          <w:tcPr>
            <w:tcW w:type="dxa" w:w="2160"/>
          </w:tcPr>
          <w:p>
            <w:r>
              <w:rPr>
                <w:sz w:val="16"/>
              </w:rPr>
              <w:t>docs/api-v3.5/README-Pruebas-Nodo-PISEE.md</w:t>
            </w:r>
          </w:p>
        </w:tc>
        <w:tc>
          <w:tcPr>
            <w:tcW w:type="dxa" w:w="2160"/>
          </w:tcPr>
          <w:p>
            <w:r>
              <w:rPr>
                <w:sz w:val="16"/>
              </w:rPr>
              <w:t>Repositorio QA</w:t>
            </w:r>
          </w:p>
        </w:tc>
      </w:tr>
    </w:tbl>
    <w:p/>
    <w:p>
      <w:r>
        <w:rPr>
          <w:b/>
        </w:rPr>
        <w:t>E-07 — 401 sin Authorization (directo vs nodo):</w:t>
      </w:r>
    </w:p>
    <w:p>
      <w:r>
        <w:rPr>
          <w:i/>
        </w:rPr>
        <w:t>[ Insertar captura aquí ]</w:t>
      </w:r>
    </w:p>
    <w:p/>
    <w:p>
      <w:r>
        <w:rPr>
          <w:b/>
        </w:rPr>
        <w:t>E-08 — 401 token-invalido-123 (directo vs nodo):</w:t>
      </w:r>
    </w:p>
    <w:p>
      <w:r>
        <w:rPr>
          <w:i/>
        </w:rPr>
        <w:t>[ Insertar captura aquí ]</w:t>
      </w:r>
    </w:p>
    <w:p/>
    <w:p>
      <w:r>
        <w:rPr>
          <w:b/>
        </w:rPr>
        <w:t>E-09 — 404 comunicación 999999 (directo vs nodo):</w:t>
      </w:r>
    </w:p>
    <w:p>
      <w:r>
        <w:rPr>
          <w:i/>
        </w:rPr>
        <w:t>[ Insertar captura aquí ]</w:t>
      </w:r>
    </w:p>
    <w:p/>
    <w:p>
      <w:r>
        <w:rPr>
          <w:b/>
        </w:rPr>
        <w:t>E-06 — Correos DocDigital 89753 y 89754:</w:t>
      </w:r>
    </w:p>
    <w:p>
      <w:r>
        <w:rPr>
          <w:i/>
        </w:rPr>
        <w:t>[ Insertar captura aquí ]</w:t>
      </w:r>
    </w:p>
    <w:p/>
    <w:p>
      <w:r>
        <w:br w:type="page"/>
      </w:r>
    </w:p>
    <w:p>
      <w:pPr>
        <w:pStyle w:val="Heading1"/>
      </w:pPr>
      <w:r>
        <w:t>9. Plantilla — Comentario para Asana (copiar y pegar)</w:t>
      </w:r>
    </w:p>
    <w:p>
      <w:r>
        <w:t>Formato acordado: (1) Errores/hallazgos al inicio, (2) Comparativo directo vs nodo, (3) Flujo PASS, (4) Config y payloads, (5) Evidencias numeradas.</w:t>
      </w:r>
    </w:p>
    <w:p>
      <w:r>
        <w:rPr>
          <w:rFonts w:ascii="Consolas" w:hAnsi="Consolas"/>
          <w:sz w:val="18"/>
        </w:rPr>
        <w:t>### Hallazgos / errores (prioridad)</w:t>
        <w:br/>
        <w:br/>
        <w:t>1. **H-01 — Nodo no propaga errores HTTP de DocDigital API**</w:t>
        <w:br/>
        <w:t xml:space="preserve">   - 401 (sin token, token inválido) → nodo responde **500 body vacío**</w:t>
        <w:br/>
        <w:t xml:space="preserve">   - 404 (comunicación inexistente) → nodo responde **500 body vacío**</w:t>
        <w:br/>
        <w:t xml:space="preserve">   - API directa TEST responde correctamente 401/404 con JSON de error</w:t>
        <w:br/>
        <w:t xml:space="preserve">   - Id_traza ejemplo: 01KWHQW4… (401 sin token), 01KWHRV58… (token inválido), 01KWHR3T… (404)</w:t>
        <w:br/>
        <w:br/>
        <w:t>2. **H-02 — Ruta entidades incorrecta en guías**</w:t>
        <w:br/>
        <w:t xml:space="preserve">   - GET /entidades/token → 404 directo / 500 nodo</w:t>
        <w:br/>
        <w:t xml:space="preserve">   - GET /entidades/entidad-token → **200** directo y nodo (PDI id 66)</w:t>
        <w:br/>
        <w:br/>
        <w:t>3. **H-03 — 403 no reproducido** con token ARMADA sobre com. 89754 (ambos 200)</w:t>
        <w:br/>
        <w:br/>
        <w:t>---</w:t>
        <w:br/>
        <w:br/>
        <w:t>### Comparativo directo vs nodo (02-07-2026)</w:t>
        <w:br/>
        <w:br/>
        <w:t>| Caso | Directo TEST | Nodo localhost:8085 |</w:t>
        <w:br/>
        <w:t>|------|--------------|---------------------|</w:t>
        <w:br/>
        <w:t>| GET /comunicaciones/89754 + PDI | 200 | 200 |</w:t>
        <w:br/>
        <w:t>| GET /comunicaciones/89754/trazabilidad + PDI | 200 | 200 |</w:t>
        <w:br/>
        <w:t>| GET sin Authorization | 401 No autorizado | 500 vacío |</w:t>
        <w:br/>
        <w:t>| GET Bearer token-invalido-123 | 401 No autorizado | 500 vacío |</w:t>
        <w:br/>
        <w:t>| GET /comunicaciones/999999 + PDI | 404 Registro no encontrado | 500 vacío |</w:t>
        <w:br/>
        <w:t>| GET /comunicaciones/999999/trazabilidad + PDI | 404 | 500 vacío |</w:t>
        <w:br/>
        <w:t>| GET /comunicaciones/89754 + ARMADA | 200 (no 403) | 200 |</w:t>
        <w:br/>
        <w:t>| GET /entidades/entidad-token + PDI | 200 | 200 |</w:t>
        <w:br/>
        <w:br/>
        <w:t>---</w:t>
        <w:br/>
        <w:br/>
        <w:t>### Flujo principal PASS (token PDI)</w:t>
        <w:br/>
        <w:br/>
        <w:t>| Fecha | Paso | Resultado |</w:t>
        <w:br/>
        <w:t>|-------|------|-----------|</w:t>
        <w:br/>
        <w:t>| 30-06 | OAuth → test-recepcion → pendientes | 200 — com. **89753**, tarea **618966**, folio QA-REC-JFC-NODO-001 |</w:t>
        <w:br/>
        <w:t>| 01-07 | OAuth → test-recepcion → pendientes → acuse-recibo | 200 — com. **89754**, tarea **618969**, folio QA-REC-JFC-NODO-002 |</w:t>
        <w:br/>
        <w:t>| — | Correo DocDigital | Recibido en ambos casos |</w:t>
        <w:br/>
        <w:br/>
        <w:t>---</w:t>
        <w:br/>
        <w:br/>
        <w:t>### Configuración</w:t>
        <w:br/>
        <w:br/>
        <w:t>- Catálogo: `https://middleware.docv3.test.digital.gob.cl/api/v3`</w:t>
        <w:br/>
        <w:t>- Nodo: NodoV2 v2.4.0 | PE-TEST-00001 | puerto 8085 | ruta `/ddv3/*`</w:t>
        <w:br/>
        <w:t>- Token flujo OK: **PDI** (entidad 66)</w:t>
        <w:br/>
        <w:t>- Token 401 inválido: `Bearer token-invalido-123` (no es PDI)</w:t>
        <w:br/>
        <w:t>- Token 401 ausente: sin header Authorization</w:t>
        <w:br/>
        <w:br/>
        <w:t>---</w:t>
        <w:br/>
        <w:br/>
        <w:t>### Evidencias adjuntas</w:t>
        <w:br/>
        <w:br/>
        <w:t>- E-01 a E-12 — ver Documento Word `Documento_Evidencias_Pruebas_Nodo_PISEE_DocDigital.docx`</w:t>
        <w:br/>
        <w:t>- Repositorio guía: `docs/api-v3.5/README-Pruebas-Nodo-PISEE.md`</w:t>
        <w:br/>
        <w:br/>
        <w:t>---</w:t>
        <w:br/>
        <w:br/>
        <w:t>**Ejecutor:** Juan Francisco Candia (JFC) — QA Automatizador</w:t>
        <w:br/>
        <w:t>**Ambiente:** TEST (tarjeta decía DEMO; equipo confirmó TEST alcanza)</w:t>
        <w:br/>
        <w:t>**Estado:** Flujo integración PASS | Hallazgo manejo errores nodo — escalar H-01 a Interoperabilidad/PISEE</w:t>
      </w:r>
    </w:p>
    <w:p>
      <w:r>
        <w:br w:type="page"/>
      </w:r>
    </w:p>
    <w:p>
      <w:pPr>
        <w:pStyle w:val="Heading1"/>
      </w:pPr>
      <w:r>
        <w:t>10. Conclusiones</w:t>
      </w:r>
    </w:p>
    <w:p>
      <w:r>
        <w:t>La integración funcional entre el Nodo PISEE consumidor DocDigitalv3 y la API Middleware v3.5 en ambiente TEST fue validada exitosamente: OAuth, creación de comunicación de prueba, consulta de pendientes y acuse de recibo responden HTTP 200 tanto vía nodo como en comparación con la API directa en escenarios de happy path.</w:t>
      </w:r>
    </w:p>
    <w:p>
      <w:r>
        <w:t>Se identificó un hallazgo relevante (H-01): ante errores de autenticación (401) y recurso no encontrado (404) en la API directa, el nodo transforma la respuesta en 500 Internal Server Error sin cuerpo, impidiendo al consumidor interpretar el error real. Este comportamiento debe reportarse a Interoperabilidad/PISEE para corrección o documentación oficial.</w:t>
      </w:r>
    </w:p>
    <w:p>
      <w:r>
        <w:t>Se recomienda actualizar la guía de integración reemplazando /entidades/token por /entidades/entidad-token, y mantener la distinción clara entre token PDI (flujos 200), token ausente/inválido (pruebas 401) y token de otra entidad (pruebas 403).</w:t>
      </w:r>
    </w:p>
    <w:p>
      <w:pPr>
        <w:pStyle w:val="Heading1"/>
      </w:pPr>
      <w:r>
        <w:t>11. Anexos</w:t>
      </w:r>
    </w:p>
    <w:p>
      <w:pPr>
        <w:pStyle w:val="ListBullet"/>
      </w:pPr>
      <w:r>
        <w:t>Anexo A: README-Pruebas-Nodo-PISEE.md — docs/api-v3.5/</w:t>
      </w:r>
    </w:p>
    <w:p>
      <w:pPr>
        <w:pStyle w:val="ListBullet"/>
      </w:pPr>
      <w:r>
        <w:t>Anexo B: Repositorio NODOCONSTEST — github.com/JFCandia-Digital/NODOCONSTEST</w:t>
      </w:r>
    </w:p>
    <w:p>
      <w:pPr>
        <w:pStyle w:val="ListBullet"/>
      </w:pPr>
      <w:r>
        <w:t>Anexo C: Manual Nodo v2 PISEE (PDF entregado por Pablo — 16 abr)</w:t>
      </w:r>
    </w:p>
    <w:p>
      <w:pPr>
        <w:pStyle w:val="ListBullet"/>
      </w:pPr>
      <w:r>
        <w:t>Anexo D: Capturas curl y correos (insertar en sección 8)</w:t>
      </w:r>
    </w:p>
    <w:p>
      <w:pPr>
        <w:pStyle w:val="ListBullet"/>
      </w:pPr>
      <w:r>
        <w:t>Anexo E: Swagger API MW v3.5 — ruta entidad-token</w:t>
      </w:r>
    </w:p>
    <w:p/>
    <w:p>
      <w:r>
        <w:br/>
        <w:br/>
        <w:t>_______________________________</w:t>
        <w:br/>
      </w:r>
      <w:r>
        <w:rPr>
          <w:b/>
        </w:rPr>
        <w:t>Juan Francisco Candia (JFC)</w:t>
        <w:br/>
      </w:r>
      <w:r>
        <w:t>QA Automatizador — DocDigital</w:t>
        <w:br/>
      </w:r>
      <w:r>
        <w:t>Fecha documento: 02-07-2026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