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ageBreakBefore w:val="0"/>
        <w:rPr>
          <w:rFonts w:ascii="Montserrat" w:cs="Montserrat" w:eastAsia="Montserrat" w:hAnsi="Montserrat"/>
          <w:b w:val="1"/>
          <w:sz w:val="32"/>
          <w:szCs w:val="32"/>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1051567</wp:posOffset>
                </wp:positionH>
                <wp:positionV relativeFrom="page">
                  <wp:posOffset>4381853</wp:posOffset>
                </wp:positionV>
                <wp:extent cx="5737123" cy="1917815"/>
                <wp:effectExtent b="0" l="0" r="0" t="0"/>
                <wp:wrapNone/>
                <wp:docPr descr="&#10;" id="304" name=""/>
                <a:graphic>
                  <a:graphicData uri="http://schemas.microsoft.com/office/word/2010/wordprocessingShape">
                    <wps:wsp>
                      <wps:cNvSpPr/>
                      <wps:cNvPr id="3" name="Shape 3"/>
                      <wps:spPr>
                        <a:xfrm>
                          <a:off x="2007150" y="2671800"/>
                          <a:ext cx="6677700" cy="2216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t xml:space="preserve">Ata de Reunião Geral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r>
                            <w:r w:rsidDel="00000000" w:rsidR="00000000" w:rsidRPr="00000000">
                              <w:rPr>
                                <w:rFonts w:ascii="Montserrat" w:cs="Montserrat" w:eastAsia="Montserrat" w:hAnsi="Montserrat"/>
                                <w:b w:val="1"/>
                                <w:i w:val="0"/>
                                <w:smallCaps w:val="0"/>
                                <w:strike w:val="0"/>
                                <w:color w:val="ffffff"/>
                                <w:sz w:val="72"/>
                                <w:vertAlign w:val="baseline"/>
                              </w:rPr>
                              <w:t xml:space="preserve">2025-1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r>
                            <w:r w:rsidDel="00000000" w:rsidR="00000000" w:rsidRPr="00000000">
                              <w:rPr>
                                <w:rFonts w:ascii="Montserrat" w:cs="Montserrat" w:eastAsia="Montserrat" w:hAnsi="Montserrat"/>
                                <w:b w:val="1"/>
                                <w:i w:val="1"/>
                                <w:smallCaps w:val="0"/>
                                <w:strike w:val="0"/>
                                <w:color w:val="ffffff"/>
                                <w:sz w:val="48"/>
                                <w:vertAlign w:val="baseline"/>
                              </w:rPr>
                              <w:t xml:space="preserve">0</w:t>
                            </w:r>
                            <w:r w:rsidDel="00000000" w:rsidR="00000000" w:rsidRPr="00000000">
                              <w:rPr>
                                <w:rFonts w:ascii="Montserrat" w:cs="Montserrat" w:eastAsia="Montserrat" w:hAnsi="Montserrat"/>
                                <w:b w:val="1"/>
                                <w:i w:val="1"/>
                                <w:smallCaps w:val="0"/>
                                <w:strike w:val="0"/>
                                <w:color w:val="ffffff"/>
                                <w:sz w:val="48"/>
                                <w:vertAlign w:val="baseline"/>
                              </w:rPr>
                              <w:t xml:space="preserve">2</w:t>
                            </w:r>
                            <w:r w:rsidDel="00000000" w:rsidR="00000000" w:rsidRPr="00000000">
                              <w:rPr>
                                <w:rFonts w:ascii="Montserrat" w:cs="Montserrat" w:eastAsia="Montserrat" w:hAnsi="Montserrat"/>
                                <w:b w:val="1"/>
                                <w:i w:val="1"/>
                                <w:smallCaps w:val="0"/>
                                <w:strike w:val="0"/>
                                <w:color w:val="ffffff"/>
                                <w:sz w:val="48"/>
                                <w:vertAlign w:val="baseline"/>
                              </w:rPr>
                              <w:t xml:space="preserve">/0</w:t>
                            </w:r>
                            <w:r w:rsidDel="00000000" w:rsidR="00000000" w:rsidRPr="00000000">
                              <w:rPr>
                                <w:rFonts w:ascii="Montserrat" w:cs="Montserrat" w:eastAsia="Montserrat" w:hAnsi="Montserrat"/>
                                <w:b w:val="1"/>
                                <w:i w:val="1"/>
                                <w:smallCaps w:val="0"/>
                                <w:strike w:val="0"/>
                                <w:color w:val="ffffff"/>
                                <w:sz w:val="48"/>
                                <w:vertAlign w:val="baseline"/>
                              </w:rPr>
                              <w:t xml:space="preserve">6</w:t>
                            </w:r>
                            <w:r w:rsidDel="00000000" w:rsidR="00000000" w:rsidRPr="00000000">
                              <w:rPr>
                                <w:rFonts w:ascii="Montserrat" w:cs="Montserrat" w:eastAsia="Montserrat" w:hAnsi="Montserrat"/>
                                <w:b w:val="1"/>
                                <w:i w:val="1"/>
                                <w:smallCaps w:val="0"/>
                                <w:strike w:val="0"/>
                                <w:color w:val="ffffff"/>
                                <w:sz w:val="48"/>
                                <w:vertAlign w:val="baseline"/>
                              </w:rPr>
                              <w:t xml:space="preserve">/2025</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1051567</wp:posOffset>
                </wp:positionH>
                <wp:positionV relativeFrom="page">
                  <wp:posOffset>4381853</wp:posOffset>
                </wp:positionV>
                <wp:extent cx="5737123" cy="1917815"/>
                <wp:effectExtent b="0" l="0" r="0" t="0"/>
                <wp:wrapNone/>
                <wp:docPr descr="&#10;" id="304" name="image6.png"/>
                <a:graphic>
                  <a:graphicData uri="http://schemas.openxmlformats.org/drawingml/2006/picture">
                    <pic:pic>
                      <pic:nvPicPr>
                        <pic:cNvPr descr="&#10;" id="0" name="image6.png"/>
                        <pic:cNvPicPr preferRelativeResize="0"/>
                      </pic:nvPicPr>
                      <pic:blipFill>
                        <a:blip r:embed="rId7"/>
                        <a:srcRect/>
                        <a:stretch>
                          <a:fillRect/>
                        </a:stretch>
                      </pic:blipFill>
                      <pic:spPr>
                        <a:xfrm>
                          <a:off x="0" y="0"/>
                          <a:ext cx="5737123" cy="1917815"/>
                        </a:xfrm>
                        <a:prstGeom prst="rect"/>
                        <a:ln/>
                      </pic:spPr>
                    </pic:pic>
                  </a:graphicData>
                </a:graphic>
              </wp:anchor>
            </w:drawing>
          </mc:Fallback>
        </mc:AlternateContent>
      </w:r>
      <w:r w:rsidDel="00000000" w:rsidR="00000000" w:rsidRPr="00000000">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30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895840" cy="7787005"/>
                    </a:xfrm>
                    <a:prstGeom prst="rect"/>
                    <a:ln/>
                  </pic:spPr>
                </pic:pic>
              </a:graphicData>
            </a:graphic>
          </wp:anchor>
        </w:drawing>
      </w:r>
      <w:r w:rsidDel="00000000" w:rsidR="00000000" w:rsidRPr="00000000">
        <w:rPr/>
        <w:drawing>
          <wp:anchor allowOverlap="1" behindDoc="0" distB="0" distT="0" distL="0" distR="0" hidden="0" layoutInCell="1" locked="0" relativeHeight="0" simplePos="0">
            <wp:simplePos x="0" y="0"/>
            <wp:positionH relativeFrom="page">
              <wp:posOffset>-14252</wp:posOffset>
            </wp:positionH>
            <wp:positionV relativeFrom="page">
              <wp:posOffset>-26458</wp:posOffset>
            </wp:positionV>
            <wp:extent cx="7610475" cy="10765571"/>
            <wp:effectExtent b="0" l="0" r="0" t="0"/>
            <wp:wrapSquare wrapText="bothSides" distB="0" distT="0" distL="0" distR="0"/>
            <wp:docPr id="3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610475" cy="10765571"/>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margin">
              <wp:posOffset>-2248344</wp:posOffset>
            </wp:positionH>
            <wp:positionV relativeFrom="margin">
              <wp:posOffset>30867</wp:posOffset>
            </wp:positionV>
            <wp:extent cx="9895840" cy="7787005"/>
            <wp:effectExtent b="0" l="0" r="0" t="0"/>
            <wp:wrapNone/>
            <wp:docPr id="30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i w:val="0"/>
          <w:smallCaps w:val="0"/>
          <w:strike w:val="0"/>
          <w:color w:val="000000"/>
          <w:sz w:val="32"/>
          <w:szCs w:val="32"/>
          <w:u w:val="none"/>
          <w:shd w:fill="auto" w:val="clear"/>
          <w:vertAlign w:val="baseline"/>
          <w:rtl w:val="0"/>
        </w:rPr>
        <w:t xml:space="preserve">Horário</w:t>
      </w:r>
      <w:r w:rsidDel="00000000" w:rsidR="00000000" w:rsidRPr="00000000">
        <w:rPr>
          <w:rtl w:val="0"/>
        </w:rPr>
      </w:r>
    </w:p>
    <w:p w:rsidR="00000000" w:rsidDel="00000000" w:rsidP="00000000" w:rsidRDefault="00000000" w:rsidRPr="00000000" w14:paraId="00000003">
      <w:pPr>
        <w:pageBreakBefore w:val="0"/>
        <w:jc w:val="both"/>
        <w:rPr>
          <w:rFonts w:ascii="Montserrat" w:cs="Montserrat" w:eastAsia="Montserrat" w:hAnsi="Montserrat"/>
          <w:sz w:val="32"/>
          <w:szCs w:val="32"/>
        </w:rPr>
      </w:pPr>
      <w:r w:rsidDel="00000000" w:rsidR="00000000" w:rsidRPr="00000000">
        <w:rPr>
          <w:rFonts w:ascii="Montserrat" w:cs="Montserrat" w:eastAsia="Montserrat" w:hAnsi="Montserrat"/>
          <w:b w:val="1"/>
          <w:sz w:val="32"/>
          <w:szCs w:val="32"/>
          <w:rtl w:val="0"/>
        </w:rPr>
        <w:t xml:space="preserve">Horário</w:t>
      </w:r>
      <w:r w:rsidDel="00000000" w:rsidR="00000000" w:rsidRPr="00000000">
        <w:rPr>
          <w:rFonts w:ascii="Montserrat" w:cs="Montserrat" w:eastAsia="Montserrat" w:hAnsi="Montserrat"/>
          <w:sz w:val="32"/>
          <w:szCs w:val="32"/>
          <w:rtl w:val="0"/>
        </w:rPr>
        <w:tab/>
      </w:r>
    </w:p>
    <w:p w:rsidR="00000000" w:rsidDel="00000000" w:rsidP="00000000" w:rsidRDefault="00000000" w:rsidRPr="00000000" w14:paraId="00000004">
      <w:pPr>
        <w:pageBreakBefore w:val="0"/>
        <w:tabs>
          <w:tab w:val="center" w:leader="none" w:pos="245"/>
          <w:tab w:val="left" w:leader="none" w:pos="709"/>
          <w:tab w:val="center" w:leader="none" w:pos="1726"/>
        </w:tabs>
        <w:spacing w:after="462" w:line="25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20:23</w:t>
      </w: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0" w:right="0" w:firstLine="0"/>
        <w:jc w:val="both"/>
        <w:rPr>
          <w:rFonts w:ascii="Montserrat" w:cs="Montserrat" w:eastAsia="Montserrat" w:hAnsi="Montserrat"/>
          <w:b w:val="1"/>
          <w:i w:val="0"/>
          <w:smallCaps w:val="0"/>
          <w:strike w:val="0"/>
          <w:color w:val="000000"/>
          <w:sz w:val="32"/>
          <w:szCs w:val="3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32"/>
          <w:szCs w:val="32"/>
          <w:u w:val="none"/>
          <w:shd w:fill="auto" w:val="clear"/>
          <w:vertAlign w:val="baseline"/>
          <w:rtl w:val="0"/>
        </w:rPr>
        <w:t xml:space="preserve">Presentes </w:t>
      </w:r>
    </w:p>
    <w:p w:rsidR="00000000" w:rsidDel="00000000" w:rsidP="00000000" w:rsidRDefault="00000000" w:rsidRPr="00000000" w14:paraId="00000006">
      <w:pPr>
        <w:pageBreakBefore w:val="0"/>
        <w:ind w:right="55"/>
        <w:jc w:val="both"/>
        <w:rPr>
          <w:rFonts w:ascii="Montserrat" w:cs="Montserrat" w:eastAsia="Montserrat" w:hAnsi="Montserrat"/>
          <w:sz w:val="24"/>
          <w:szCs w:val="24"/>
        </w:rPr>
      </w:pPr>
      <w:r w:rsidDel="00000000" w:rsidR="00000000" w:rsidRPr="00000000">
        <w:rPr>
          <w:rFonts w:ascii="Montserrat" w:cs="Montserrat" w:eastAsia="Montserrat" w:hAnsi="Montserrat"/>
          <w:rtl w:val="0"/>
        </w:rPr>
        <w:tab/>
      </w:r>
      <w:r w:rsidDel="00000000" w:rsidR="00000000" w:rsidRPr="00000000">
        <w:rPr>
          <w:rFonts w:ascii="Montserrat" w:cs="Montserrat" w:eastAsia="Montserrat" w:hAnsi="Montserrat"/>
          <w:sz w:val="24"/>
          <w:szCs w:val="24"/>
          <w:rtl w:val="0"/>
        </w:rPr>
        <w:t xml:space="preserve">Efetivos: Alexandre Ferreira Nunes, Anna Luísa Sampaio Santos, Bruno Sousa Pereira, Bruna de Jesus Silva, Camilly Santos Corrêa, Davi de Mélo Cordeiro, Davi Iwanow, Eduarda Novaes Gomes, Eduardo Chaud Peixoto, Érick Gabriel de Oliveira, Felipe Paschoini Reis, Gian Lucca Zancan Dinalli, Guilherme Issy Abrão, Guilherme Magalhães Oliveira, Guilherme de Paula Figueiredo, Isadora Corrêa Moura, João Gabriel de Mendonça Teixeira, João Pedro Franco Barbosa, João Pedro Marquetti Barbosa, Júlia Miranda Brito, Mariana de Paula Ivo, Nícholas Frutuoso Guimarães, Pedro Emílio de Paula Paiva, Raíssa Neves Souto, Roberto Magalhães Gomes Alves de Brito, Thiago Inácio Bovaretto, Wanderson Guilherme Santos, Wuyltton Batista de Sousa.</w:t>
      </w:r>
    </w:p>
    <w:p w:rsidR="00000000" w:rsidDel="00000000" w:rsidP="00000000" w:rsidRDefault="00000000" w:rsidRPr="00000000" w14:paraId="00000007">
      <w:pPr>
        <w:ind w:right="55"/>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Trainees: Adilson José dos Santos Júnior, Ariel Lopes Ribeiro Silva, Arthur Montes Cuoco, Carolina Helena Martins Batista, Fernanda Custódia Soares, Giovanna Nogueira Benetolo, Julia Gabriela Ferreira Nunes, Nelson Antônio de Melo Filho, Paulina Fernando, Pedro Henrique Fernandes Rezende, Pedro Henrique Oliveira Macedo, Samara Regina Machado, Vinícius Abreu Queiroz Felício.</w:t>
      </w:r>
    </w:p>
    <w:p w:rsidR="00000000" w:rsidDel="00000000" w:rsidP="00000000" w:rsidRDefault="00000000" w:rsidRPr="00000000" w14:paraId="00000008">
      <w:pPr>
        <w:ind w:right="55"/>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9">
      <w:pPr>
        <w:spacing w:before="200" w:lineRule="auto"/>
        <w:ind w:left="0" w:right="55" w:firstLine="72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Pautas</w:t>
      </w:r>
    </w:p>
    <w:p w:rsidR="00000000" w:rsidDel="00000000" w:rsidP="00000000" w:rsidRDefault="00000000" w:rsidRPr="00000000" w14:paraId="0000000A">
      <w:pPr>
        <w:numPr>
          <w:ilvl w:val="0"/>
          <w:numId w:val="1"/>
        </w:numPr>
        <w:spacing w:after="200" w:before="200" w:line="360" w:lineRule="auto"/>
        <w:ind w:left="720" w:hanging="360"/>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Transparências</w:t>
      </w:r>
    </w:p>
    <w:p w:rsidR="00000000" w:rsidDel="00000000" w:rsidP="00000000" w:rsidRDefault="00000000" w:rsidRPr="00000000" w14:paraId="0000000B">
      <w:pPr>
        <w:spacing w:after="0" w:line="48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Projetos:</w:t>
      </w:r>
    </w:p>
    <w:p w:rsidR="00000000" w:rsidDel="00000000" w:rsidP="00000000" w:rsidRDefault="00000000" w:rsidRPr="00000000" w14:paraId="0000000C">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0D">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diretoria de Projetos incluíram a Reunião Semanal, finalização do projeto JC, acompanhamento de Qualidade, sprint do website Sinomar, segunda rodada de capacitações, resolver problemas finais do SDS, finalizando projeto Renascer, tentativa de tirar virus do site da CONSELT, case da etapa fixa e trabalhos no website da CONSELT.</w:t>
      </w:r>
    </w:p>
    <w:p w:rsidR="00000000" w:rsidDel="00000000" w:rsidP="00000000" w:rsidRDefault="00000000" w:rsidRPr="00000000" w14:paraId="0000000E">
      <w:pPr>
        <w:spacing w:after="240" w:before="240" w:line="360" w:lineRule="auto"/>
        <w:ind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0F">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 Reunião Semanal de Projetos, continuar as capacitações, organização para o novo projeto DOCPOP, continuação do núcleo de pesquisa, continuação dos projetos em andamento e a finalização do SDS.</w:t>
      </w:r>
    </w:p>
    <w:p w:rsidR="00000000" w:rsidDel="00000000" w:rsidP="00000000" w:rsidRDefault="00000000" w:rsidRPr="00000000" w14:paraId="00000010">
      <w:pPr>
        <w:spacing w:after="240" w:before="240" w:line="360" w:lineRule="auto"/>
        <w:ind w:firstLine="720"/>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Marketing:</w:t>
      </w:r>
    </w:p>
    <w:p w:rsidR="00000000" w:rsidDel="00000000" w:rsidP="00000000" w:rsidRDefault="00000000" w:rsidRPr="00000000" w14:paraId="00000011">
      <w:pPr>
        <w:spacing w:after="0" w:line="480" w:lineRule="auto"/>
        <w:ind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2">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foram a organização dos novos  posts, manutenção do trello e do drive, muitos posts, postar o “alô CONSELT”, preparativos para o Saldão de Aniversário, reunião de marketing e comercial e muitos alinhamentos. </w:t>
      </w:r>
    </w:p>
    <w:p w:rsidR="00000000" w:rsidDel="00000000" w:rsidP="00000000" w:rsidRDefault="00000000" w:rsidRPr="00000000" w14:paraId="00000013">
      <w:pPr>
        <w:spacing w:after="240" w:before="240" w:line="360" w:lineRule="auto"/>
        <w:ind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14">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As atividades planejadas incluem preparativos para o Saldão de aniversário, mais alinhamentos, preparativos para eleição de coordenadores, manutenção do trello e do drive e reunião de marketing e comercial.</w:t>
      </w:r>
    </w:p>
    <w:p w:rsidR="00000000" w:rsidDel="00000000" w:rsidP="00000000" w:rsidRDefault="00000000" w:rsidRPr="00000000" w14:paraId="00000015">
      <w:pPr>
        <w:spacing w:after="240" w:before="240" w:line="360" w:lineRule="auto"/>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8"/>
          <w:szCs w:val="28"/>
          <w:rtl w:val="0"/>
        </w:rPr>
        <w:t xml:space="preserve">  Negócios:</w:t>
      </w:r>
    </w:p>
    <w:p w:rsidR="00000000" w:rsidDel="00000000" w:rsidP="00000000" w:rsidRDefault="00000000" w:rsidRPr="00000000" w14:paraId="00000016">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7">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finalizadas incluíram prospecções, atualizações de ferramentas, reunião de análise de mercado, a avaliação do Grupo 4, workshop dos Deuses, correção ao Guia Prospect, alinhamentos, eleições, recepção dos trainees, reuniões de coordenadoria e diretoria, monitoramento de Negócios, acompanhamento de Qualidade, Bench com a Produza e análise de conversão.</w:t>
      </w:r>
    </w:p>
    <w:p w:rsidR="00000000" w:rsidDel="00000000" w:rsidP="00000000" w:rsidRDefault="00000000" w:rsidRPr="00000000" w14:paraId="00000018">
      <w:pPr>
        <w:spacing w:after="20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19">
      <w:pPr>
        <w:spacing w:after="240" w:before="240" w:line="360" w:lineRule="auto"/>
        <w:ind w:left="283.46456692913375" w:firstLine="425.19685039370086"/>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novas prospecções, atualizações de ferramentas, reuniões de coordenadoria e diretoria, alinhamentos, aplicação do case da etapa fixa, continuar o monitoramento de Negócios, continuar análise de conversão e anúncio do início do saldão de aniversário .</w:t>
      </w:r>
    </w:p>
    <w:p w:rsidR="00000000" w:rsidDel="00000000" w:rsidP="00000000" w:rsidRDefault="00000000" w:rsidRPr="00000000" w14:paraId="0000001A">
      <w:pPr>
        <w:spacing w:after="240" w:before="240" w:line="360" w:lineRule="auto"/>
        <w:ind w:left="283.46456692913375" w:firstLine="425.19685039370086"/>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8"/>
          <w:szCs w:val="28"/>
          <w:rtl w:val="0"/>
        </w:rPr>
        <w:t xml:space="preserve">Jurídico Financeiro:</w:t>
      </w:r>
    </w:p>
    <w:p w:rsidR="00000000" w:rsidDel="00000000" w:rsidP="00000000" w:rsidRDefault="00000000" w:rsidRPr="00000000" w14:paraId="0000001B">
      <w:pPr>
        <w:spacing w:after="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C">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ações da semana incluíram a reunião semanal da coordenadoria, a elaboração da ata da Reunião Geral, a ausência de solicitações de advertência, pagamento da troca de gestão, recepção dos trainees, aplicação do case da etapa fixa, redação dos contratos DOCPOP e Dia CONSELT, reembolsos do Canva-Pro e do Chip e entrega da análise financeira.</w:t>
      </w:r>
    </w:p>
    <w:p w:rsidR="00000000" w:rsidDel="00000000" w:rsidP="00000000" w:rsidRDefault="00000000" w:rsidRPr="00000000" w14:paraId="0000001D">
      <w:pPr>
        <w:spacing w:after="240" w:before="240" w:line="360" w:lineRule="auto"/>
        <w:ind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 Planejadas:</w:t>
      </w:r>
    </w:p>
    <w:p w:rsidR="00000000" w:rsidDel="00000000" w:rsidP="00000000" w:rsidRDefault="00000000" w:rsidRPr="00000000" w14:paraId="0000001E">
      <w:pPr>
        <w:spacing w:after="0" w:line="360" w:lineRule="auto"/>
        <w:ind w:firstLine="708.6614173228347"/>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Estão programadas a reunião semanal da coordenadoria, a reunião da Presin, a elaboração da ata da RG, não solicitar advertências, buscar os documentos da troca de gestão no cartório, envio do termo de encerramento do projeto Lary e na espera do pagamento da DOCPOP.</w:t>
      </w:r>
    </w:p>
    <w:p w:rsidR="00000000" w:rsidDel="00000000" w:rsidP="00000000" w:rsidRDefault="00000000" w:rsidRPr="00000000" w14:paraId="0000001F">
      <w:pPr>
        <w:spacing w:after="0" w:line="360" w:lineRule="auto"/>
        <w:ind w:firstLine="708.6614173228347"/>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0">
      <w:pPr>
        <w:spacing w:after="0" w:line="360" w:lineRule="auto"/>
        <w:ind w:firstLine="708.6614173228347"/>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1">
      <w:pPr>
        <w:spacing w:after="0" w:line="360" w:lineRule="auto"/>
        <w:ind w:firstLine="708.6614173228347"/>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2">
      <w:pPr>
        <w:spacing w:after="0" w:line="360" w:lineRule="auto"/>
        <w:ind w:left="284" w:firstLine="436"/>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Parcerias:</w:t>
      </w:r>
    </w:p>
    <w:p w:rsidR="00000000" w:rsidDel="00000000" w:rsidP="00000000" w:rsidRDefault="00000000" w:rsidRPr="00000000" w14:paraId="00000023">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4">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foram as reuniões de coordenadoria e da Presin, manteve as parcerias vigentes, bench com outras EJ’s, aplicação da avaliação do case da etapa fixa, organização da segunda imersão.</w:t>
      </w:r>
    </w:p>
    <w:p w:rsidR="00000000" w:rsidDel="00000000" w:rsidP="00000000" w:rsidRDefault="00000000" w:rsidRPr="00000000" w14:paraId="00000025">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26">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 continuidade das reuniões de coordenadoria e da Presin, organização das postagens dos nossos parceiros contínuos, elaboração do vídeo sobre a RR e marcar reunião com o tecnoufu.</w:t>
      </w:r>
    </w:p>
    <w:p w:rsidR="00000000" w:rsidDel="00000000" w:rsidP="00000000" w:rsidRDefault="00000000" w:rsidRPr="00000000" w14:paraId="00000027">
      <w:pPr>
        <w:spacing w:after="200" w:line="360" w:lineRule="auto"/>
        <w:ind w:left="284" w:firstLine="436"/>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Gestão de pessoas:</w:t>
      </w:r>
    </w:p>
    <w:p w:rsidR="00000000" w:rsidDel="00000000" w:rsidP="00000000" w:rsidRDefault="00000000" w:rsidRPr="00000000" w14:paraId="00000028">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9">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foram as atualizações no Trello e Drive, apresentação da segunda AVD, reunião de coordenadoria e diretoria, recepção dos trainees na etapa fixa, post de aniversário, slides dos vencedores das ginselts,  cuidado com o Time CONSELT, contabilizações de Clockify, alinhamentos, eleição do candidato a vice-presidência, entrega de dados para a auditoria,  aplicação de advertências e relatórios de sobrecarga e engajamento</w:t>
      </w:r>
    </w:p>
    <w:p w:rsidR="00000000" w:rsidDel="00000000" w:rsidP="00000000" w:rsidRDefault="00000000" w:rsidRPr="00000000" w14:paraId="0000002A">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2B">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 continuidade na contabilização de horas, reuniões de coordenadoria e diretoria, não aplicação de advertência, manutenção do Trello e Drive, terceira rodada de acompanhamentos, acompanhamento trainee, cuidado contínuo com o Time CONSELT, relatório da AVD, relatório da PCO para, relatórios mensais de clockify referentes a maio, simulações de acompanhamentos e muitos posts de aniversário.</w:t>
      </w:r>
    </w:p>
    <w:p w:rsidR="00000000" w:rsidDel="00000000" w:rsidP="00000000" w:rsidRDefault="00000000" w:rsidRPr="00000000" w14:paraId="0000002C">
      <w:pPr>
        <w:spacing w:after="200" w:line="360" w:lineRule="auto"/>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8"/>
          <w:szCs w:val="28"/>
          <w:rtl w:val="0"/>
        </w:rPr>
        <w:t xml:space="preserve">Qualidade:</w:t>
      </w:r>
    </w:p>
    <w:p w:rsidR="00000000" w:rsidDel="00000000" w:rsidP="00000000" w:rsidRDefault="00000000" w:rsidRPr="00000000" w14:paraId="0000002D">
      <w:pPr>
        <w:spacing w:after="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E">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Qualidade incluíram a  Qualyreunião, participação da reunião de Vice-Presidência, atualização o Trello e o Drive, monitoramento de Comercial, acompanhamento de Parcerias e Projetos, aplicação do formulário de avaliação dos trainees referente às semanas 3 e 4, finalização do mapeamento de processos, acompanhamento de Qualidade, início da etapa fixa, solicitação de advertência, reuniões one-a-one, coleta de dados e montagem de auditoria, envio do forms do núcleo de eventos e sorteio de limpeza de sede.</w:t>
      </w:r>
    </w:p>
    <w:p w:rsidR="00000000" w:rsidDel="00000000" w:rsidP="00000000" w:rsidRDefault="00000000" w:rsidRPr="00000000" w14:paraId="0000002F">
      <w:pPr>
        <w:spacing w:after="200" w:before="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30">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As atividades planejadas por Qualidade incluem a realização da Qualyreunião, nova reunião de VP, manutenção das plataformas organizacionais, realização de novos acompanhamentos com Projetos e Parcerias, monitoramento da área de Comercial, envio do mapeamento de processos, fechar forms do núcleo de eventos, apresentar auditoria e confecção do relatório do núcleo de eventos.</w:t>
      </w:r>
    </w:p>
    <w:p w:rsidR="00000000" w:rsidDel="00000000" w:rsidP="00000000" w:rsidRDefault="00000000" w:rsidRPr="00000000" w14:paraId="00000031">
      <w:pPr>
        <w:spacing w:after="200" w:before="200" w:line="36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Direx:</w:t>
      </w:r>
    </w:p>
    <w:p w:rsidR="00000000" w:rsidDel="00000000" w:rsidP="00000000" w:rsidRDefault="00000000" w:rsidRPr="00000000" w14:paraId="00000032">
      <w:pPr>
        <w:spacing w:after="200" w:before="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33">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Direx incluíram a organização do Saldão de aniversário, preparação para a RR, término do workshops dos Deuses, participação da RR, alinhamentos, contato com os Matheus, eleição da nova direx, montagem dos editais, formulários, fechamento de contrato e  organização da segunda imersão.</w:t>
      </w:r>
    </w:p>
    <w:p w:rsidR="00000000" w:rsidDel="00000000" w:rsidP="00000000" w:rsidRDefault="00000000" w:rsidRPr="00000000" w14:paraId="00000034">
      <w:pPr>
        <w:spacing w:after="200" w:before="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35">
      <w:pPr>
        <w:spacing w:after="200" w:before="200" w:line="360" w:lineRule="auto"/>
        <w:ind w:left="284" w:firstLine="635.0000000000001"/>
        <w:jc w:val="both"/>
        <w:rPr>
          <w:rFonts w:ascii="Montserrat" w:cs="Montserrat" w:eastAsia="Montserrat" w:hAnsi="Montserrat"/>
          <w:b w:val="1"/>
          <w:sz w:val="32"/>
          <w:szCs w:val="32"/>
        </w:rPr>
      </w:pPr>
      <w:r w:rsidDel="00000000" w:rsidR="00000000" w:rsidRPr="00000000">
        <w:rPr>
          <w:rFonts w:ascii="Montserrat" w:cs="Montserrat" w:eastAsia="Montserrat" w:hAnsi="Montserrat"/>
          <w:sz w:val="24"/>
          <w:szCs w:val="24"/>
          <w:rtl w:val="0"/>
        </w:rPr>
        <w:t xml:space="preserve">As atividades planejadas por Direx incluem  continuação dos preparativos para a próxima imersão, eleição de coordenadores, envio dos editais, acompanhamento de troca de gestão e o saldão de aniversário.</w:t>
      </w:r>
      <w:r w:rsidDel="00000000" w:rsidR="00000000" w:rsidRPr="00000000">
        <w:rPr>
          <w:rtl w:val="0"/>
        </w:rPr>
      </w:r>
    </w:p>
    <w:p w:rsidR="00000000" w:rsidDel="00000000" w:rsidP="00000000" w:rsidRDefault="00000000" w:rsidRPr="00000000" w14:paraId="00000036">
      <w:pPr>
        <w:numPr>
          <w:ilvl w:val="0"/>
          <w:numId w:val="1"/>
        </w:numPr>
        <w:spacing w:after="200" w:before="200" w:line="36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Auditoria</w:t>
      </w:r>
    </w:p>
    <w:p w:rsidR="00000000" w:rsidDel="00000000" w:rsidP="00000000" w:rsidRDefault="00000000" w:rsidRPr="00000000" w14:paraId="00000037">
      <w:pPr>
        <w:spacing w:after="200" w:before="20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Nessa pauta os membros de Qualidade e sua trainee apresentaram a segunda auditoria da gestão. Essa foi </w:t>
      </w:r>
      <w:r w:rsidDel="00000000" w:rsidR="00000000" w:rsidRPr="00000000">
        <w:rPr>
          <w:rFonts w:ascii="Montserrat" w:cs="Montserrat" w:eastAsia="Montserrat" w:hAnsi="Montserrat"/>
          <w:sz w:val="24"/>
          <w:szCs w:val="24"/>
          <w:rtl w:val="0"/>
        </w:rPr>
        <w:t xml:space="preserve">iniciado</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rtl w:val="0"/>
        </w:rPr>
        <w:t xml:space="preserve">pela</w:t>
      </w:r>
      <w:r w:rsidDel="00000000" w:rsidR="00000000" w:rsidRPr="00000000">
        <w:rPr>
          <w:rFonts w:ascii="Montserrat" w:cs="Montserrat" w:eastAsia="Montserrat" w:hAnsi="Montserrat"/>
          <w:sz w:val="24"/>
          <w:szCs w:val="24"/>
          <w:rtl w:val="0"/>
        </w:rPr>
        <w:t xml:space="preserve"> apresentação da situação da diretoria de Projetos. Foi mostrado uma ausência de projetos parados e os em execução sendo encaminhados para o seu fim, mesmo aqueles mais antigos como Renascer e SDS. Dentre os membros da diretoria todos estão envolvidos em um projeto. Já nos projetos finalizados foram feitas duas entregas, CONSELT e Lary, e um encerramento, JC Engenharia.</w:t>
      </w:r>
    </w:p>
    <w:p w:rsidR="00000000" w:rsidDel="00000000" w:rsidP="00000000" w:rsidRDefault="00000000" w:rsidRPr="00000000" w14:paraId="00000038">
      <w:pPr>
        <w:spacing w:after="200" w:before="20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Seguindo isso foi comentado sobre o estado atual das finanças da empresa. Nesse comentário foi apresentado uma situação de caixa negativa que se segue mesmo na primeira auditoria, contudo muito disso se deve a gastos expressivos para a finalização da terceirização do projeto SDS. Já quando retira-se tais gastos o desempenho tem conquistado muitos méritos como conclusão da meta no portal BJ ou mesmo a meta interna da coordenadoria de Jurídico-financeiro para pagar a gestão. </w:t>
      </w:r>
    </w:p>
    <w:p w:rsidR="00000000" w:rsidDel="00000000" w:rsidP="00000000" w:rsidRDefault="00000000" w:rsidRPr="00000000" w14:paraId="00000039">
      <w:pPr>
        <w:spacing w:after="200" w:before="20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Depois foi verificado o estado das parcerias da empresa. Dentre todas elas, algumas estão desativadas por motivos variados, como mudança de alinhamento da empresa ou até problemas de caixa. Porém as restantes estão devidamente documentadas, não houve novas.</w:t>
      </w:r>
    </w:p>
    <w:p w:rsidR="00000000" w:rsidDel="00000000" w:rsidP="00000000" w:rsidRDefault="00000000" w:rsidRPr="00000000" w14:paraId="0000003A">
      <w:pPr>
        <w:spacing w:after="200" w:before="20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Mudando, então, para a parte comercial da empresa é possível ver um comprometimento com a busca de leads, entretanto com baixo resultado. Após o contato com mais de 500 leads, os membros da coordenadoria de Negócios conquistaram 7 reuniões e 2 contratos, sendo um deles feito por venda passiva. Na parte de marketing foram mostrados os números no instagram que se mostram promissores e revelam uma sequência dos números conquistados na primeira auditoria.</w:t>
      </w:r>
    </w:p>
    <w:p w:rsidR="00000000" w:rsidDel="00000000" w:rsidP="00000000" w:rsidRDefault="00000000" w:rsidRPr="00000000" w14:paraId="0000003B">
      <w:pPr>
        <w:spacing w:after="200" w:before="20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Dessa maneira, também é comentado sobre o engajamento dos membros da empresa no geral cujo aumento pequeno porém notável. Já dentre as diretorias em duas houve aumento, Comercial e Projetos, e nas outras duas houve diminuição, Presidência e Vice-presidência. </w:t>
      </w:r>
    </w:p>
    <w:p w:rsidR="00000000" w:rsidDel="00000000" w:rsidP="00000000" w:rsidRDefault="00000000" w:rsidRPr="00000000" w14:paraId="0000003C">
      <w:pPr>
        <w:spacing w:after="200" w:before="20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 questão da sobrecarga é notado que, em sua maioria, os horários de trabalho diminuíram da auditoria anterior para a atual. Além disso, a empresa continua como cluster 1 no porta BJ. Por fim, ao avaliar o seguimento das propostas dos diretores e coordenadores a maior parte está concluída, o que falta está em andamento e só uma se encontra ainda não realizada.</w:t>
      </w:r>
    </w:p>
    <w:p w:rsidR="00000000" w:rsidDel="00000000" w:rsidP="00000000" w:rsidRDefault="00000000" w:rsidRPr="00000000" w14:paraId="0000003D">
      <w:pPr>
        <w:numPr>
          <w:ilvl w:val="0"/>
          <w:numId w:val="1"/>
        </w:numPr>
        <w:spacing w:after="200" w:before="200" w:line="360" w:lineRule="auto"/>
        <w:ind w:left="720" w:hanging="360"/>
        <w:jc w:val="both"/>
        <w:rPr>
          <w:rFonts w:ascii="Montserrat" w:cs="Montserrat" w:eastAsia="Montserrat" w:hAnsi="Montserrat"/>
          <w:b w:val="1"/>
          <w:sz w:val="32"/>
          <w:szCs w:val="32"/>
          <w:u w:val="none"/>
        </w:rPr>
      </w:pPr>
      <w:r w:rsidDel="00000000" w:rsidR="00000000" w:rsidRPr="00000000">
        <w:rPr>
          <w:rFonts w:ascii="Montserrat" w:cs="Montserrat" w:eastAsia="Montserrat" w:hAnsi="Montserrat"/>
          <w:b w:val="1"/>
          <w:sz w:val="32"/>
          <w:szCs w:val="32"/>
          <w:rtl w:val="0"/>
        </w:rPr>
        <w:t xml:space="preserve">Resultados das Ginselts</w:t>
      </w:r>
    </w:p>
    <w:p w:rsidR="00000000" w:rsidDel="00000000" w:rsidP="00000000" w:rsidRDefault="00000000" w:rsidRPr="00000000" w14:paraId="0000003E">
      <w:pPr>
        <w:spacing w:after="200" w:before="20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Nessa pauta os membros de Gestão de Pessoas e os trainees apresentaram os ganhadores das Ginselts. Essa foi iniciada pelos CONS, respectivamente o Consfit, Consread, Consgaming. No primeiro foi eleito como ganhador o membro Pedro Emílio de Paula Paiva, como segundo e terceiro lugar ficaram os membros  Guilherme de Paula Figueiredo e Héctor Nunes Silva de Albuquerque. No segundo foi eleito como ganhador a trainee Fernanda Custódia Soares, como segundo e terceiro lugar ficaram os membros João Pedro Franco Barbosa e Davi Iwanow. No terceiro foi eleito como ganhador o membro João Pedro Franco Barbosa, como segundo e terceiro lugar ficaram os membros Héctor Nunes Silva de Albuquerque e Wanderson Guilherme Santos.</w:t>
      </w:r>
    </w:p>
    <w:p w:rsidR="00000000" w:rsidDel="00000000" w:rsidP="00000000" w:rsidRDefault="00000000" w:rsidRPr="00000000" w14:paraId="0000003F">
      <w:pPr>
        <w:spacing w:after="200" w:before="20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Seguindo foi apresentado os diamantes internos e externos da área do mês. Em Projetos, o membro Érick Gabriel de Oliveira ganhou como interno da área e não houve membro externo. Em Vice-presidência, o membro Davi de Mélo Cordeiro ganhou como interno da área e a membra Luísa Tonin Arruda ganhou como externa a área. Em Presidência, a membra Anna Luísa Sampaio Santos ganhou como interna da área e os membros Davi de Mélo Cordeiro e João Pedro Franco Barbosa ganharam como externos. Por fim, em Comercial, o membro Bruno Sousa Pereira ganhou como interno da área e o membro Davi de Mélo Cordeiro como externo.</w:t>
      </w:r>
    </w:p>
    <w:p w:rsidR="00000000" w:rsidDel="00000000" w:rsidP="00000000" w:rsidRDefault="00000000" w:rsidRPr="00000000" w14:paraId="00000040">
      <w:pPr>
        <w:spacing w:after="200" w:before="20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No final apresentaram também os ganhadores do Piolho de sede. Nesse foram apresentados a membra Anna Luísa Sampaio Santos e o trainee Pedro Henrique Oliveira Macedo.</w:t>
      </w:r>
    </w:p>
    <w:p w:rsidR="00000000" w:rsidDel="00000000" w:rsidP="00000000" w:rsidRDefault="00000000" w:rsidRPr="00000000" w14:paraId="00000041">
      <w:pPr>
        <w:numPr>
          <w:ilvl w:val="0"/>
          <w:numId w:val="1"/>
        </w:numPr>
        <w:spacing w:after="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Avisos</w:t>
      </w:r>
    </w:p>
    <w:p w:rsidR="00000000" w:rsidDel="00000000" w:rsidP="00000000" w:rsidRDefault="00000000" w:rsidRPr="00000000" w14:paraId="00000042">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Nos avisos finais, foi anunciado </w:t>
      </w:r>
      <w:r w:rsidDel="00000000" w:rsidR="00000000" w:rsidRPr="00000000">
        <w:rPr>
          <w:rFonts w:ascii="Montserrat" w:cs="Montserrat" w:eastAsia="Montserrat" w:hAnsi="Montserrat"/>
          <w:sz w:val="24"/>
          <w:szCs w:val="24"/>
          <w:rtl w:val="0"/>
        </w:rPr>
        <w:t xml:space="preserve">que Qualidade</w:t>
      </w:r>
      <w:r w:rsidDel="00000000" w:rsidR="00000000" w:rsidRPr="00000000">
        <w:rPr>
          <w:rFonts w:ascii="Montserrat" w:cs="Montserrat" w:eastAsia="Montserrat" w:hAnsi="Montserrat"/>
          <w:sz w:val="24"/>
          <w:szCs w:val="24"/>
          <w:rtl w:val="0"/>
        </w:rPr>
        <w:t xml:space="preserve"> enviará o documento referente a apresentação da auditoria, para aqueles que emprestaram uma polo para participar da RR e não informaram, informar e entregar a polo lavada. Também foi especificado a Situação do saldão de aniversário focada em website, na semana do dia 2 de junho serão ministrados as capacitações, nas seguintes duas semanas iniciará a prospecção da empresa com uma meta de 3 leads por membro por semana. Além disso, foi anunciado a abertura do segundo edital de coordenadoria e lembrado da imersão dia 14 de junho.</w:t>
      </w:r>
    </w:p>
    <w:p w:rsidR="00000000" w:rsidDel="00000000" w:rsidP="00000000" w:rsidRDefault="00000000" w:rsidRPr="00000000" w14:paraId="00000043">
      <w:pPr>
        <w:numPr>
          <w:ilvl w:val="0"/>
          <w:numId w:val="1"/>
        </w:numPr>
        <w:spacing w:after="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Caixinha de Elogios </w:t>
      </w:r>
    </w:p>
    <w:p w:rsidR="00000000" w:rsidDel="00000000" w:rsidP="00000000" w:rsidRDefault="00000000" w:rsidRPr="00000000" w14:paraId="00000044">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Por motivos de força maior não houve caixa de elogios.</w:t>
      </w:r>
    </w:p>
    <w:p w:rsidR="00000000" w:rsidDel="00000000" w:rsidP="00000000" w:rsidRDefault="00000000" w:rsidRPr="00000000" w14:paraId="00000045">
      <w:pPr>
        <w:spacing w:after="0" w:line="3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6">
      <w:pPr>
        <w:spacing w:after="131" w:line="256" w:lineRule="auto"/>
        <w:ind w:left="10" w:right="51"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7">
      <w:pPr>
        <w:spacing w:after="131" w:line="256"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48">
      <w:pPr>
        <w:spacing w:after="133" w:line="256" w:lineRule="auto"/>
        <w:jc w:val="right"/>
        <w:rPr>
          <w:rFonts w:ascii="Montserrat" w:cs="Montserrat" w:eastAsia="Montserrat" w:hAnsi="Montserrat"/>
          <w:b w:val="1"/>
          <w:sz w:val="32"/>
          <w:szCs w:val="32"/>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2667000</wp:posOffset>
              </wp:positionH>
              <wp:positionV relativeFrom="paragraph">
                <wp:posOffset>0</wp:posOffset>
              </wp:positionV>
              <wp:extent cx="1887855" cy="561975"/>
              <wp:effectExtent b="0" l="0" r="0" t="0"/>
              <wp:wrapNone/>
              <wp:docPr id="303"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2667000</wp:posOffset>
              </wp:positionH>
              <wp:positionV relativeFrom="paragraph">
                <wp:posOffset>0</wp:posOffset>
              </wp:positionV>
              <wp:extent cx="1887855" cy="561975"/>
              <wp:effectExtent b="0" l="0" r="0" t="0"/>
              <wp:wrapNone/>
              <wp:docPr id="30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87855" cy="5619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-1133446</wp:posOffset>
          </wp:positionH>
          <wp:positionV relativeFrom="paragraph">
            <wp:posOffset>47625</wp:posOffset>
          </wp:positionV>
          <wp:extent cx="7879229" cy="1009650"/>
          <wp:effectExtent b="0" l="0" r="0" t="0"/>
          <wp:wrapNone/>
          <wp:docPr id="309"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anchor allowOverlap="1" behindDoc="1" distB="0" distT="0" distL="0" distR="0" hidden="0" layoutInCell="1" locked="0" relativeHeight="0" simplePos="0">
          <wp:simplePos x="0" y="0"/>
          <wp:positionH relativeFrom="margin">
            <wp:posOffset>-2752725</wp:posOffset>
          </wp:positionH>
          <wp:positionV relativeFrom="margin">
            <wp:posOffset>474774</wp:posOffset>
          </wp:positionV>
          <wp:extent cx="10553700" cy="9846918"/>
          <wp:effectExtent b="0" l="0" r="0" t="0"/>
          <wp:wrapNone/>
          <wp:docPr id="30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53700" cy="9846918"/>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rightMargin">
            <wp:posOffset>-228555</wp:posOffset>
          </wp:positionH>
          <wp:positionV relativeFrom="margin">
            <wp:posOffset>-662617</wp:posOffset>
          </wp:positionV>
          <wp:extent cx="1030605" cy="1013460"/>
          <wp:effectExtent b="0" l="0" r="0" t="0"/>
          <wp:wrapSquare wrapText="bothSides" distB="0" distT="0" distL="114300" distR="114300"/>
          <wp:docPr id="30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next w:val="Normal"/>
    <w:link w:val="Ttulo1Char"/>
    <w:uiPriority w:val="9"/>
    <w:qFormat w:val="1"/>
    <w:rsid w:val="002808BF"/>
    <w:pPr>
      <w:keepNext w:val="1"/>
      <w:keepLines w:val="1"/>
      <w:spacing w:after="90" w:line="256" w:lineRule="auto"/>
      <w:ind w:left="255" w:hanging="10"/>
      <w:outlineLvl w:val="0"/>
    </w:pPr>
    <w:rPr>
      <w:rFonts w:ascii="Segoe UI" w:cs="Segoe UI" w:eastAsia="Segoe UI" w:hAnsi="Segoe UI"/>
      <w:b w:val="1"/>
      <w:color w:val="000000"/>
      <w:sz w:val="32"/>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3137FC"/>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137FC"/>
  </w:style>
  <w:style w:type="paragraph" w:styleId="Rodap">
    <w:name w:val="footer"/>
    <w:basedOn w:val="Normal"/>
    <w:link w:val="RodapChar"/>
    <w:uiPriority w:val="99"/>
    <w:unhideWhenUsed w:val="1"/>
    <w:rsid w:val="003137FC"/>
    <w:pPr>
      <w:tabs>
        <w:tab w:val="center" w:pos="4252"/>
        <w:tab w:val="right" w:pos="8504"/>
      </w:tabs>
      <w:spacing w:after="0" w:line="240" w:lineRule="auto"/>
    </w:pPr>
  </w:style>
  <w:style w:type="character" w:styleId="RodapChar" w:customStyle="1">
    <w:name w:val="Rodapé Char"/>
    <w:basedOn w:val="Fontepargpadro"/>
    <w:link w:val="Rodap"/>
    <w:uiPriority w:val="99"/>
    <w:rsid w:val="003137FC"/>
  </w:style>
  <w:style w:type="paragraph" w:styleId="SemEspaamento">
    <w:name w:val="No Spacing"/>
    <w:link w:val="SemEspaamentoChar"/>
    <w:uiPriority w:val="1"/>
    <w:qFormat w:val="1"/>
    <w:rsid w:val="003137FC"/>
    <w:pPr>
      <w:spacing w:after="0" w:line="240" w:lineRule="auto"/>
    </w:pPr>
    <w:rPr>
      <w:rFonts w:eastAsiaTheme="minorEastAsia"/>
      <w:lang w:eastAsia="pt-BR"/>
    </w:rPr>
  </w:style>
  <w:style w:type="character" w:styleId="SemEspaamentoChar" w:customStyle="1">
    <w:name w:val="Sem Espaçamento Char"/>
    <w:basedOn w:val="Fontepargpadro"/>
    <w:link w:val="SemEspaamento"/>
    <w:uiPriority w:val="1"/>
    <w:rsid w:val="003137FC"/>
    <w:rPr>
      <w:rFonts w:eastAsiaTheme="minorEastAsia"/>
      <w:lang w:eastAsia="pt-BR"/>
    </w:rPr>
  </w:style>
  <w:style w:type="character" w:styleId="Hyperlink">
    <w:name w:val="Hyperlink"/>
    <w:basedOn w:val="Fontepargpadro"/>
    <w:uiPriority w:val="99"/>
    <w:unhideWhenUsed w:val="1"/>
    <w:rsid w:val="006677E8"/>
    <w:rPr>
      <w:color w:val="0000ff"/>
      <w:u w:val="single"/>
    </w:rPr>
  </w:style>
  <w:style w:type="table" w:styleId="Tabelacomgrade">
    <w:name w:val="Table Grid"/>
    <w:basedOn w:val="Tabelanormal"/>
    <w:uiPriority w:val="59"/>
    <w:rsid w:val="006677E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qFormat w:val="1"/>
    <w:rsid w:val="006677E8"/>
    <w:pPr>
      <w:suppressAutoHyphens w:val="1"/>
      <w:spacing w:after="0" w:line="240" w:lineRule="auto"/>
    </w:pPr>
    <w:rPr>
      <w:rFonts w:ascii="Segoe UI" w:cs="Segoe UI" w:eastAsia="Calibri" w:hAnsi="Segoe UI"/>
      <w:color w:val="000000"/>
      <w:sz w:val="24"/>
      <w:szCs w:val="24"/>
    </w:rPr>
  </w:style>
  <w:style w:type="character" w:styleId="Ttulo1Char" w:customStyle="1">
    <w:name w:val="Título 1 Char"/>
    <w:basedOn w:val="Fontepargpadro"/>
    <w:link w:val="Ttulo1"/>
    <w:uiPriority w:val="9"/>
    <w:rsid w:val="002808BF"/>
    <w:rPr>
      <w:rFonts w:ascii="Segoe UI" w:cs="Segoe UI" w:eastAsia="Segoe UI" w:hAnsi="Segoe UI"/>
      <w:b w:val="1"/>
      <w:color w:val="000000"/>
      <w:sz w:val="32"/>
      <w:lang w:eastAsia="pt-BR"/>
    </w:rPr>
  </w:style>
  <w:style w:type="paragraph" w:styleId="PargrafodaLista">
    <w:name w:val="List Paragraph"/>
    <w:basedOn w:val="Normal"/>
    <w:uiPriority w:val="34"/>
    <w:qFormat w:val="1"/>
    <w:rsid w:val="002808BF"/>
    <w:pPr>
      <w:spacing w:after="1" w:line="357" w:lineRule="auto"/>
      <w:ind w:left="720" w:hanging="10"/>
      <w:contextualSpacing w:val="1"/>
      <w:jc w:val="both"/>
    </w:pPr>
    <w:rPr>
      <w:rFonts w:ascii="Segoe UI" w:cs="Segoe UI" w:eastAsia="Segoe UI" w:hAnsi="Segoe UI"/>
      <w:color w:val="000000"/>
      <w:sz w:val="24"/>
      <w:lang w:eastAsia="pt-B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IMOxeAq6VAanwVCD+HJIk/8RmA==">CgMxLjA4AHIhMTFmMldrZUhOQWFkWlVUT2xlVHRVNUJCYmJvT0VYblJt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2021-04-11T03:13:00Z</dcterms:created>
  <dc:creator>Solano Jorenti</dc:creator>
</cp:coreProperties>
</file>