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ageBreakBefore w:val="0"/>
        <w:rPr>
          <w:rFonts w:ascii="Montserrat" w:cs="Montserrat" w:eastAsia="Montserrat" w:hAnsi="Montserrat"/>
          <w:b w:val="1"/>
          <w:sz w:val="32"/>
          <w:szCs w:val="32"/>
        </w:rPr>
      </w:pPr>
      <w:r w:rsidDel="00000000" w:rsidR="00000000" w:rsidRPr="00000000">
        <w:rPr/>
        <w:drawing>
          <wp:anchor allowOverlap="1" behindDoc="0" distB="0" distT="0" distL="0" distR="0" hidden="0" layoutInCell="1" locked="0" relativeHeight="0" simplePos="0">
            <wp:simplePos x="0" y="0"/>
            <wp:positionH relativeFrom="margin">
              <wp:align>center</wp:align>
            </wp:positionH>
            <wp:positionV relativeFrom="margin">
              <wp:posOffset>-1286226</wp:posOffset>
            </wp:positionV>
            <wp:extent cx="7610475" cy="10765571"/>
            <wp:effectExtent b="0" l="0" r="0" t="0"/>
            <wp:wrapSquare wrapText="bothSides" distB="0" distT="0" distL="0" distR="0"/>
            <wp:docPr id="30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610475" cy="10765571"/>
                    </a:xfrm>
                    <a:prstGeom prst="rect"/>
                    <a:ln/>
                  </pic:spPr>
                </pic:pic>
              </a:graphicData>
            </a:graphic>
          </wp:anchor>
        </w:drawing>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1051567</wp:posOffset>
                </wp:positionH>
                <wp:positionV relativeFrom="page">
                  <wp:posOffset>4381853</wp:posOffset>
                </wp:positionV>
                <wp:extent cx="5737123" cy="1917815"/>
                <wp:effectExtent b="0" l="0" r="0" t="0"/>
                <wp:wrapNone/>
                <wp:docPr descr="&#10;" id="304" name=""/>
                <a:graphic>
                  <a:graphicData uri="http://schemas.microsoft.com/office/word/2010/wordprocessingShape">
                    <wps:wsp>
                      <wps:cNvSpPr/>
                      <wps:cNvPr id="3" name="Shape 3"/>
                      <wps:spPr>
                        <a:xfrm>
                          <a:off x="2007150" y="2671800"/>
                          <a:ext cx="6677700" cy="2216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ffffff"/>
                                <w:sz w:val="72"/>
                                <w:vertAlign w:val="baseline"/>
                              </w:rPr>
                              <w:t xml:space="preserve">Ata de Reunião Geral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ffffff"/>
                                <w:sz w:val="72"/>
                                <w:vertAlign w:val="baseline"/>
                              </w:rPr>
                            </w:r>
                            <w:r w:rsidDel="00000000" w:rsidR="00000000" w:rsidRPr="00000000">
                              <w:rPr>
                                <w:rFonts w:ascii="Montserrat" w:cs="Montserrat" w:eastAsia="Montserrat" w:hAnsi="Montserrat"/>
                                <w:b w:val="1"/>
                                <w:i w:val="0"/>
                                <w:smallCaps w:val="0"/>
                                <w:strike w:val="0"/>
                                <w:color w:val="ffffff"/>
                                <w:sz w:val="72"/>
                                <w:vertAlign w:val="baseline"/>
                              </w:rPr>
                              <w:t xml:space="preserve">2025-1</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ffffff"/>
                                <w:sz w:val="72"/>
                                <w:vertAlign w:val="baseline"/>
                              </w:rPr>
                            </w:r>
                            <w:r w:rsidDel="00000000" w:rsidR="00000000" w:rsidRPr="00000000">
                              <w:rPr>
                                <w:rFonts w:ascii="Montserrat" w:cs="Montserrat" w:eastAsia="Montserrat" w:hAnsi="Montserrat"/>
                                <w:b w:val="1"/>
                                <w:i w:val="1"/>
                                <w:smallCaps w:val="0"/>
                                <w:strike w:val="0"/>
                                <w:color w:val="ffffff"/>
                                <w:sz w:val="48"/>
                                <w:vertAlign w:val="baseline"/>
                              </w:rPr>
                              <w:t xml:space="preserve">0</w:t>
                            </w:r>
                            <w:r w:rsidDel="00000000" w:rsidR="00000000" w:rsidRPr="00000000">
                              <w:rPr>
                                <w:rFonts w:ascii="Montserrat" w:cs="Montserrat" w:eastAsia="Montserrat" w:hAnsi="Montserrat"/>
                                <w:b w:val="1"/>
                                <w:i w:val="1"/>
                                <w:smallCaps w:val="0"/>
                                <w:strike w:val="0"/>
                                <w:color w:val="ffffff"/>
                                <w:sz w:val="48"/>
                                <w:vertAlign w:val="baseline"/>
                              </w:rPr>
                              <w:t xml:space="preserve">9</w:t>
                            </w:r>
                            <w:r w:rsidDel="00000000" w:rsidR="00000000" w:rsidRPr="00000000">
                              <w:rPr>
                                <w:rFonts w:ascii="Montserrat" w:cs="Montserrat" w:eastAsia="Montserrat" w:hAnsi="Montserrat"/>
                                <w:b w:val="1"/>
                                <w:i w:val="1"/>
                                <w:smallCaps w:val="0"/>
                                <w:strike w:val="0"/>
                                <w:color w:val="ffffff"/>
                                <w:sz w:val="48"/>
                                <w:vertAlign w:val="baseline"/>
                              </w:rPr>
                              <w:t xml:space="preserve">/0</w:t>
                            </w:r>
                            <w:r w:rsidDel="00000000" w:rsidR="00000000" w:rsidRPr="00000000">
                              <w:rPr>
                                <w:rFonts w:ascii="Montserrat" w:cs="Montserrat" w:eastAsia="Montserrat" w:hAnsi="Montserrat"/>
                                <w:b w:val="1"/>
                                <w:i w:val="1"/>
                                <w:smallCaps w:val="0"/>
                                <w:strike w:val="0"/>
                                <w:color w:val="ffffff"/>
                                <w:sz w:val="48"/>
                                <w:vertAlign w:val="baseline"/>
                              </w:rPr>
                              <w:t xml:space="preserve">6</w:t>
                            </w:r>
                            <w:r w:rsidDel="00000000" w:rsidR="00000000" w:rsidRPr="00000000">
                              <w:rPr>
                                <w:rFonts w:ascii="Montserrat" w:cs="Montserrat" w:eastAsia="Montserrat" w:hAnsi="Montserrat"/>
                                <w:b w:val="1"/>
                                <w:i w:val="1"/>
                                <w:smallCaps w:val="0"/>
                                <w:strike w:val="0"/>
                                <w:color w:val="ffffff"/>
                                <w:sz w:val="48"/>
                                <w:vertAlign w:val="baseline"/>
                              </w:rPr>
                              <w:t xml:space="preserve">/2025</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1051567</wp:posOffset>
                </wp:positionH>
                <wp:positionV relativeFrom="page">
                  <wp:posOffset>4381853</wp:posOffset>
                </wp:positionV>
                <wp:extent cx="5737123" cy="1917815"/>
                <wp:effectExtent b="0" l="0" r="0" t="0"/>
                <wp:wrapNone/>
                <wp:docPr descr="&#10;" id="304" name="image6.png"/>
                <a:graphic>
                  <a:graphicData uri="http://schemas.openxmlformats.org/drawingml/2006/picture">
                    <pic:pic>
                      <pic:nvPicPr>
                        <pic:cNvPr descr="&#10;" id="0" name="image6.png"/>
                        <pic:cNvPicPr preferRelativeResize="0"/>
                      </pic:nvPicPr>
                      <pic:blipFill>
                        <a:blip r:embed="rId8"/>
                        <a:srcRect/>
                        <a:stretch>
                          <a:fillRect/>
                        </a:stretch>
                      </pic:blipFill>
                      <pic:spPr>
                        <a:xfrm>
                          <a:off x="0" y="0"/>
                          <a:ext cx="5737123" cy="1917815"/>
                        </a:xfrm>
                        <a:prstGeom prst="rect"/>
                        <a:ln/>
                      </pic:spPr>
                    </pic:pic>
                  </a:graphicData>
                </a:graphic>
              </wp:anchor>
            </w:drawing>
          </mc:Fallback>
        </mc:AlternateContent>
      </w:r>
      <w:r w:rsidDel="00000000" w:rsidR="00000000" w:rsidRPr="00000000">
        <w:rPr/>
        <w:drawing>
          <wp:anchor allowOverlap="1" behindDoc="1" distB="0" distT="0" distL="0" distR="0" hidden="0" layoutInCell="1" locked="0" relativeHeight="0" simplePos="0">
            <wp:simplePos x="0" y="0"/>
            <wp:positionH relativeFrom="margin">
              <wp:posOffset>0</wp:posOffset>
            </wp:positionH>
            <wp:positionV relativeFrom="margin">
              <wp:posOffset>9460056</wp:posOffset>
            </wp:positionV>
            <wp:extent cx="9895840" cy="7787005"/>
            <wp:effectExtent b="0" l="0" r="0" t="0"/>
            <wp:wrapNone/>
            <wp:docPr id="30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895840" cy="7787005"/>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margin">
              <wp:posOffset>-2248344</wp:posOffset>
            </wp:positionH>
            <wp:positionV relativeFrom="margin">
              <wp:posOffset>30867</wp:posOffset>
            </wp:positionV>
            <wp:extent cx="9895840" cy="7787005"/>
            <wp:effectExtent b="0" l="0" r="0" t="0"/>
            <wp:wrapNone/>
            <wp:docPr id="30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895840" cy="7787005"/>
                    </a:xfrm>
                    <a:prstGeom prst="rect"/>
                    <a:ln/>
                  </pic:spPr>
                </pic:pic>
              </a:graphicData>
            </a:graphic>
          </wp:anchor>
        </w:drawing>
      </w:r>
      <w:r w:rsidDel="00000000" w:rsidR="00000000" w:rsidRPr="00000000">
        <w:rPr>
          <w:rFonts w:ascii="Montserrat" w:cs="Montserrat" w:eastAsia="Montserrat" w:hAnsi="Montserrat"/>
          <w:b w:val="1"/>
          <w:i w:val="0"/>
          <w:smallCaps w:val="0"/>
          <w:strike w:val="0"/>
          <w:color w:val="000000"/>
          <w:sz w:val="32"/>
          <w:szCs w:val="32"/>
          <w:u w:val="none"/>
          <w:shd w:fill="auto" w:val="clear"/>
          <w:vertAlign w:val="baseline"/>
          <w:rtl w:val="0"/>
        </w:rPr>
        <w:t xml:space="preserve">Horário</w:t>
      </w:r>
      <w:r w:rsidDel="00000000" w:rsidR="00000000" w:rsidRPr="00000000">
        <w:rPr>
          <w:rtl w:val="0"/>
        </w:rPr>
      </w:r>
    </w:p>
    <w:p w:rsidR="00000000" w:rsidDel="00000000" w:rsidP="00000000" w:rsidRDefault="00000000" w:rsidRPr="00000000" w14:paraId="00000003">
      <w:pPr>
        <w:pageBreakBefore w:val="0"/>
        <w:jc w:val="both"/>
        <w:rPr>
          <w:rFonts w:ascii="Montserrat" w:cs="Montserrat" w:eastAsia="Montserrat" w:hAnsi="Montserrat"/>
          <w:sz w:val="32"/>
          <w:szCs w:val="32"/>
        </w:rPr>
      </w:pPr>
      <w:r w:rsidDel="00000000" w:rsidR="00000000" w:rsidRPr="00000000">
        <w:rPr>
          <w:rFonts w:ascii="Montserrat" w:cs="Montserrat" w:eastAsia="Montserrat" w:hAnsi="Montserrat"/>
          <w:b w:val="1"/>
          <w:sz w:val="32"/>
          <w:szCs w:val="32"/>
          <w:rtl w:val="0"/>
        </w:rPr>
        <w:t xml:space="preserve">Horário</w:t>
      </w:r>
      <w:r w:rsidDel="00000000" w:rsidR="00000000" w:rsidRPr="00000000">
        <w:rPr>
          <w:rFonts w:ascii="Montserrat" w:cs="Montserrat" w:eastAsia="Montserrat" w:hAnsi="Montserrat"/>
          <w:sz w:val="32"/>
          <w:szCs w:val="32"/>
          <w:rtl w:val="0"/>
        </w:rPr>
        <w:tab/>
      </w:r>
    </w:p>
    <w:p w:rsidR="00000000" w:rsidDel="00000000" w:rsidP="00000000" w:rsidRDefault="00000000" w:rsidRPr="00000000" w14:paraId="00000004">
      <w:pPr>
        <w:pageBreakBefore w:val="0"/>
        <w:tabs>
          <w:tab w:val="center" w:leader="none" w:pos="245"/>
          <w:tab w:val="left" w:leader="none" w:pos="709"/>
          <w:tab w:val="center" w:leader="none" w:pos="1726"/>
        </w:tabs>
        <w:spacing w:after="462" w:line="25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18:50</w:t>
      </w:r>
      <w:r w:rsidDel="00000000" w:rsidR="00000000" w:rsidRPr="00000000">
        <w:rPr>
          <w:rFonts w:ascii="Montserrat" w:cs="Montserrat" w:eastAsia="Montserrat" w:hAnsi="Montserrat"/>
          <w:sz w:val="24"/>
          <w:szCs w:val="24"/>
          <w:rtl w:val="0"/>
        </w:rPr>
        <w:t xml:space="preserve"> às 20:55</w:t>
      </w:r>
      <w:r w:rsidDel="00000000" w:rsidR="00000000" w:rsidRPr="00000000">
        <w:rPr>
          <w:rtl w:val="0"/>
        </w:rPr>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0" w:right="0" w:firstLine="0"/>
        <w:jc w:val="both"/>
        <w:rPr>
          <w:rFonts w:ascii="Montserrat" w:cs="Montserrat" w:eastAsia="Montserrat" w:hAnsi="Montserrat"/>
          <w:b w:val="1"/>
          <w:i w:val="0"/>
          <w:smallCaps w:val="0"/>
          <w:strike w:val="0"/>
          <w:color w:val="000000"/>
          <w:sz w:val="32"/>
          <w:szCs w:val="32"/>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32"/>
          <w:szCs w:val="32"/>
          <w:u w:val="none"/>
          <w:shd w:fill="auto" w:val="clear"/>
          <w:vertAlign w:val="baseline"/>
          <w:rtl w:val="0"/>
        </w:rPr>
        <w:t xml:space="preserve">Presentes </w:t>
      </w:r>
    </w:p>
    <w:p w:rsidR="00000000" w:rsidDel="00000000" w:rsidP="00000000" w:rsidRDefault="00000000" w:rsidRPr="00000000" w14:paraId="00000006">
      <w:pPr>
        <w:pageBreakBefore w:val="0"/>
        <w:ind w:right="55"/>
        <w:jc w:val="both"/>
        <w:rPr>
          <w:rFonts w:ascii="Montserrat" w:cs="Montserrat" w:eastAsia="Montserrat" w:hAnsi="Montserrat"/>
          <w:sz w:val="24"/>
          <w:szCs w:val="24"/>
        </w:rPr>
      </w:pPr>
      <w:r w:rsidDel="00000000" w:rsidR="00000000" w:rsidRPr="00000000">
        <w:rPr>
          <w:rFonts w:ascii="Montserrat" w:cs="Montserrat" w:eastAsia="Montserrat" w:hAnsi="Montserrat"/>
          <w:rtl w:val="0"/>
        </w:rPr>
        <w:tab/>
      </w:r>
      <w:r w:rsidDel="00000000" w:rsidR="00000000" w:rsidRPr="00000000">
        <w:rPr>
          <w:rFonts w:ascii="Montserrat" w:cs="Montserrat" w:eastAsia="Montserrat" w:hAnsi="Montserrat"/>
          <w:sz w:val="24"/>
          <w:szCs w:val="24"/>
          <w:rtl w:val="0"/>
        </w:rPr>
        <w:t xml:space="preserve">Efetivos: Alexandre Ferreira Nunes, Bruno Sousa Pereira, Camilly Santos Corrêa, Davi de Mélo Cordeiro, Davi Iwanow, Eduarda Novaes Gomes, Eduardo Chaud Peixoto, Érick Gabriel de Oliveira, Felipe Paschoini Reis, Gian Lucca Zancan Dinalli, Guilherme de Paula Figueiredo, Guilherme Magalhães Oliveira, Isadora Corrêa Moura, João Gabriel de Mendonça Teixeira, João Pedro Franco Barbosa, João Pedro Marquetti Barbosa, Júlia Miranda Brito, Luísa Tonin Arruda, Mariana de Paula Ivo, Nícholas Frutuoso Guimarães, Roberto Magalhães Gomes Alves de Brito, Thiago Inácio Bovaretto, Wanderson Guilherme Santos.</w:t>
      </w:r>
    </w:p>
    <w:p w:rsidR="00000000" w:rsidDel="00000000" w:rsidP="00000000" w:rsidRDefault="00000000" w:rsidRPr="00000000" w14:paraId="00000007">
      <w:pPr>
        <w:ind w:right="55"/>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 xml:space="preserve">Trainees: Adilson José dos Santos Júnior, Ariel Lopes Ribeiro Silva, Arthur Montes Cuoco, Carolina Helena Martins Batista, Fernanda Custódia Soares, Giovanna Nogueira Benetolo, Henrique Akira Fujihara Nobuyasu, Julia Gabriela Ferreira Nunes, Paulina Fernando, Pedro Henrique Fernandes Rezende, Vinícius Abreu Queiroz Felício.</w:t>
      </w:r>
    </w:p>
    <w:p w:rsidR="00000000" w:rsidDel="00000000" w:rsidP="00000000" w:rsidRDefault="00000000" w:rsidRPr="00000000" w14:paraId="00000008">
      <w:pPr>
        <w:ind w:right="55"/>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9">
      <w:pPr>
        <w:spacing w:before="200" w:lineRule="auto"/>
        <w:ind w:left="0" w:right="55" w:firstLine="72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Pautas</w:t>
      </w:r>
    </w:p>
    <w:p w:rsidR="00000000" w:rsidDel="00000000" w:rsidP="00000000" w:rsidRDefault="00000000" w:rsidRPr="00000000" w14:paraId="0000000A">
      <w:pPr>
        <w:spacing w:before="200" w:lineRule="auto"/>
        <w:ind w:left="0" w:right="55" w:firstLine="720"/>
        <w:jc w:val="both"/>
        <w:rPr>
          <w:rFonts w:ascii="Montserrat" w:cs="Montserrat" w:eastAsia="Montserrat" w:hAnsi="Montserrat"/>
          <w:b w:val="1"/>
          <w:sz w:val="32"/>
          <w:szCs w:val="32"/>
        </w:rPr>
      </w:pPr>
      <w:r w:rsidDel="00000000" w:rsidR="00000000" w:rsidRPr="00000000">
        <w:rPr>
          <w:rtl w:val="0"/>
        </w:rPr>
      </w:r>
    </w:p>
    <w:p w:rsidR="00000000" w:rsidDel="00000000" w:rsidP="00000000" w:rsidRDefault="00000000" w:rsidRPr="00000000" w14:paraId="0000000B">
      <w:pPr>
        <w:numPr>
          <w:ilvl w:val="0"/>
          <w:numId w:val="1"/>
        </w:numPr>
        <w:spacing w:after="200" w:before="200" w:line="480" w:lineRule="auto"/>
        <w:ind w:left="72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Transparências Específicas de Projetos</w:t>
      </w:r>
    </w:p>
    <w:p w:rsidR="00000000" w:rsidDel="00000000" w:rsidP="00000000" w:rsidRDefault="00000000" w:rsidRPr="00000000" w14:paraId="0000000C">
      <w:pPr>
        <w:spacing w:after="200" w:before="200" w:line="360" w:lineRule="auto"/>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 xml:space="preserve">Na pauta da diretoria de Projetos, foram apresentadas as transparências específicas das iniciativas em andamento. Foi comunicado que o projeto SDS, que estava em desenvolvimento há um tempo considerável, foi finalmente concluído. De forma similar, o projeto Renascer, outro que se encontrava em um estado de longa duração, está caminhando para sua finalização, em grande parte devido aos esforços do membro Guilherme de Paula. No caso do Renascer, foi detalhado que, diante de dificuldades na obtenção de imagens, o cliente optou por uma solução simplificada baseada em um plugin. Foram também mencionados outros projetos, como o site para Sinomar, o projeto DOCPOP e a remodelação do site da própria CONSELT. </w:t>
      </w:r>
    </w:p>
    <w:p w:rsidR="00000000" w:rsidDel="00000000" w:rsidP="00000000" w:rsidRDefault="00000000" w:rsidRPr="00000000" w14:paraId="0000000D">
      <w:pPr>
        <w:spacing w:after="200" w:before="20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Outra questão também debatida foi a introdução da nova metodologia de precificação para projetos de ITEL e Luminotécnica, uma estrutura que define os preços com base no metro quadrado. Por fim, foi destacado o "Momento Trainee", que abordou a estruturação do desenvolvimento dos novos membros. </w:t>
      </w:r>
    </w:p>
    <w:p w:rsidR="00000000" w:rsidDel="00000000" w:rsidP="00000000" w:rsidRDefault="00000000" w:rsidRPr="00000000" w14:paraId="0000000E">
      <w:pPr>
        <w:spacing w:after="200" w:before="200" w:line="360" w:lineRule="auto"/>
        <w:ind w:left="0"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F">
      <w:pPr>
        <w:numPr>
          <w:ilvl w:val="0"/>
          <w:numId w:val="1"/>
        </w:numPr>
        <w:spacing w:after="200" w:before="200" w:line="480" w:lineRule="auto"/>
        <w:ind w:left="72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Transparências Específicas de Comercial</w:t>
      </w:r>
    </w:p>
    <w:p w:rsidR="00000000" w:rsidDel="00000000" w:rsidP="00000000" w:rsidRDefault="00000000" w:rsidRPr="00000000" w14:paraId="00000010">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 pauta específica da diretoria de Comercial, foram apresentados dados e análises de ambas as coordenadorias. Em Marketing, foram exibidos os indicadores de desempenho das redes sociais, incluindo a análise do crescimento da base de seguidores e o índice de interações em postagens. Uma análise comparativa com períodos anteriores mostrou uma tendência de queda em algumas métricas de engajamento, como visualizações e visitas ao perfil.</w:t>
      </w:r>
    </w:p>
    <w:p w:rsidR="00000000" w:rsidDel="00000000" w:rsidP="00000000" w:rsidRDefault="00000000" w:rsidRPr="00000000" w14:paraId="00000011">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 coordenadoria de Negócios, foram apresentados os resultados das prospecções, comunicando o número total de leads gerados, as reuniões realizadas e os contratos fechados. A apresentação também detalhou o desempenho individual dos membros na geração de leads e na marcação de reuniões em diferentes períodos entre março e junho.</w:t>
      </w:r>
    </w:p>
    <w:p w:rsidR="00000000" w:rsidDel="00000000" w:rsidP="00000000" w:rsidRDefault="00000000" w:rsidRPr="00000000" w14:paraId="00000012">
      <w:pPr>
        <w:spacing w:after="200" w:before="200" w:line="480" w:lineRule="auto"/>
        <w:ind w:left="720" w:firstLine="0"/>
        <w:jc w:val="both"/>
        <w:rPr>
          <w:rFonts w:ascii="Montserrat" w:cs="Montserrat" w:eastAsia="Montserrat" w:hAnsi="Montserrat"/>
          <w:b w:val="1"/>
          <w:sz w:val="32"/>
          <w:szCs w:val="32"/>
          <w:highlight w:val="yellow"/>
        </w:rPr>
      </w:pPr>
      <w:r w:rsidDel="00000000" w:rsidR="00000000" w:rsidRPr="00000000">
        <w:rPr>
          <w:rtl w:val="0"/>
        </w:rPr>
      </w:r>
    </w:p>
    <w:p w:rsidR="00000000" w:rsidDel="00000000" w:rsidP="00000000" w:rsidRDefault="00000000" w:rsidRPr="00000000" w14:paraId="00000013">
      <w:pPr>
        <w:numPr>
          <w:ilvl w:val="0"/>
          <w:numId w:val="1"/>
        </w:numPr>
        <w:spacing w:after="200" w:before="200" w:line="480" w:lineRule="auto"/>
        <w:ind w:left="72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Transparências Específicas de VP</w:t>
      </w:r>
    </w:p>
    <w:p w:rsidR="00000000" w:rsidDel="00000000" w:rsidP="00000000" w:rsidRDefault="00000000" w:rsidRPr="00000000" w14:paraId="00000014">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 pauta específica da Vice-Presidência, foram apresentados dados e ações de ambas as coordenadorias. Qualidade trouxe a debate os problemas encontrados em cada área da empresa e os respectivos planos de ação a serem implementados. Foram identificados desafios como a sobrecarga de membros, desengajamento, dificuldades com processos e a necessidade de capacitações. Para solucionar essas questões, foram propostas ações como a implementação de novas ferramentas de organização, um novo cronograma de demandas, o remanejamento de atividades e a realização de dinâmicas para a equipe.</w:t>
      </w:r>
    </w:p>
    <w:p w:rsidR="00000000" w:rsidDel="00000000" w:rsidP="00000000" w:rsidRDefault="00000000" w:rsidRPr="00000000" w14:paraId="00000015">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Já em Gestão de Pessoas, a discussão foi focada na questão das advertências internas. Foram apresentados os dados sobre as ocorrências, fazendo um comparativo entre o semestre anterior e o atual. As infrações foram categorizadas por motivo e classificadas por nível de gravidade, o que permitiu uma análise do comportamento geral dos membros em relação às normas da empresa.</w:t>
      </w:r>
    </w:p>
    <w:p w:rsidR="00000000" w:rsidDel="00000000" w:rsidP="00000000" w:rsidRDefault="00000000" w:rsidRPr="00000000" w14:paraId="00000016">
      <w:pPr>
        <w:spacing w:after="200" w:before="200" w:line="360" w:lineRule="auto"/>
        <w:ind w:left="720" w:firstLine="0"/>
        <w:jc w:val="both"/>
        <w:rPr>
          <w:rFonts w:ascii="Montserrat" w:cs="Montserrat" w:eastAsia="Montserrat" w:hAnsi="Montserrat"/>
          <w:b w:val="1"/>
          <w:sz w:val="32"/>
          <w:szCs w:val="32"/>
          <w:highlight w:val="yellow"/>
        </w:rPr>
      </w:pPr>
      <w:r w:rsidDel="00000000" w:rsidR="00000000" w:rsidRPr="00000000">
        <w:rPr>
          <w:rtl w:val="0"/>
        </w:rPr>
      </w:r>
    </w:p>
    <w:p w:rsidR="00000000" w:rsidDel="00000000" w:rsidP="00000000" w:rsidRDefault="00000000" w:rsidRPr="00000000" w14:paraId="00000017">
      <w:pPr>
        <w:numPr>
          <w:ilvl w:val="0"/>
          <w:numId w:val="1"/>
        </w:numPr>
        <w:spacing w:after="200" w:before="200" w:line="480" w:lineRule="auto"/>
        <w:ind w:left="72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Transparências Específicas de Presidência</w:t>
      </w:r>
    </w:p>
    <w:p w:rsidR="00000000" w:rsidDel="00000000" w:rsidP="00000000" w:rsidRDefault="00000000" w:rsidRPr="00000000" w14:paraId="00000018">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 pauta específica da Presidência, foram apresentados dados, análises e ações de ambas as coordenadorias. Em Jurídico-Financeiro, a coordenadoria apresentou o balanço da empresa, comparando o faturamento mensal com as metas estabelecidas. Também foram detalhados os contratos assinados durante o período da gestão. Adicionalmente, foi exposto o fluxo de caixa dos últimos meses, apresentando as entradas e saídas, e, por fim, o saldo atual do caixa da empresa foi apresentado.</w:t>
      </w:r>
    </w:p>
    <w:p w:rsidR="00000000" w:rsidDel="00000000" w:rsidP="00000000" w:rsidRDefault="00000000" w:rsidRPr="00000000" w14:paraId="00000019">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 coordenadoria de Parcerias, foi apresentada uma nova estrutura de organização para a área, com a reintrodução de ferramentas de gestão para um acompanhamento mais assíduo das demandas. O foco da apresentação foi a criação de um pitch padronizado para as reuniões, visando maior profissionalismo e o estabelecimento de um padrão de qualidade ao apresentar os serviços. A coordenadoria trouxe ao final um exemplo de como seria a apresentação dos produtos em uma reunião com possíveis parceiros, salientando os serviços ofertados.</w:t>
      </w:r>
    </w:p>
    <w:p w:rsidR="00000000" w:rsidDel="00000000" w:rsidP="00000000" w:rsidRDefault="00000000" w:rsidRPr="00000000" w14:paraId="0000001A">
      <w:pPr>
        <w:spacing w:after="240" w:before="24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B">
      <w:pPr>
        <w:numPr>
          <w:ilvl w:val="0"/>
          <w:numId w:val="1"/>
        </w:numPr>
        <w:spacing w:after="0" w:line="480" w:lineRule="auto"/>
        <w:ind w:left="72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Mesa Redonda</w:t>
      </w:r>
      <w:r w:rsidDel="00000000" w:rsidR="00000000" w:rsidRPr="00000000">
        <w:rPr>
          <w:rtl w:val="0"/>
        </w:rPr>
      </w:r>
    </w:p>
    <w:p w:rsidR="00000000" w:rsidDel="00000000" w:rsidP="00000000" w:rsidRDefault="00000000" w:rsidRPr="00000000" w14:paraId="0000001C">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 pauta "Mesa Redonda", foi aberto um espaço para que os membros pudessem dialogar com a atual Direx e a com nova Direx eleita para a próxima gestão. Durante a discussão, surgiram diversos pontos importantes, como a perspectiva de cada membro da atual Direx quanto a pontos de atenção durante a sua gestão, e, dado o comparativo, pontos a serem melhorados em sua gestão pelos membros da nova Direx.</w:t>
      </w:r>
    </w:p>
    <w:p w:rsidR="00000000" w:rsidDel="00000000" w:rsidP="00000000" w:rsidRDefault="00000000" w:rsidRPr="00000000" w14:paraId="0000001D">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Outras questões também foram debatidas, como a obrigatoriedade da participação no Saldão de Aniversário da CONSELT, a chamada de atenção quanto a ausência de comprometimento por parte de membros com a CONSELT e outras reflexões que contribuíram para um alinhamento mais claro entre os membros. A iniciativa permitiu um espaço aberto para sugestões e esclarecimentos, fortalecendo a troca de ideias dentro da empresa.</w:t>
      </w:r>
      <w:r w:rsidDel="00000000" w:rsidR="00000000" w:rsidRPr="00000000">
        <w:rPr>
          <w:rtl w:val="0"/>
        </w:rPr>
      </w:r>
    </w:p>
    <w:p w:rsidR="00000000" w:rsidDel="00000000" w:rsidP="00000000" w:rsidRDefault="00000000" w:rsidRPr="00000000" w14:paraId="0000001E">
      <w:pPr>
        <w:spacing w:after="240" w:before="24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F">
      <w:pPr>
        <w:numPr>
          <w:ilvl w:val="0"/>
          <w:numId w:val="1"/>
        </w:numPr>
        <w:spacing w:after="0" w:line="480" w:lineRule="auto"/>
        <w:ind w:left="72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Caixinha de Elogios</w:t>
      </w:r>
    </w:p>
    <w:p w:rsidR="00000000" w:rsidDel="00000000" w:rsidP="00000000" w:rsidRDefault="00000000" w:rsidRPr="00000000" w14:paraId="00000020">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Para finalizar a reunião, a caixinha de elogios foi lida pelos membros Bruno Sousa, Guilherme Magalhães, João Gabriel e Nícholas Frutuoso que integram a nova Direx.</w:t>
      </w:r>
      <w:r w:rsidDel="00000000" w:rsidR="00000000" w:rsidRPr="00000000">
        <w:rPr>
          <w:rtl w:val="0"/>
        </w:rPr>
      </w:r>
    </w:p>
    <w:p w:rsidR="00000000" w:rsidDel="00000000" w:rsidP="00000000" w:rsidRDefault="00000000" w:rsidRPr="00000000" w14:paraId="00000021">
      <w:pPr>
        <w:pageBreakBefore w:val="0"/>
        <w:spacing w:after="131" w:line="256" w:lineRule="auto"/>
        <w:ind w:left="10" w:right="51" w:firstLine="0"/>
        <w:jc w:val="righ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2">
      <w:pPr>
        <w:pageBreakBefore w:val="0"/>
        <w:spacing w:after="131" w:line="256" w:lineRule="auto"/>
        <w:ind w:left="10" w:right="51" w:firstLine="0"/>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Atenciosamente, </w:t>
      </w:r>
    </w:p>
    <w:p w:rsidR="00000000" w:rsidDel="00000000" w:rsidP="00000000" w:rsidRDefault="00000000" w:rsidRPr="00000000" w14:paraId="00000023">
      <w:pPr>
        <w:pageBreakBefore w:val="0"/>
        <w:spacing w:after="133" w:line="256" w:lineRule="auto"/>
        <w:jc w:val="right"/>
        <w:rPr>
          <w:rFonts w:ascii="Montserrat" w:cs="Montserrat" w:eastAsia="Montserrat" w:hAnsi="Montserrat"/>
          <w:b w:val="0"/>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sz w:val="24"/>
          <w:szCs w:val="24"/>
          <w:rtl w:val="0"/>
        </w:rPr>
        <w:t xml:space="preserve"> Coordenadoria de Jurídico Financeiro. </w:t>
      </w: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1417" w:top="1417" w:left="1701" w:right="1701" w:header="1757" w:footer="130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 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2667000</wp:posOffset>
              </wp:positionH>
              <wp:positionV relativeFrom="paragraph">
                <wp:posOffset>0</wp:posOffset>
              </wp:positionV>
              <wp:extent cx="1887855" cy="561975"/>
              <wp:effectExtent b="0" l="0" r="0" t="0"/>
              <wp:wrapNone/>
              <wp:docPr id="303" name=""/>
              <a:graphic>
                <a:graphicData uri="http://schemas.microsoft.com/office/word/2010/wordprocessingShape">
                  <wps:wsp>
                    <wps:cNvSpPr/>
                    <wps:cNvPr id="2" name="Shape 2"/>
                    <wps:spPr>
                      <a:xfrm>
                        <a:off x="4568760" y="3665700"/>
                        <a:ext cx="155448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2667000</wp:posOffset>
              </wp:positionH>
              <wp:positionV relativeFrom="paragraph">
                <wp:posOffset>0</wp:posOffset>
              </wp:positionV>
              <wp:extent cx="1887855" cy="561975"/>
              <wp:effectExtent b="0" l="0" r="0" t="0"/>
              <wp:wrapNone/>
              <wp:docPr id="30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887855" cy="5619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-1133446</wp:posOffset>
          </wp:positionH>
          <wp:positionV relativeFrom="paragraph">
            <wp:posOffset>47625</wp:posOffset>
          </wp:positionV>
          <wp:extent cx="7879229" cy="1009650"/>
          <wp:effectExtent b="0" l="0" r="0" t="0"/>
          <wp:wrapNone/>
          <wp:docPr id="310"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7879229" cy="100965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6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drawing>
        <wp:anchor allowOverlap="1" behindDoc="1" distB="0" distT="0" distL="0" distR="0" hidden="0" layoutInCell="1" locked="0" relativeHeight="0" simplePos="0">
          <wp:simplePos x="0" y="0"/>
          <wp:positionH relativeFrom="margin">
            <wp:posOffset>-2752725</wp:posOffset>
          </wp:positionH>
          <wp:positionV relativeFrom="margin">
            <wp:posOffset>474774</wp:posOffset>
          </wp:positionV>
          <wp:extent cx="10553700" cy="9846918"/>
          <wp:effectExtent b="0" l="0" r="0" t="0"/>
          <wp:wrapNone/>
          <wp:docPr id="30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553700" cy="9846918"/>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rightMargin">
            <wp:posOffset>-228555</wp:posOffset>
          </wp:positionH>
          <wp:positionV relativeFrom="margin">
            <wp:posOffset>-662617</wp:posOffset>
          </wp:positionV>
          <wp:extent cx="1030605" cy="1013460"/>
          <wp:effectExtent b="0" l="0" r="0" t="0"/>
          <wp:wrapSquare wrapText="bothSides" distB="0" distT="0" distL="114300" distR="114300"/>
          <wp:docPr id="309"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030605" cy="101346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next w:val="Normal"/>
    <w:link w:val="Ttulo1Char"/>
    <w:uiPriority w:val="9"/>
    <w:qFormat w:val="1"/>
    <w:rsid w:val="002808BF"/>
    <w:pPr>
      <w:keepNext w:val="1"/>
      <w:keepLines w:val="1"/>
      <w:spacing w:after="90" w:line="256" w:lineRule="auto"/>
      <w:ind w:left="255" w:hanging="10"/>
      <w:outlineLvl w:val="0"/>
    </w:pPr>
    <w:rPr>
      <w:rFonts w:ascii="Segoe UI" w:cs="Segoe UI" w:eastAsia="Segoe UI" w:hAnsi="Segoe UI"/>
      <w:b w:val="1"/>
      <w:color w:val="000000"/>
      <w:sz w:val="32"/>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har"/>
    <w:uiPriority w:val="99"/>
    <w:unhideWhenUsed w:val="1"/>
    <w:rsid w:val="003137FC"/>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3137FC"/>
  </w:style>
  <w:style w:type="paragraph" w:styleId="Rodap">
    <w:name w:val="footer"/>
    <w:basedOn w:val="Normal"/>
    <w:link w:val="RodapChar"/>
    <w:uiPriority w:val="99"/>
    <w:unhideWhenUsed w:val="1"/>
    <w:rsid w:val="003137FC"/>
    <w:pPr>
      <w:tabs>
        <w:tab w:val="center" w:pos="4252"/>
        <w:tab w:val="right" w:pos="8504"/>
      </w:tabs>
      <w:spacing w:after="0" w:line="240" w:lineRule="auto"/>
    </w:pPr>
  </w:style>
  <w:style w:type="character" w:styleId="RodapChar" w:customStyle="1">
    <w:name w:val="Rodapé Char"/>
    <w:basedOn w:val="Fontepargpadro"/>
    <w:link w:val="Rodap"/>
    <w:uiPriority w:val="99"/>
    <w:rsid w:val="003137FC"/>
  </w:style>
  <w:style w:type="paragraph" w:styleId="SemEspaamento">
    <w:name w:val="No Spacing"/>
    <w:link w:val="SemEspaamentoChar"/>
    <w:uiPriority w:val="1"/>
    <w:qFormat w:val="1"/>
    <w:rsid w:val="003137FC"/>
    <w:pPr>
      <w:spacing w:after="0" w:line="240" w:lineRule="auto"/>
    </w:pPr>
    <w:rPr>
      <w:rFonts w:eastAsiaTheme="minorEastAsia"/>
      <w:lang w:eastAsia="pt-BR"/>
    </w:rPr>
  </w:style>
  <w:style w:type="character" w:styleId="SemEspaamentoChar" w:customStyle="1">
    <w:name w:val="Sem Espaçamento Char"/>
    <w:basedOn w:val="Fontepargpadro"/>
    <w:link w:val="SemEspaamento"/>
    <w:uiPriority w:val="1"/>
    <w:rsid w:val="003137FC"/>
    <w:rPr>
      <w:rFonts w:eastAsiaTheme="minorEastAsia"/>
      <w:lang w:eastAsia="pt-BR"/>
    </w:rPr>
  </w:style>
  <w:style w:type="character" w:styleId="Hyperlink">
    <w:name w:val="Hyperlink"/>
    <w:basedOn w:val="Fontepargpadro"/>
    <w:uiPriority w:val="99"/>
    <w:unhideWhenUsed w:val="1"/>
    <w:rsid w:val="006677E8"/>
    <w:rPr>
      <w:color w:val="0000ff"/>
      <w:u w:val="single"/>
    </w:rPr>
  </w:style>
  <w:style w:type="table" w:styleId="Tabelacomgrade">
    <w:name w:val="Table Grid"/>
    <w:basedOn w:val="Tabelanormal"/>
    <w:uiPriority w:val="59"/>
    <w:rsid w:val="006677E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qFormat w:val="1"/>
    <w:rsid w:val="006677E8"/>
    <w:pPr>
      <w:suppressAutoHyphens w:val="1"/>
      <w:spacing w:after="0" w:line="240" w:lineRule="auto"/>
    </w:pPr>
    <w:rPr>
      <w:rFonts w:ascii="Segoe UI" w:cs="Segoe UI" w:eastAsia="Calibri" w:hAnsi="Segoe UI"/>
      <w:color w:val="000000"/>
      <w:sz w:val="24"/>
      <w:szCs w:val="24"/>
    </w:rPr>
  </w:style>
  <w:style w:type="character" w:styleId="Ttulo1Char" w:customStyle="1">
    <w:name w:val="Título 1 Char"/>
    <w:basedOn w:val="Fontepargpadro"/>
    <w:link w:val="Ttulo1"/>
    <w:uiPriority w:val="9"/>
    <w:rsid w:val="002808BF"/>
    <w:rPr>
      <w:rFonts w:ascii="Segoe UI" w:cs="Segoe UI" w:eastAsia="Segoe UI" w:hAnsi="Segoe UI"/>
      <w:b w:val="1"/>
      <w:color w:val="000000"/>
      <w:sz w:val="32"/>
      <w:lang w:eastAsia="pt-BR"/>
    </w:rPr>
  </w:style>
  <w:style w:type="paragraph" w:styleId="PargrafodaLista">
    <w:name w:val="List Paragraph"/>
    <w:basedOn w:val="Normal"/>
    <w:uiPriority w:val="34"/>
    <w:qFormat w:val="1"/>
    <w:rsid w:val="002808BF"/>
    <w:pPr>
      <w:spacing w:after="1" w:line="357" w:lineRule="auto"/>
      <w:ind w:left="720" w:hanging="10"/>
      <w:contextualSpacing w:val="1"/>
      <w:jc w:val="both"/>
    </w:pPr>
    <w:rPr>
      <w:rFonts w:ascii="Segoe UI" w:cs="Segoe UI" w:eastAsia="Segoe UI" w:hAnsi="Segoe UI"/>
      <w:color w:val="000000"/>
      <w:sz w:val="24"/>
      <w:lang w:eastAsia="pt-B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3BBK8z0Rqb/YuODKOrWrQ5Ka7Q==">CgMxLjA4AHIhMU9ldnFQSHpMdWx0ajJUcldxamVxUUhxLUpuX3JiZ21a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2021-04-11T03:13:00Z</dcterms:created>
  <dc:creator>Solano Jorenti</dc:creator>
</cp:coreProperties>
</file>