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ageBreakBefore w:val="0"/>
        <w:rPr>
          <w:rFonts w:ascii="Montserrat" w:cs="Montserrat" w:eastAsia="Montserrat" w:hAnsi="Montserrat"/>
          <w:b w:val="1"/>
          <w:sz w:val="32"/>
          <w:szCs w:val="32"/>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1108711</wp:posOffset>
                </wp:positionH>
                <wp:positionV relativeFrom="page">
                  <wp:posOffset>4439003</wp:posOffset>
                </wp:positionV>
                <wp:extent cx="5622823" cy="1879607"/>
                <wp:effectExtent b="0" l="0" r="0" t="0"/>
                <wp:wrapNone/>
                <wp:docPr descr="&#10;" id="208" name=""/>
                <a:graphic>
                  <a:graphicData uri="http://schemas.microsoft.com/office/word/2010/wordprocessingShape">
                    <wps:wsp>
                      <wps:cNvSpPr/>
                      <wps:cNvPr id="3" name="Shape 3"/>
                      <wps:spPr>
                        <a:xfrm>
                          <a:off x="2007150" y="2671800"/>
                          <a:ext cx="6677700" cy="2216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t xml:space="preserve">Ata de Reunião Geral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r>
                            <w:r w:rsidDel="00000000" w:rsidR="00000000" w:rsidRPr="00000000">
                              <w:rPr>
                                <w:rFonts w:ascii="Montserrat" w:cs="Montserrat" w:eastAsia="Montserrat" w:hAnsi="Montserrat"/>
                                <w:b w:val="1"/>
                                <w:i w:val="0"/>
                                <w:smallCaps w:val="0"/>
                                <w:strike w:val="0"/>
                                <w:color w:val="ffffff"/>
                                <w:sz w:val="72"/>
                                <w:vertAlign w:val="baseline"/>
                              </w:rPr>
                              <w:t xml:space="preserve">2025-1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r>
                            <w:r w:rsidDel="00000000" w:rsidR="00000000" w:rsidRPr="00000000">
                              <w:rPr>
                                <w:rFonts w:ascii="Montserrat" w:cs="Montserrat" w:eastAsia="Montserrat" w:hAnsi="Montserrat"/>
                                <w:b w:val="1"/>
                                <w:i w:val="1"/>
                                <w:smallCaps w:val="0"/>
                                <w:strike w:val="0"/>
                                <w:color w:val="ffffff"/>
                                <w:sz w:val="48"/>
                                <w:vertAlign w:val="baseline"/>
                              </w:rPr>
                              <w:t xml:space="preserve">13</w:t>
                            </w:r>
                            <w:r w:rsidDel="00000000" w:rsidR="00000000" w:rsidRPr="00000000">
                              <w:rPr>
                                <w:rFonts w:ascii="Montserrat" w:cs="Montserrat" w:eastAsia="Montserrat" w:hAnsi="Montserrat"/>
                                <w:b w:val="1"/>
                                <w:i w:val="1"/>
                                <w:smallCaps w:val="0"/>
                                <w:strike w:val="0"/>
                                <w:color w:val="ffffff"/>
                                <w:sz w:val="48"/>
                                <w:vertAlign w:val="baseline"/>
                              </w:rPr>
                              <w:t xml:space="preserve">/01/2025</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1108711</wp:posOffset>
                </wp:positionH>
                <wp:positionV relativeFrom="page">
                  <wp:posOffset>4439003</wp:posOffset>
                </wp:positionV>
                <wp:extent cx="5622823" cy="1879607"/>
                <wp:effectExtent b="0" l="0" r="0" t="0"/>
                <wp:wrapNone/>
                <wp:docPr descr="&#10;" id="208" name="image5.png"/>
                <a:graphic>
                  <a:graphicData uri="http://schemas.openxmlformats.org/drawingml/2006/picture">
                    <pic:pic>
                      <pic:nvPicPr>
                        <pic:cNvPr descr="&#10;" id="0" name="image5.png"/>
                        <pic:cNvPicPr preferRelativeResize="0"/>
                      </pic:nvPicPr>
                      <pic:blipFill>
                        <a:blip r:embed="rId7"/>
                        <a:srcRect/>
                        <a:stretch>
                          <a:fillRect/>
                        </a:stretch>
                      </pic:blipFill>
                      <pic:spPr>
                        <a:xfrm>
                          <a:off x="0" y="0"/>
                          <a:ext cx="5622823" cy="1879607"/>
                        </a:xfrm>
                        <a:prstGeom prst="rect"/>
                        <a:ln/>
                      </pic:spPr>
                    </pic:pic>
                  </a:graphicData>
                </a:graphic>
              </wp:anchor>
            </w:drawing>
          </mc:Fallback>
        </mc:AlternateContent>
      </w:r>
      <w:r w:rsidDel="00000000" w:rsidR="00000000" w:rsidRPr="00000000">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0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895840" cy="7787005"/>
                    </a:xfrm>
                    <a:prstGeom prst="rect"/>
                    <a:ln/>
                  </pic:spPr>
                </pic:pic>
              </a:graphicData>
            </a:graphic>
          </wp:anchor>
        </w:drawing>
      </w:r>
      <w:r w:rsidDel="00000000" w:rsidR="00000000" w:rsidRPr="00000000">
        <w:rPr/>
        <w:drawing>
          <wp:anchor allowOverlap="1" behindDoc="0" distB="0" distT="0" distL="0" distR="0" hidden="0" layoutInCell="1" locked="0" relativeHeight="0" simplePos="0">
            <wp:simplePos x="0" y="0"/>
            <wp:positionH relativeFrom="page">
              <wp:posOffset>-14267</wp:posOffset>
            </wp:positionH>
            <wp:positionV relativeFrom="page">
              <wp:posOffset>-26472</wp:posOffset>
            </wp:positionV>
            <wp:extent cx="7610475" cy="10765571"/>
            <wp:effectExtent b="0" l="0" r="0" t="0"/>
            <wp:wrapSquare wrapText="bothSides" distB="0" distT="0" distL="0" distR="0"/>
            <wp:docPr id="21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7610475" cy="10765571"/>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margin">
              <wp:posOffset>-2248357</wp:posOffset>
            </wp:positionH>
            <wp:positionV relativeFrom="margin">
              <wp:posOffset>30867</wp:posOffset>
            </wp:positionV>
            <wp:extent cx="9895840" cy="7787005"/>
            <wp:effectExtent b="0" l="0" r="0" t="0"/>
            <wp:wrapNone/>
            <wp:docPr id="2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Horário</w:t>
      </w:r>
      <w:r w:rsidDel="00000000" w:rsidR="00000000" w:rsidRPr="00000000">
        <w:rPr>
          <w:rtl w:val="0"/>
        </w:rPr>
      </w:r>
    </w:p>
    <w:p w:rsidR="00000000" w:rsidDel="00000000" w:rsidP="00000000" w:rsidRDefault="00000000" w:rsidRPr="00000000" w14:paraId="00000003">
      <w:pPr>
        <w:pageBreakBefore w:val="0"/>
        <w:jc w:val="both"/>
        <w:rPr>
          <w:rFonts w:ascii="Montserrat" w:cs="Montserrat" w:eastAsia="Montserrat" w:hAnsi="Montserrat"/>
          <w:sz w:val="32"/>
          <w:szCs w:val="32"/>
        </w:rPr>
      </w:pPr>
      <w:r w:rsidDel="00000000" w:rsidR="00000000" w:rsidRPr="00000000">
        <w:rPr>
          <w:rFonts w:ascii="Montserrat" w:cs="Montserrat" w:eastAsia="Montserrat" w:hAnsi="Montserrat"/>
          <w:b w:val="1"/>
          <w:sz w:val="32"/>
          <w:szCs w:val="32"/>
          <w:rtl w:val="0"/>
        </w:rPr>
        <w:t xml:space="preserve">Horário</w:t>
      </w:r>
      <w:r w:rsidDel="00000000" w:rsidR="00000000" w:rsidRPr="00000000">
        <w:rPr>
          <w:rFonts w:ascii="Montserrat" w:cs="Montserrat" w:eastAsia="Montserrat" w:hAnsi="Montserrat"/>
          <w:sz w:val="32"/>
          <w:szCs w:val="32"/>
          <w:rtl w:val="0"/>
        </w:rPr>
        <w:tab/>
      </w:r>
    </w:p>
    <w:p w:rsidR="00000000" w:rsidDel="00000000" w:rsidP="00000000" w:rsidRDefault="00000000" w:rsidRPr="00000000" w14:paraId="00000004">
      <w:pPr>
        <w:pageBreakBefore w:val="0"/>
        <w:tabs>
          <w:tab w:val="center" w:leader="none" w:pos="245"/>
          <w:tab w:val="left" w:leader="none" w:pos="709"/>
          <w:tab w:val="center" w:leader="none" w:pos="1726"/>
        </w:tabs>
        <w:spacing w:after="462" w:line="25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20:31</w:t>
      </w: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0" w:right="0" w:firstLine="0"/>
        <w:jc w:val="both"/>
        <w:rPr>
          <w:rFonts w:ascii="Montserrat" w:cs="Montserrat" w:eastAsia="Montserrat" w:hAnsi="Montserrat"/>
          <w:b w:val="1"/>
          <w:i w:val="0"/>
          <w:smallCaps w:val="0"/>
          <w:strike w:val="0"/>
          <w:color w:val="000000"/>
          <w:sz w:val="32"/>
          <w:szCs w:val="3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Presentes </w:t>
      </w:r>
    </w:p>
    <w:p w:rsidR="00000000" w:rsidDel="00000000" w:rsidP="00000000" w:rsidRDefault="00000000" w:rsidRPr="00000000" w14:paraId="00000006">
      <w:pPr>
        <w:pageBreakBefore w:val="0"/>
        <w:ind w:right="55"/>
        <w:jc w:val="both"/>
        <w:rPr>
          <w:rFonts w:ascii="Montserrat" w:cs="Montserrat" w:eastAsia="Montserrat" w:hAnsi="Montserrat"/>
          <w:sz w:val="24"/>
          <w:szCs w:val="24"/>
        </w:rPr>
      </w:pPr>
      <w:r w:rsidDel="00000000" w:rsidR="00000000" w:rsidRPr="00000000">
        <w:rPr>
          <w:rFonts w:ascii="Montserrat" w:cs="Montserrat" w:eastAsia="Montserrat" w:hAnsi="Montserrat"/>
          <w:rtl w:val="0"/>
        </w:rPr>
        <w:tab/>
      </w:r>
      <w:r w:rsidDel="00000000" w:rsidR="00000000" w:rsidRPr="00000000">
        <w:rPr>
          <w:rFonts w:ascii="Montserrat" w:cs="Montserrat" w:eastAsia="Montserrat" w:hAnsi="Montserrat"/>
          <w:sz w:val="24"/>
          <w:szCs w:val="24"/>
          <w:rtl w:val="0"/>
        </w:rPr>
        <w:t xml:space="preserve">Efetivos: Alexandre Ferreira Nunes, Anna Luísa Sampaio Santos, Bruno Sousa Pereira, Bruna de Jesus Silva, Camilly Santos Corrêa, Davi de Mélo Cordeiro, Davi Iwanow, Eduarda Novaes Gomes, Érick Gabriel de Oliveira, Felipe Paschoini Reis, Gian Lucca Zancan Dinalli, Guilherme de Paula Figueiredo, Guilherme Issy Abrao, Guilherme Magalhães Oliveira, Héctor Nunes Silva de Albuquerque, Isadora Corrêa Moura, João Gabriel de Mendonça Teixeira, João Pedro Franco Barbosa, João Pedro Sousa Zaghlul, Luísa Tonin Arruda, Nícholas Frutuoso Guimarães, Raíssa Neves Souto, Roberto Magalhães Gomes Alves de Brito, Thiago Inácio Bovaretto, Wanderson Guilherme Santos, Wuyltton Batista de Sousa. </w:t>
      </w:r>
    </w:p>
    <w:p w:rsidR="00000000" w:rsidDel="00000000" w:rsidP="00000000" w:rsidRDefault="00000000" w:rsidRPr="00000000" w14:paraId="00000007">
      <w:pPr>
        <w:ind w:left="0" w:right="55"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8">
      <w:pPr>
        <w:ind w:left="0" w:right="55" w:firstLine="72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Pautas</w:t>
      </w:r>
    </w:p>
    <w:p w:rsidR="00000000" w:rsidDel="00000000" w:rsidP="00000000" w:rsidRDefault="00000000" w:rsidRPr="00000000" w14:paraId="00000009">
      <w:pPr>
        <w:numPr>
          <w:ilvl w:val="0"/>
          <w:numId w:val="1"/>
        </w:numPr>
        <w:spacing w:after="0" w:line="360" w:lineRule="auto"/>
        <w:ind w:left="720" w:hanging="360"/>
        <w:rPr>
          <w:rFonts w:ascii="Montserrat" w:cs="Montserrat" w:eastAsia="Montserrat" w:hAnsi="Montserrat"/>
          <w:b w:val="1"/>
          <w:sz w:val="32"/>
          <w:szCs w:val="32"/>
          <w:u w:val="none"/>
        </w:rPr>
      </w:pPr>
      <w:r w:rsidDel="00000000" w:rsidR="00000000" w:rsidRPr="00000000">
        <w:rPr>
          <w:rFonts w:ascii="Montserrat" w:cs="Montserrat" w:eastAsia="Montserrat" w:hAnsi="Montserrat"/>
          <w:b w:val="1"/>
          <w:sz w:val="32"/>
          <w:szCs w:val="32"/>
          <w:rtl w:val="0"/>
        </w:rPr>
        <w:t xml:space="preserve">Transparências</w:t>
      </w:r>
    </w:p>
    <w:p w:rsidR="00000000" w:rsidDel="00000000" w:rsidP="00000000" w:rsidRDefault="00000000" w:rsidRPr="00000000" w14:paraId="0000000A">
      <w:pPr>
        <w:spacing w:after="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Projetos:</w:t>
      </w:r>
    </w:p>
    <w:p w:rsidR="00000000" w:rsidDel="00000000" w:rsidP="00000000" w:rsidRDefault="00000000" w:rsidRPr="00000000" w14:paraId="0000000B">
      <w:pPr>
        <w:spacing w:after="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0C">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equipe de Projetos incluíram a reunião semanal de projetos, confecção da capacitação pela diretoria, planejamento estratégico, automatização do relatório SIEX, gerência do projeto Lary, gerência do projeto JC Engenharia, gerência dos projetos Renascer e Reina e reuniões One on One.  </w:t>
      </w:r>
    </w:p>
    <w:p w:rsidR="00000000" w:rsidDel="00000000" w:rsidP="00000000" w:rsidRDefault="00000000" w:rsidRPr="00000000" w14:paraId="0000000D">
      <w:pPr>
        <w:spacing w:after="240" w:before="240" w:line="36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0E">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da semana em Projetos incluem reunião semanal de projetos, confecção das capacitações de ITEEL, Luminotecnia e FlutterFlow, gerência dos projetos Lary, JC Engenharia, Renascer e Reina, marcar reuniões One on One e relatório SIEX Jusconsultoria. Também houve um um aviso sobre a situação do SDS.</w:t>
      </w:r>
    </w:p>
    <w:p w:rsidR="00000000" w:rsidDel="00000000" w:rsidP="00000000" w:rsidRDefault="00000000" w:rsidRPr="00000000" w14:paraId="0000000F">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10">
      <w:pPr>
        <w:spacing w:after="240" w:before="240" w:line="360" w:lineRule="auto"/>
        <w:ind w:firstLine="720"/>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Marketing:</w:t>
      </w:r>
    </w:p>
    <w:p w:rsidR="00000000" w:rsidDel="00000000" w:rsidP="00000000" w:rsidRDefault="00000000" w:rsidRPr="00000000" w14:paraId="00000011">
      <w:pPr>
        <w:spacing w:after="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2">
      <w:pPr>
        <w:spacing w:after="200" w:line="360" w:lineRule="auto"/>
        <w:ind w:left="284" w:firstLine="436"/>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em Marketing incluíram o design dos Crachás, design das assinaturas eletrônicas, organização dos próximos posts, atualização do Trello e do Drive, reunião Comerciuau e postar o “ Alô CONSELT”.</w:t>
      </w:r>
    </w:p>
    <w:p w:rsidR="00000000" w:rsidDel="00000000" w:rsidP="00000000" w:rsidRDefault="00000000" w:rsidRPr="00000000" w14:paraId="00000013">
      <w:pPr>
        <w:spacing w:after="200" w:line="360" w:lineRule="auto"/>
        <w:ind w:left="284" w:firstLine="436"/>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14">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da semana em Marketing incluem iniciar os posts dessa gestão, reuniões de marketing e de comercial, post do “Alô CONSELT” e finalização de crachás e assinaturas eletrônicas.</w:t>
      </w:r>
    </w:p>
    <w:p w:rsidR="00000000" w:rsidDel="00000000" w:rsidP="00000000" w:rsidRDefault="00000000" w:rsidRPr="00000000" w14:paraId="00000015">
      <w:pPr>
        <w:spacing w:after="240" w:before="240" w:line="360" w:lineRule="auto"/>
        <w:ind w:left="0" w:firstLine="0"/>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  Negócios:</w:t>
      </w:r>
    </w:p>
    <w:p w:rsidR="00000000" w:rsidDel="00000000" w:rsidP="00000000" w:rsidRDefault="00000000" w:rsidRPr="00000000" w14:paraId="00000016">
      <w:pPr>
        <w:spacing w:after="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7">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em Negócios abrangeram a prospecção, reunião de diretoria, atualização de ferramentas, reuniao de metas e preparativos para o blog. </w:t>
      </w:r>
    </w:p>
    <w:p w:rsidR="00000000" w:rsidDel="00000000" w:rsidP="00000000" w:rsidRDefault="00000000" w:rsidRPr="00000000" w14:paraId="00000018">
      <w:pPr>
        <w:spacing w:after="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19">
      <w:pPr>
        <w:spacing w:after="240" w:before="240" w:line="360" w:lineRule="auto"/>
        <w:ind w:left="283.46456692913375" w:firstLine="425.19685039370086"/>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da semana em Negócios incluem prospecção, reunião de diretoria, atualizção de ferramentas, reunião de coordenadoria, acompanhamento de qualidade, preparativos para o Dia ComerciUAU, reuniões One on One, preparativos para o blog e reuniões de Checklist. </w:t>
      </w:r>
    </w:p>
    <w:p w:rsidR="00000000" w:rsidDel="00000000" w:rsidP="00000000" w:rsidRDefault="00000000" w:rsidRPr="00000000" w14:paraId="0000001A">
      <w:pPr>
        <w:spacing w:after="240" w:before="240" w:line="360" w:lineRule="auto"/>
        <w:ind w:left="283.46456692913375" w:firstLine="425.19685039370086"/>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Jurídico Financeiro:</w:t>
      </w:r>
    </w:p>
    <w:p w:rsidR="00000000" w:rsidDel="00000000" w:rsidP="00000000" w:rsidRDefault="00000000" w:rsidRPr="00000000" w14:paraId="0000001B">
      <w:pPr>
        <w:spacing w:after="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C">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em Jurídico Financeiro incluíram primeira reunião de Jurídico Financeiro, envio do planejamento financeiro, confecção da ata da reunião geral e contato com o Thales.</w:t>
      </w:r>
    </w:p>
    <w:p w:rsidR="00000000" w:rsidDel="00000000" w:rsidP="00000000" w:rsidRDefault="00000000" w:rsidRPr="00000000" w14:paraId="0000001D">
      <w:pPr>
        <w:spacing w:after="240" w:before="240" w:line="36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 Planejadas:</w:t>
      </w:r>
    </w:p>
    <w:p w:rsidR="00000000" w:rsidDel="00000000" w:rsidP="00000000" w:rsidRDefault="00000000" w:rsidRPr="00000000" w14:paraId="0000001E">
      <w:pPr>
        <w:spacing w:after="0" w:line="360" w:lineRule="auto"/>
        <w:ind w:firstLine="708.6614173228347"/>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As atividades planejadas da semana em Jurídico Financeiro incluem reunião de Jurídico Financeiro, ata da reunião geral, início da planilha DRE, não solicitar advertências e contato com Contador.</w:t>
      </w:r>
    </w:p>
    <w:p w:rsidR="00000000" w:rsidDel="00000000" w:rsidP="00000000" w:rsidRDefault="00000000" w:rsidRPr="00000000" w14:paraId="0000001F">
      <w:pPr>
        <w:spacing w:after="0"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0">
      <w:pPr>
        <w:spacing w:after="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Parcerias:</w:t>
      </w:r>
    </w:p>
    <w:p w:rsidR="00000000" w:rsidDel="00000000" w:rsidP="00000000" w:rsidRDefault="00000000" w:rsidRPr="00000000" w14:paraId="00000021">
      <w:pPr>
        <w:spacing w:after="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2">
      <w:pPr>
        <w:spacing w:after="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em Parcerias envolvem a reunião de coordenadoria, organização do Núcleo de Eventos, reunião com Consenso e início do planejamento das pautas dos eventos.</w:t>
      </w:r>
    </w:p>
    <w:p w:rsidR="00000000" w:rsidDel="00000000" w:rsidP="00000000" w:rsidRDefault="00000000" w:rsidRPr="00000000" w14:paraId="00000023">
      <w:pPr>
        <w:spacing w:after="0" w:line="360" w:lineRule="auto"/>
        <w:ind w:left="284" w:firstLine="635.0000000000001"/>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4">
      <w:pPr>
        <w:spacing w:after="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25">
      <w:pPr>
        <w:spacing w:after="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da semana em Parcerias incluem reunião de diretoria, manutenção de parcerias, reunião de parcerias, organização do drive, organização do Trello e acompanhamento de qualidade.</w:t>
      </w:r>
    </w:p>
    <w:p w:rsidR="00000000" w:rsidDel="00000000" w:rsidP="00000000" w:rsidRDefault="00000000" w:rsidRPr="00000000" w14:paraId="00000026">
      <w:pPr>
        <w:spacing w:after="0" w:line="360" w:lineRule="auto"/>
        <w:ind w:left="284" w:firstLine="635.0000000000001"/>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7">
      <w:pPr>
        <w:spacing w:after="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Gestão de pessoas:</w:t>
      </w:r>
    </w:p>
    <w:p w:rsidR="00000000" w:rsidDel="00000000" w:rsidP="00000000" w:rsidRDefault="00000000" w:rsidRPr="00000000" w14:paraId="00000028">
      <w:pPr>
        <w:spacing w:after="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9">
      <w:pPr>
        <w:spacing w:after="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em Gestão de Pessoas abrangeram a atualização do Trello e do Drive, reunião de coordenadoria, reunião de diretoria, aplicação de advertência, coleta de dados dos membros, confecção e término de PDA, cuidar do Time CONSELT, confecção do calendário de GP e post de aniversário do Davi.  </w:t>
      </w:r>
    </w:p>
    <w:p w:rsidR="00000000" w:rsidDel="00000000" w:rsidP="00000000" w:rsidRDefault="00000000" w:rsidRPr="00000000" w14:paraId="0000002A">
      <w:pPr>
        <w:spacing w:after="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2B">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da semana em Gestão de Pessoas incluem contabilizar o Clockify, reunião de coordenadoria, não aplicação de advertências, atualização do Trello e Drive, cuidar do Time CONSELT, marcar as reuniões One on One e montar a pauta sobre ginselt.</w:t>
      </w:r>
    </w:p>
    <w:p w:rsidR="00000000" w:rsidDel="00000000" w:rsidP="00000000" w:rsidRDefault="00000000" w:rsidRPr="00000000" w14:paraId="0000002C">
      <w:pPr>
        <w:spacing w:after="200" w:line="360" w:lineRule="auto"/>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Qualidade:</w:t>
      </w:r>
    </w:p>
    <w:p w:rsidR="00000000" w:rsidDel="00000000" w:rsidP="00000000" w:rsidRDefault="00000000" w:rsidRPr="00000000" w14:paraId="0000002D">
      <w:pPr>
        <w:spacing w:after="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E">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em Qualidade incluíram a Qualyreunião, Reunião de VP, mapeamento do processo seletivo, marcar acompanhamentos de Parcerias, de Negócios, de Marketing e de Projetos.</w:t>
      </w:r>
    </w:p>
    <w:p w:rsidR="00000000" w:rsidDel="00000000" w:rsidP="00000000" w:rsidRDefault="00000000" w:rsidRPr="00000000" w14:paraId="0000002F">
      <w:pPr>
        <w:spacing w:after="200" w:before="200" w:line="360" w:lineRule="auto"/>
        <w:ind w:left="1004" w:firstLine="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30">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da semana em Qualidade incluem Qualyreunião, atualizar o Trello e o Drive, acompanhamento de Parcerias, de Negócios, de Marketing, de Projetos e continuação do mapeamento do processo seletivo. </w:t>
      </w:r>
    </w:p>
    <w:p w:rsidR="00000000" w:rsidDel="00000000" w:rsidP="00000000" w:rsidRDefault="00000000" w:rsidRPr="00000000" w14:paraId="00000031">
      <w:pPr>
        <w:spacing w:after="200" w:before="20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Direx:</w:t>
      </w:r>
    </w:p>
    <w:p w:rsidR="00000000" w:rsidDel="00000000" w:rsidP="00000000" w:rsidRDefault="00000000" w:rsidRPr="00000000" w14:paraId="00000032">
      <w:pPr>
        <w:spacing w:after="200" w:before="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33">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em Direx incluíram a reuniões com a Direx, Direx com </w:t>
      </w:r>
      <w:r w:rsidDel="00000000" w:rsidR="00000000" w:rsidRPr="00000000">
        <w:rPr>
          <w:rFonts w:ascii="Montserrat" w:cs="Montserrat" w:eastAsia="Montserrat" w:hAnsi="Montserrat"/>
          <w:sz w:val="24"/>
          <w:szCs w:val="24"/>
          <w:rtl w:val="0"/>
        </w:rPr>
        <w:t xml:space="preserve">Jhonatã</w:t>
      </w:r>
      <w:r w:rsidDel="00000000" w:rsidR="00000000" w:rsidRPr="00000000">
        <w:rPr>
          <w:rFonts w:ascii="Montserrat" w:cs="Montserrat" w:eastAsia="Montserrat" w:hAnsi="Montserrat"/>
          <w:sz w:val="24"/>
          <w:szCs w:val="24"/>
          <w:rtl w:val="0"/>
        </w:rPr>
        <w:t xml:space="preserve">,  com Thales, com Nícholas, primeira reunião com o conselho multiplicador, assinatura do termo de encerramento do Gustavo, organização do Trello e do Drive, confecção e envio dos termos de voluntariado e os certificados de honra, confecção da planilha de Gamificação, confecção do manual de cultura e desenvolvimento do planejamento estratégico, definição de metas.</w:t>
      </w:r>
    </w:p>
    <w:p w:rsidR="00000000" w:rsidDel="00000000" w:rsidP="00000000" w:rsidRDefault="00000000" w:rsidRPr="00000000" w14:paraId="00000034">
      <w:pPr>
        <w:spacing w:after="200" w:before="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35">
      <w:pPr>
        <w:spacing w:after="200" w:before="200" w:line="360" w:lineRule="auto"/>
        <w:ind w:left="284" w:firstLine="635.0000000000001"/>
        <w:jc w:val="both"/>
        <w:rPr>
          <w:rFonts w:ascii="Montserrat" w:cs="Montserrat" w:eastAsia="Montserrat" w:hAnsi="Montserrat"/>
          <w:b w:val="1"/>
          <w:sz w:val="32"/>
          <w:szCs w:val="32"/>
        </w:rPr>
      </w:pPr>
      <w:r w:rsidDel="00000000" w:rsidR="00000000" w:rsidRPr="00000000">
        <w:rPr>
          <w:rFonts w:ascii="Montserrat" w:cs="Montserrat" w:eastAsia="Montserrat" w:hAnsi="Montserrat"/>
          <w:sz w:val="24"/>
          <w:szCs w:val="24"/>
          <w:rtl w:val="0"/>
        </w:rPr>
        <w:t xml:space="preserve">As atividades planejadas da semana em Direx incluem reunião Direx, reunião com a Consenso, montagem do conselho estratégico e envio dos termos de voluntariado, reunião com o conselho multiplicador, organização do Dia ComerciUAU e da análise de mercado e confecção dos descritivos cargos.</w:t>
      </w:r>
      <w:r w:rsidDel="00000000" w:rsidR="00000000" w:rsidRPr="00000000">
        <w:rPr>
          <w:rtl w:val="0"/>
        </w:rPr>
      </w:r>
    </w:p>
    <w:p w:rsidR="00000000" w:rsidDel="00000000" w:rsidP="00000000" w:rsidRDefault="00000000" w:rsidRPr="00000000" w14:paraId="00000036">
      <w:pPr>
        <w:numPr>
          <w:ilvl w:val="0"/>
          <w:numId w:val="1"/>
        </w:numPr>
        <w:spacing w:after="0" w:line="36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Gamificação</w:t>
      </w:r>
    </w:p>
    <w:p w:rsidR="00000000" w:rsidDel="00000000" w:rsidP="00000000" w:rsidRDefault="00000000" w:rsidRPr="00000000" w14:paraId="00000037">
      <w:pPr>
        <w:spacing w:after="0" w:line="360" w:lineRule="auto"/>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8">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Diretor Vice-presidente, Davi de Mélo Cordeiro, apresentou a tabela de gamificação. Nessa foi mostrado a pontuação de todos os membros, mostrou como atualizar o ranking e quais seriam as motivações para a pontuação. Também foram votados os times e avisado que o time que fizer menos pontos terá de pagar uma prenda. </w:t>
      </w:r>
    </w:p>
    <w:p w:rsidR="00000000" w:rsidDel="00000000" w:rsidP="00000000" w:rsidRDefault="00000000" w:rsidRPr="00000000" w14:paraId="00000039">
      <w:pPr>
        <w:spacing w:after="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A">
      <w:pPr>
        <w:numPr>
          <w:ilvl w:val="0"/>
          <w:numId w:val="1"/>
        </w:numPr>
        <w:spacing w:after="0" w:line="360" w:lineRule="auto"/>
        <w:ind w:left="720" w:hanging="360"/>
        <w:jc w:val="both"/>
        <w:rPr>
          <w:rFonts w:ascii="Montserrat" w:cs="Montserrat" w:eastAsia="Montserrat" w:hAnsi="Montserrat"/>
          <w:b w:val="1"/>
          <w:sz w:val="32"/>
          <w:szCs w:val="32"/>
          <w:u w:val="none"/>
        </w:rPr>
      </w:pPr>
      <w:r w:rsidDel="00000000" w:rsidR="00000000" w:rsidRPr="00000000">
        <w:rPr>
          <w:rFonts w:ascii="Montserrat" w:cs="Montserrat" w:eastAsia="Montserrat" w:hAnsi="Montserrat"/>
          <w:b w:val="1"/>
          <w:sz w:val="32"/>
          <w:szCs w:val="32"/>
          <w:rtl w:val="0"/>
        </w:rPr>
        <w:t xml:space="preserve">Capacitação</w:t>
      </w:r>
    </w:p>
    <w:p w:rsidR="00000000" w:rsidDel="00000000" w:rsidP="00000000" w:rsidRDefault="00000000" w:rsidRPr="00000000" w14:paraId="0000003B">
      <w:pPr>
        <w:spacing w:after="0" w:line="360" w:lineRule="auto"/>
        <w:ind w:left="720" w:firstLine="0"/>
        <w:jc w:val="both"/>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3C">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Os membros Érick Gabriel de Oliveira, João Gabriel de Mendonça Teixeira, Guilherme de Paula Figueiredo, Isadora Corrêa Moura e Davi Iwanow apresentaram as novas capacitações da gestão. Esses foram a capacitação de instalações elétricas feita nas plataformas AutoCad e Revit, capacitação de aplicativo feita na plataforma Flutterflow, capacitação em luminotécnica em que será usado o Dialux evo, capacitação em Website usando o WordPress. Serão, também, separados, os recém efetivados,  em grupos com 50% deles para fazer obrigatoriamente a capacitação de Website na primeira parte do semestre e o outro grupo fará junto a etapa fixa do processo seletivo.</w:t>
      </w:r>
    </w:p>
    <w:p w:rsidR="00000000" w:rsidDel="00000000" w:rsidP="00000000" w:rsidRDefault="00000000" w:rsidRPr="00000000" w14:paraId="0000003D">
      <w:pPr>
        <w:spacing w:after="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E">
      <w:pPr>
        <w:numPr>
          <w:ilvl w:val="0"/>
          <w:numId w:val="1"/>
        </w:numPr>
        <w:spacing w:after="0" w:line="360" w:lineRule="auto"/>
        <w:ind w:left="720" w:hanging="360"/>
        <w:jc w:val="both"/>
        <w:rPr>
          <w:rFonts w:ascii="Montserrat" w:cs="Montserrat" w:eastAsia="Montserrat" w:hAnsi="Montserrat"/>
          <w:b w:val="1"/>
          <w:sz w:val="32"/>
          <w:szCs w:val="32"/>
          <w:u w:val="none"/>
        </w:rPr>
      </w:pPr>
      <w:r w:rsidDel="00000000" w:rsidR="00000000" w:rsidRPr="00000000">
        <w:rPr>
          <w:rFonts w:ascii="Montserrat" w:cs="Montserrat" w:eastAsia="Montserrat" w:hAnsi="Montserrat"/>
          <w:b w:val="1"/>
          <w:sz w:val="32"/>
          <w:szCs w:val="32"/>
          <w:rtl w:val="0"/>
        </w:rPr>
        <w:t xml:space="preserve">Manual de Cultura</w:t>
      </w:r>
    </w:p>
    <w:p w:rsidR="00000000" w:rsidDel="00000000" w:rsidP="00000000" w:rsidRDefault="00000000" w:rsidRPr="00000000" w14:paraId="0000003F">
      <w:pPr>
        <w:spacing w:after="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0">
      <w:pPr>
        <w:spacing w:after="0" w:line="360" w:lineRule="auto"/>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O membro Davi de Mélo Cordeiro apresentou uma explicação detalhada do que é o movimento empresa júnior explicando suas organizações superiores e inferiores. Contou um pouco da história da CONSELT e mostrou a visão atual dos diretores, junto aos objetivos a serem conquistados. Então, previamente, por meio de um votação dos membros da empresa, escolheu membros, Heróis, que representam os valores da EJ:</w:t>
      </w:r>
    </w:p>
    <w:p w:rsidR="00000000" w:rsidDel="00000000" w:rsidP="00000000" w:rsidRDefault="00000000" w:rsidRPr="00000000" w14:paraId="00000041">
      <w:pPr>
        <w:spacing w:after="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2">
      <w:pPr>
        <w:spacing w:after="0" w:line="360" w:lineRule="auto"/>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Orgulho em ser CONSELT - Davi de Mélo Cordeiro</w:t>
      </w:r>
    </w:p>
    <w:p w:rsidR="00000000" w:rsidDel="00000000" w:rsidP="00000000" w:rsidRDefault="00000000" w:rsidRPr="00000000" w14:paraId="00000043">
      <w:pPr>
        <w:spacing w:after="0" w:line="360" w:lineRule="auto"/>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Lapidar Diamantes - Davi de Mélo Cordeiro e Érick Gabriel de Oliveira</w:t>
      </w:r>
    </w:p>
    <w:p w:rsidR="00000000" w:rsidDel="00000000" w:rsidP="00000000" w:rsidRDefault="00000000" w:rsidRPr="00000000" w14:paraId="00000044">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Escola de Líderes - Davi de Mélo Cordeiro e Érick Gabriel de Oliveira</w:t>
      </w:r>
    </w:p>
    <w:p w:rsidR="00000000" w:rsidDel="00000000" w:rsidP="00000000" w:rsidRDefault="00000000" w:rsidRPr="00000000" w14:paraId="00000045">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Paixão pela Jornada - Érick Gabriel de Oliveira</w:t>
      </w:r>
    </w:p>
    <w:p w:rsidR="00000000" w:rsidDel="00000000" w:rsidP="00000000" w:rsidRDefault="00000000" w:rsidRPr="00000000" w14:paraId="00000046">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Ser Plural para ser Autêntico - Davi de Mélo Cordeiro</w:t>
      </w:r>
    </w:p>
    <w:p w:rsidR="00000000" w:rsidDel="00000000" w:rsidP="00000000" w:rsidRDefault="00000000" w:rsidRPr="00000000" w14:paraId="00000047">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Crescer com o Cliente - Raíssa Neves Souto</w:t>
      </w:r>
    </w:p>
    <w:p w:rsidR="00000000" w:rsidDel="00000000" w:rsidP="00000000" w:rsidRDefault="00000000" w:rsidRPr="00000000" w14:paraId="00000048">
      <w:pPr>
        <w:spacing w:after="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9">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Também foi apresentado um planejamento estratégico formado por três partes sequenciais: diagnóstico, definição dos OKRs e acompanhamentos. A primeira seria definida por uma série de passos como a análise SWOT, coletar e metas disponibilizado pela BJ e união dos dados para criação do MVV. Depois, entrando na próxima seção, seriam estabelecidos os objetivos gerais da empresa, os objetivos táticos e os resultados chave. Por fim, entrando na seção final, com os passos de monitoramento, transparência e revisão.</w:t>
      </w:r>
    </w:p>
    <w:p w:rsidR="00000000" w:rsidDel="00000000" w:rsidP="00000000" w:rsidRDefault="00000000" w:rsidRPr="00000000" w14:paraId="0000004A">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Então foi apresentado as condutas que são preferíveis na sede. Também os ritos importantes que fazem parte da cultura. Depois uma sequência de atitudes que devem ser mantidas pois compõem a cultura da empresa. Em sequência foram comentados sobre as reuniões no geral, as premiações e alguns diferenciais. Foram salientadas as ferramentas padrão para quantificar o trabalho, as ocorrências de advertências  e a participação nos eventos do MEJ, conhecimento de hinos.</w:t>
      </w:r>
    </w:p>
    <w:p w:rsidR="00000000" w:rsidDel="00000000" w:rsidP="00000000" w:rsidRDefault="00000000" w:rsidRPr="00000000" w14:paraId="0000004B">
      <w:pPr>
        <w:spacing w:after="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C">
      <w:pPr>
        <w:spacing w:after="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D">
      <w:pPr>
        <w:spacing w:after="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E">
      <w:pPr>
        <w:spacing w:after="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F">
      <w:pPr>
        <w:numPr>
          <w:ilvl w:val="0"/>
          <w:numId w:val="1"/>
        </w:numPr>
        <w:spacing w:after="0" w:line="360" w:lineRule="auto"/>
        <w:ind w:left="720" w:hanging="360"/>
        <w:jc w:val="both"/>
        <w:rPr>
          <w:rFonts w:ascii="Montserrat" w:cs="Montserrat" w:eastAsia="Montserrat" w:hAnsi="Montserrat"/>
          <w:b w:val="1"/>
          <w:sz w:val="32"/>
          <w:szCs w:val="32"/>
          <w:u w:val="none"/>
        </w:rPr>
      </w:pPr>
      <w:r w:rsidDel="00000000" w:rsidR="00000000" w:rsidRPr="00000000">
        <w:rPr>
          <w:rFonts w:ascii="Montserrat" w:cs="Montserrat" w:eastAsia="Montserrat" w:hAnsi="Montserrat"/>
          <w:b w:val="1"/>
          <w:sz w:val="32"/>
          <w:szCs w:val="32"/>
          <w:rtl w:val="0"/>
        </w:rPr>
        <w:t xml:space="preserve">Avisos</w:t>
      </w:r>
    </w:p>
    <w:p w:rsidR="00000000" w:rsidDel="00000000" w:rsidP="00000000" w:rsidRDefault="00000000" w:rsidRPr="00000000" w14:paraId="00000050">
      <w:pPr>
        <w:spacing w:after="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1">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Diretor de Projetos, Érick Gabriel de Oliveira, comentou que os cursos de luminotecnia poderão ser ministrados por meio de formas digitais.</w:t>
      </w:r>
    </w:p>
    <w:p w:rsidR="00000000" w:rsidDel="00000000" w:rsidP="00000000" w:rsidRDefault="00000000" w:rsidRPr="00000000" w14:paraId="00000052">
      <w:pPr>
        <w:spacing w:after="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3">
      <w:pPr>
        <w:numPr>
          <w:ilvl w:val="0"/>
          <w:numId w:val="1"/>
        </w:numPr>
        <w:spacing w:after="0" w:line="36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Caixinha de elogios</w:t>
      </w:r>
    </w:p>
    <w:p w:rsidR="00000000" w:rsidDel="00000000" w:rsidP="00000000" w:rsidRDefault="00000000" w:rsidRPr="00000000" w14:paraId="00000054">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Por fim, os membros Eduarda Novaes Gomes, Gian Lucca Zancan Dinalli, Nícholas Frutuoso Guimarães e Wanderson Guilherme Santos leram a caixinha de elogios.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7">
      <w:pPr>
        <w:pageBreakBefore w:val="0"/>
        <w:spacing w:after="131" w:line="256"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8">
      <w:pPr>
        <w:pageBreakBefore w:val="0"/>
        <w:spacing w:after="131" w:line="256"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59">
      <w:pPr>
        <w:pageBreakBefore w:val="0"/>
        <w:spacing w:after="133" w:line="256" w:lineRule="auto"/>
        <w:jc w:val="right"/>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2819400</wp:posOffset>
              </wp:positionH>
              <wp:positionV relativeFrom="paragraph">
                <wp:posOffset>139700</wp:posOffset>
              </wp:positionV>
              <wp:extent cx="1773555" cy="447675"/>
              <wp:effectExtent b="0" l="0" r="0" t="0"/>
              <wp:wrapNone/>
              <wp:docPr id="207"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2819400</wp:posOffset>
              </wp:positionH>
              <wp:positionV relativeFrom="paragraph">
                <wp:posOffset>139700</wp:posOffset>
              </wp:positionV>
              <wp:extent cx="1773555" cy="447675"/>
              <wp:effectExtent b="0" l="0" r="0" t="0"/>
              <wp:wrapNone/>
              <wp:docPr id="20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773555" cy="4476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-1133459</wp:posOffset>
          </wp:positionH>
          <wp:positionV relativeFrom="paragraph">
            <wp:posOffset>47625</wp:posOffset>
          </wp:positionV>
          <wp:extent cx="7879229" cy="1009650"/>
          <wp:effectExtent b="0" l="0" r="0" t="0"/>
          <wp:wrapNone/>
          <wp:docPr id="21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anchor allowOverlap="1" behindDoc="1" distB="0" distT="0" distL="0" distR="0" hidden="0" layoutInCell="1" locked="0" relativeHeight="0" simplePos="0">
          <wp:simplePos x="0" y="0"/>
          <wp:positionH relativeFrom="margin">
            <wp:posOffset>-2752739</wp:posOffset>
          </wp:positionH>
          <wp:positionV relativeFrom="margin">
            <wp:posOffset>474774</wp:posOffset>
          </wp:positionV>
          <wp:extent cx="10553700" cy="9846918"/>
          <wp:effectExtent b="0" l="0" r="0" t="0"/>
          <wp:wrapNone/>
          <wp:docPr id="2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553700" cy="9846918"/>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rightMargin">
            <wp:posOffset>-228570</wp:posOffset>
          </wp:positionH>
          <wp:positionV relativeFrom="margin">
            <wp:posOffset>-662632</wp:posOffset>
          </wp:positionV>
          <wp:extent cx="1030605" cy="1013460"/>
          <wp:effectExtent b="0" l="0" r="0" t="0"/>
          <wp:wrapSquare wrapText="bothSides" distB="0" distT="0" distL="114300" distR="114300"/>
          <wp:docPr id="21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next w:val="Normal"/>
    <w:link w:val="Ttulo1Char"/>
    <w:uiPriority w:val="9"/>
    <w:qFormat w:val="1"/>
    <w:rsid w:val="002808BF"/>
    <w:pPr>
      <w:keepNext w:val="1"/>
      <w:keepLines w:val="1"/>
      <w:spacing w:after="90" w:line="256" w:lineRule="auto"/>
      <w:ind w:left="255" w:hanging="10"/>
      <w:outlineLvl w:val="0"/>
    </w:pPr>
    <w:rPr>
      <w:rFonts w:ascii="Segoe UI" w:cs="Segoe UI" w:eastAsia="Segoe UI" w:hAnsi="Segoe UI"/>
      <w:b w:val="1"/>
      <w:color w:val="000000"/>
      <w:sz w:val="32"/>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3137FC"/>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137FC"/>
  </w:style>
  <w:style w:type="paragraph" w:styleId="Rodap">
    <w:name w:val="footer"/>
    <w:basedOn w:val="Normal"/>
    <w:link w:val="RodapChar"/>
    <w:uiPriority w:val="99"/>
    <w:unhideWhenUsed w:val="1"/>
    <w:rsid w:val="003137FC"/>
    <w:pPr>
      <w:tabs>
        <w:tab w:val="center" w:pos="4252"/>
        <w:tab w:val="right" w:pos="8504"/>
      </w:tabs>
      <w:spacing w:after="0" w:line="240" w:lineRule="auto"/>
    </w:pPr>
  </w:style>
  <w:style w:type="character" w:styleId="RodapChar" w:customStyle="1">
    <w:name w:val="Rodapé Char"/>
    <w:basedOn w:val="Fontepargpadro"/>
    <w:link w:val="Rodap"/>
    <w:uiPriority w:val="99"/>
    <w:rsid w:val="003137FC"/>
  </w:style>
  <w:style w:type="paragraph" w:styleId="SemEspaamento">
    <w:name w:val="No Spacing"/>
    <w:link w:val="SemEspaamentoChar"/>
    <w:uiPriority w:val="1"/>
    <w:qFormat w:val="1"/>
    <w:rsid w:val="003137FC"/>
    <w:pPr>
      <w:spacing w:after="0" w:line="240" w:lineRule="auto"/>
    </w:pPr>
    <w:rPr>
      <w:rFonts w:eastAsiaTheme="minorEastAsia"/>
      <w:lang w:eastAsia="pt-BR"/>
    </w:rPr>
  </w:style>
  <w:style w:type="character" w:styleId="SemEspaamentoChar" w:customStyle="1">
    <w:name w:val="Sem Espaçamento Char"/>
    <w:basedOn w:val="Fontepargpadro"/>
    <w:link w:val="SemEspaamento"/>
    <w:uiPriority w:val="1"/>
    <w:rsid w:val="003137FC"/>
    <w:rPr>
      <w:rFonts w:eastAsiaTheme="minorEastAsia"/>
      <w:lang w:eastAsia="pt-BR"/>
    </w:rPr>
  </w:style>
  <w:style w:type="character" w:styleId="Hyperlink">
    <w:name w:val="Hyperlink"/>
    <w:basedOn w:val="Fontepargpadro"/>
    <w:uiPriority w:val="99"/>
    <w:unhideWhenUsed w:val="1"/>
    <w:rsid w:val="006677E8"/>
    <w:rPr>
      <w:color w:val="0000ff"/>
      <w:u w:val="single"/>
    </w:rPr>
  </w:style>
  <w:style w:type="table" w:styleId="Tabelacomgrade">
    <w:name w:val="Table Grid"/>
    <w:basedOn w:val="Tabelanormal"/>
    <w:uiPriority w:val="59"/>
    <w:rsid w:val="006677E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qFormat w:val="1"/>
    <w:rsid w:val="006677E8"/>
    <w:pPr>
      <w:suppressAutoHyphens w:val="1"/>
      <w:spacing w:after="0" w:line="240" w:lineRule="auto"/>
    </w:pPr>
    <w:rPr>
      <w:rFonts w:ascii="Segoe UI" w:cs="Segoe UI" w:eastAsia="Calibri" w:hAnsi="Segoe UI"/>
      <w:color w:val="000000"/>
      <w:sz w:val="24"/>
      <w:szCs w:val="24"/>
    </w:rPr>
  </w:style>
  <w:style w:type="character" w:styleId="Ttulo1Char" w:customStyle="1">
    <w:name w:val="Título 1 Char"/>
    <w:basedOn w:val="Fontepargpadro"/>
    <w:link w:val="Ttulo1"/>
    <w:uiPriority w:val="9"/>
    <w:rsid w:val="002808BF"/>
    <w:rPr>
      <w:rFonts w:ascii="Segoe UI" w:cs="Segoe UI" w:eastAsia="Segoe UI" w:hAnsi="Segoe UI"/>
      <w:b w:val="1"/>
      <w:color w:val="000000"/>
      <w:sz w:val="32"/>
      <w:lang w:eastAsia="pt-BR"/>
    </w:rPr>
  </w:style>
  <w:style w:type="paragraph" w:styleId="PargrafodaLista">
    <w:name w:val="List Paragraph"/>
    <w:basedOn w:val="Normal"/>
    <w:uiPriority w:val="34"/>
    <w:qFormat w:val="1"/>
    <w:rsid w:val="002808BF"/>
    <w:pPr>
      <w:spacing w:after="1" w:line="357" w:lineRule="auto"/>
      <w:ind w:left="720" w:hanging="10"/>
      <w:contextualSpacing w:val="1"/>
      <w:jc w:val="both"/>
    </w:pPr>
    <w:rPr>
      <w:rFonts w:ascii="Segoe UI" w:cs="Segoe UI" w:eastAsia="Segoe UI" w:hAnsi="Segoe UI"/>
      <w:color w:val="000000"/>
      <w:sz w:val="24"/>
      <w:lang w:eastAsia="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BCMRU1Kp0dycG0bV0eL5qAvOsQ==">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2021-04-11T03:13:00Z</dcterms:created>
  <dc:creator>Solano Jorenti</dc:creator>
</cp:coreProperties>
</file>