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Amaranth" w:cs="Amaranth" w:eastAsia="Amaranth" w:hAnsi="Amaranth"/>
          <w:b w:val="1"/>
          <w:bCs w:val="1"/>
          <w:i w:val="1"/>
          <w:iCs w:val="1"/>
          <w:color w:val="ffffff"/>
          <w:sz w:val="48"/>
          <w:szCs w:val="48"/>
          <w:rtl w:val="0"/>
        </w:rPr>
        <w:t xml:space="preserve">20/10</w:t>
      </w:r>
      <w:r w:rsidDel="00000000" w:rsidR="00000000" w:rsidRPr="00000000">
        <w:rPr>
          <w:rFonts w:ascii="Amaranth" w:cs="Amaranth" w:eastAsia="Amaranth" w:hAnsi="Amaranth"/>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19:44</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after="200" w:line="276"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20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Bruno Sousa Pereira, Carolina Helena Martins Batista, Eduarda Novaes Gomes, Fernanda Custódio Soares, Guilherme Magalhães Oliveira, Héctor Nunes Silva de Albuquerque, Henrique Akira Fujihara Nobuyasu, Isadora Corrêa Moura, João Gabriel de Mendonça Teixeira, João Pedro Franco Barbosa, Julia Gabriela Ferreira Nunes, Nelson Antônio de Melo Filho, Nícholas Frutuoso Guimarães, Paulina Fernando, Pedro Henrique Fernandes Rezende, Samara Regina Machado, Thiago Inácio Bovaretto.</w:t>
      </w:r>
    </w:p>
    <w:p w:rsidR="00000000" w:rsidDel="00000000" w:rsidP="00000000" w:rsidRDefault="00000000" w:rsidRPr="00000000" w14:paraId="00000014">
      <w:pPr>
        <w:spacing w:after="200" w:line="276" w:lineRule="auto"/>
        <w:ind w:left="72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spacing w:after="200" w:line="276"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Trainees: </w:t>
      </w:r>
    </w:p>
    <w:p w:rsidR="00000000" w:rsidDel="00000000" w:rsidP="00000000" w:rsidRDefault="00000000" w:rsidRPr="00000000" w14:paraId="00000016">
      <w:pPr>
        <w:spacing w:after="200" w:line="276"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Allyson de Paula Souza, Bernardo e Chaves Medici, Gabrielly Alves Borges, Iriana Silva e Silva, Júlia Arcari Corrêa, Leonardo Parreira Tomaz Silva, Luan Rafael Pereira Santos, Maria Eduarda Garcez Borges, Maria Fernanda Pagnoncelli Corso, Mateus Peres Lima, Rafael Francisco Caixeta, Rayssa Natalia Soares Vaz.</w:t>
      </w:r>
      <w:r w:rsidDel="00000000" w:rsidR="00000000" w:rsidRPr="00000000">
        <w:br w:type="page"/>
      </w:r>
      <w:r w:rsidDel="00000000" w:rsidR="00000000" w:rsidRPr="00000000">
        <w:rPr>
          <w:rtl w:val="0"/>
        </w:rPr>
      </w:r>
    </w:p>
    <w:p w:rsidR="00000000" w:rsidDel="00000000" w:rsidP="00000000" w:rsidRDefault="00000000" w:rsidRPr="00000000" w14:paraId="00000017">
      <w:pPr>
        <w:spacing w:line="360"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18">
      <w:pPr>
        <w:spacing w:after="20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A">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B">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o núcleo de pesquisas e a terceira sprint da capacitação de FlutterFlow com toda a diretoria. Também ocorreram a sprint Ledoc com Isadora Corrêa Moura, Pedro Henrique Oliveira Macedo, Paulina Fernando, João Pedro Franco Barbosa e Arthur Montes Cuoco, a demanda da capacitação FlutterFlow com Paulina Fernando, Arthur Montes Cuoco e Pedro Henrique Fernandes Rezende, a sprint Consenso com Isadora Corrêa Moura e Paulina Fernando, e a recepção e sprint do case do grupo 2 por toda a diretoria.</w:t>
      </w:r>
    </w:p>
    <w:p w:rsidR="00000000" w:rsidDel="00000000" w:rsidP="00000000" w:rsidRDefault="00000000" w:rsidRPr="00000000" w14:paraId="0000001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Adicionalmente, Isadora Corrêa Moura e João Pedro Franco Barbosa realizaram o acompanhamento de qualidade, João Pedro Franco Barbosa, Arthur Montes Cuoco e João Gabriel de Mendonça Teixeira tiveram reuniões one-on-one, Paulina Fernando elaborou a proposta comercial Marketeando e João Pedro Franco Barbosa fez o upload do website Constru.</w:t>
      </w:r>
    </w:p>
    <w:p w:rsidR="00000000" w:rsidDel="00000000" w:rsidP="00000000" w:rsidRDefault="00000000" w:rsidRPr="00000000" w14:paraId="0000001E">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F">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a continuação dos projetos em andamento e do núcleo de pesquisas por toda a diretoria. Estão previstas também a continuação da capacitação de FlutterFlow por João Pedro Franco Barbosa, a recepção do grupo 3 e a aplicação do case para o grupo 3.</w:t>
      </w:r>
      <w:r w:rsidDel="00000000" w:rsidR="00000000" w:rsidRPr="00000000">
        <w:rPr>
          <w:rtl w:val="0"/>
        </w:rPr>
      </w:r>
    </w:p>
    <w:p w:rsidR="00000000" w:rsidDel="00000000" w:rsidP="00000000" w:rsidRDefault="00000000" w:rsidRPr="00000000" w14:paraId="0000002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2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a Reunião Comercial, a avaliação do grupo 2, uma reunião entre Thiago Inácio Bovaretto e João Pedro Franco Barbosa, o post sobre "nossos serviços", o post de boas-vindas à gestão e aos bixos, e atividades relacionadas aos trainees do grupo 3.</w:t>
      </w:r>
    </w:p>
    <w:p w:rsidR="00000000" w:rsidDel="00000000" w:rsidP="00000000" w:rsidRDefault="00000000" w:rsidRPr="00000000" w14:paraId="00000024">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5">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planejar o calendário até o final da gestão, a organização para uma futura pauta específica, a reunião de avaliação do grupo 3, a manutenção do Trello e do Drive e atividades com os trainees do grupo 4.</w:t>
      </w:r>
      <w:r w:rsidDel="00000000" w:rsidR="00000000" w:rsidRPr="00000000">
        <w:rPr>
          <w:rtl w:val="0"/>
        </w:rPr>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prospecções, a atualização de ferramentas, a avaliação do Grupo 2 e a despedida do Grupo 3. Adicionalmente, foi feito o acompanhamento de Gestão de Pessoas, a Reunião de Negócios, a reunião de diretoria e foi dado início ao trabalho com o núcleo.</w:t>
      </w:r>
    </w:p>
    <w:p w:rsidR="00000000" w:rsidDel="00000000" w:rsidP="00000000" w:rsidRDefault="00000000" w:rsidRPr="00000000" w14:paraId="0000002A">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B">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prospecções, atualização de ferramentas, a avaliação do Grupo 3, a aplicação do case com o Grupo 4, a Reunião de Negócios, a busca de capacitação no Presex (Saldão), reuniões One-on-One e a capacitação do Núcleo.</w:t>
      </w:r>
      <w:r w:rsidDel="00000000" w:rsidR="00000000" w:rsidRPr="00000000">
        <w:rPr>
          <w:rtl w:val="0"/>
        </w:rPr>
      </w:r>
    </w:p>
    <w:p w:rsidR="00000000" w:rsidDel="00000000" w:rsidP="00000000" w:rsidRDefault="00000000" w:rsidRPr="00000000" w14:paraId="0000002C">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D">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E">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elaboração da Ata da Reunião Geral por Ariel Lopes Ribeiro Silva, a Reunião da Presin, a solicitação de advertências e o acompanhamento do CREA do professor tutor por Nelson Antônio de Melo Filho. Ariel Lopes Ribeiro Silva emitiu a Nota Fiscal da CONSENSO, e a coordenadoria realizou a recepção e as reuniões de case com o grupo 04, além da apresentação da CONSELT aos bixos por Ariel Lopes Ribeiro Silva e Nelson Antônio de Melo Filho.</w:t>
      </w:r>
    </w:p>
    <w:p w:rsidR="00000000" w:rsidDel="00000000" w:rsidP="00000000" w:rsidRDefault="00000000" w:rsidRPr="00000000" w14:paraId="00000030">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1">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elaboração da Ata da Reunião Geral por Ariel Lopes Ribeiro Silva, a Reunião da Presin e a meta de voltar a não solicitar advertências. Estão previstas também a continuação do acompanhamento do CREA do professor tutor e o reembolso de parte do ingresso do MEJ, ambas por Nelson Antônio de Melo Filho, a elaboração do contrato de parceria com a CONSTRU e a recepção do Grupo 01.</w:t>
      </w:r>
      <w:r w:rsidDel="00000000" w:rsidR="00000000" w:rsidRPr="00000000">
        <w:rPr>
          <w:rtl w:val="0"/>
        </w:rPr>
      </w:r>
    </w:p>
    <w:p w:rsidR="00000000" w:rsidDel="00000000" w:rsidP="00000000" w:rsidRDefault="00000000" w:rsidRPr="00000000" w14:paraId="00000032">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3">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4">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bench com as EJ's Projep e Sustenta, a Reunião de Presin, a manutenção de parcerias, preparações para a eleição, a atualização da planilha de parcerias, preparativos para a Imersão, o acompanhamento com Qualidade e a apresentação do case para o Grupo 3.</w:t>
      </w:r>
    </w:p>
    <w:p w:rsidR="00000000" w:rsidDel="00000000" w:rsidP="00000000" w:rsidRDefault="00000000" w:rsidRPr="00000000" w14:paraId="00000036">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de Parcerias, a Reunião da Presin, a manutenção de parcerias e a atualização da planilha de parcerias. Além disso, a coordenadoria continuará os preparativos para a imersão, marcará reuniões com as EJ's traçadas e receberá o grupo 1.</w:t>
      </w:r>
    </w:p>
    <w:p w:rsidR="00000000" w:rsidDel="00000000" w:rsidP="00000000" w:rsidRDefault="00000000" w:rsidRPr="00000000" w14:paraId="00000038">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9">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A">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as atualizações do Trello e Drive, a Reunião de Coordenadoria, a Reunião de Diretoria e a contabilização do clockify. Fernanda Custódio Soares cuidou do Time CONSELT, e foram realizadas a aplicação de advertência, o início do segundo acompanhamento e a despedida do grupo 1.</w:t>
      </w:r>
    </w:p>
    <w:p w:rsidR="00000000" w:rsidDel="00000000" w:rsidP="00000000" w:rsidRDefault="00000000" w:rsidRPr="00000000" w14:paraId="0000003C">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D">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contabilização do Clockify, a Reunião de Coordenadoria, a Reunião de Diretoria e a meta urgente de não aplicar advertência. Estão previstas também a manutenção do Trello e do Drive atualizados, o cuidado do Time CONSELT por Fernanda Custódio Soares, a aplicação do case do grupo 1 e a recepção do grupo 2.</w:t>
      </w:r>
      <w:r w:rsidDel="00000000" w:rsidR="00000000" w:rsidRPr="00000000">
        <w:rPr>
          <w:rtl w:val="0"/>
        </w:rPr>
      </w:r>
    </w:p>
    <w:p w:rsidR="00000000" w:rsidDel="00000000" w:rsidP="00000000" w:rsidRDefault="00000000" w:rsidRPr="00000000" w14:paraId="0000003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F">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40">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Qualyreunião, a Reunião de VP, a atualização do Trello e do Drive, a marcação do Monitoramento Comercial, o Acompanhamento de Parcerias e o Acompanhamento de Projetos. Além disso, foi feito o sorteio para a limpeza da sede, o envio do formulário de avaliação da Etapa Rotativa da semana 1, a despedida do Grupo 1 e a recepção do Grupo 2.</w:t>
      </w:r>
    </w:p>
    <w:p w:rsidR="00000000" w:rsidDel="00000000" w:rsidP="00000000" w:rsidRDefault="00000000" w:rsidRPr="00000000" w14:paraId="00000042">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3">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Qualyreunião, a Reunião de VP e a atualização do Trello e do Drive. Estão previstas também a marcação do Monitoramento Comercial, o Acompanhamento de Parcerias, o Acompanhamento de Projetos, o envio do formulário Momento Selt, o envio do formulário de avaliação da etapa Rotativa semana 2, a apresentação da pauta sobre polo e limpeza de sede e a solicitação de notificação para trainee.</w:t>
      </w:r>
      <w:r w:rsidDel="00000000" w:rsidR="00000000" w:rsidRPr="00000000">
        <w:rPr>
          <w:rtl w:val="0"/>
        </w:rPr>
      </w:r>
    </w:p>
    <w:p w:rsidR="00000000" w:rsidDel="00000000" w:rsidP="00000000" w:rsidRDefault="00000000" w:rsidRPr="00000000" w14:paraId="0000004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6">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a Reunião DIREX, alinhamentos, uma reunião com o Diretor da Meta por Eduarda Novaes Gomes, a sprint do núcleo de pesquisa, a eleição do Núcleo e a preparação da apresentação para os ingressantes.</w:t>
      </w:r>
    </w:p>
    <w:p w:rsidR="00000000" w:rsidDel="00000000" w:rsidP="00000000" w:rsidRDefault="00000000" w:rsidRPr="00000000" w14:paraId="00000048">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DIREX, a análise dos Cases, novos alinhamentos, a Imersão no sábado, dia 25/10, acompanhamentos e o possível retorno da Gamificação.</w:t>
      </w:r>
    </w:p>
    <w:p w:rsidR="00000000" w:rsidDel="00000000" w:rsidP="00000000" w:rsidRDefault="00000000" w:rsidRPr="00000000" w14:paraId="0000004A">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Polos e Limpeza de Sede</w:t>
      </w:r>
      <w:r w:rsidDel="00000000" w:rsidR="00000000" w:rsidRPr="00000000">
        <w:rPr>
          <w:rtl w:val="0"/>
        </w:rPr>
      </w:r>
    </w:p>
    <w:p w:rsidR="00000000" w:rsidDel="00000000" w:rsidP="00000000" w:rsidRDefault="00000000" w:rsidRPr="00000000" w14:paraId="0000004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a coordenadoria de Qualidade apresentou os procedimentos para o controle de uso das polos da CONSELT e o novo cronograma de limpeza da sede. Foi detalhado o processo de solicitação, preenchimento de planilha e devolução das polos, incluindo a responsabilidade de devolver a polo limpa caso levada para casa. Também foi apresentado o cronograma semanal de limpeza da sede, distribuindo tarefas específicas entre os membros para garantir a organização, preservação dos materiais e um ambiente profissional. Por fim, foi reforçado que o não cumprimento das orientações, tanto para as polos quanto para a limpeza, sujeitará o membro a advertências de caráter leve.</w:t>
      </w:r>
    </w:p>
    <w:p w:rsidR="00000000" w:rsidDel="00000000" w:rsidP="00000000" w:rsidRDefault="00000000" w:rsidRPr="00000000" w14:paraId="0000004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4F">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Nícholas Frutuoso Guimarães informou sobre as eleições do núcleo e sobre o atraso na abertura das inscrições para a Reunião Regional. Nícholas Frutuoso Guimarães também contextualizou os trainees sobre a Imersão da Conselt e estendeu o convite a todos os membros.</w:t>
      </w:r>
    </w:p>
    <w:p w:rsidR="00000000" w:rsidDel="00000000" w:rsidP="00000000" w:rsidRDefault="00000000" w:rsidRPr="00000000" w14:paraId="00000050">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2">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por </w:t>
      </w:r>
      <w:r w:rsidDel="00000000" w:rsidR="00000000" w:rsidRPr="00000000">
        <w:rPr>
          <w:rFonts w:ascii="Montserrat" w:cs="Montserrat" w:eastAsia="Montserrat" w:hAnsi="Montserrat"/>
          <w:sz w:val="24"/>
          <w:szCs w:val="24"/>
          <w:rtl w:val="0"/>
        </w:rPr>
        <w:t xml:space="preserve">Maria Garcez, Luan Pereira e Bernardo e Chave, escolhidos arbitrariamente.</w:t>
      </w:r>
    </w:p>
    <w:p w:rsidR="00000000" w:rsidDel="00000000" w:rsidP="00000000" w:rsidRDefault="00000000" w:rsidRPr="00000000" w14:paraId="00000053">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5">
      <w:pPr>
        <w:pageBreakBefore w:val="0"/>
        <w:spacing w:after="133"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marant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maranth-regular.ttf"/><Relationship Id="rId2" Type="http://schemas.openxmlformats.org/officeDocument/2006/relationships/font" Target="fonts/Amaranth-bold.ttf"/><Relationship Id="rId3" Type="http://schemas.openxmlformats.org/officeDocument/2006/relationships/font" Target="fonts/Amaranth-italic.ttf"/><Relationship Id="rId4" Type="http://schemas.openxmlformats.org/officeDocument/2006/relationships/font" Target="fonts/Amaranth-boldItalic.ttf"/><Relationship Id="rId11" Type="http://schemas.openxmlformats.org/officeDocument/2006/relationships/font" Target="fonts/QuattrocentoSans-italic.ttf"/><Relationship Id="rId10" Type="http://schemas.openxmlformats.org/officeDocument/2006/relationships/font" Target="fonts/QuattrocentoSans-bold.ttf"/><Relationship Id="rId12" Type="http://schemas.openxmlformats.org/officeDocument/2006/relationships/font" Target="fonts/QuattrocentoSans-boldItalic.ttf"/><Relationship Id="rId9" Type="http://schemas.openxmlformats.org/officeDocument/2006/relationships/font" Target="fonts/Quattrocento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