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22/09</w:t>
      </w:r>
      <w:r w:rsidDel="00000000" w:rsidR="00000000" w:rsidRPr="00000000">
        <w:rPr>
          <w:rFonts w:ascii="Montserrat" w:cs="Montserrat" w:eastAsia="Montserrat" w:hAnsi="Montserrat"/>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21:06</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Eduarda Novaes Gomes, Fernanda Custódio Soares, Guilherme Magalhães Oliveira, Héctor Nunes Silva de Albuquerque, Henrique Akira Fujihara Nobuyasu, Isadora Corrêa Moura, João Gabriel de Mendonça Teixeira, João Pedro Franco Barbosa, Julia Gabriela Ferreira Nunes, Nícholas Frutuoso Guimarães, Paulina Fernando, Pedro Henrique Fernandes Rezende, Pedro Henrique Oliveira Macedo, Samara Regina Machado, Thiago Inácio Bovaretto, Vinícius Abreu Queiroz Felício, Wanderson Guilherme Santos.</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15">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7">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sobre o Processo Seletivo por João Gabriel, a cobrança do material do projeto Consenso por Isadora, as finalizações com o projeto Sinomar por João Pedro, e as alterações finais no projeto Constru por Arthur e Pedro Henrique Oliveira. </w:t>
      </w:r>
    </w:p>
    <w:p w:rsidR="00000000" w:rsidDel="00000000" w:rsidP="00000000" w:rsidRDefault="00000000" w:rsidRPr="00000000" w14:paraId="0000001A">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B">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a continuidade dos projetos em andamento, como as sprints dos projetos LeDoc (DocPop) e Consenso por Isadora, uma reunião com a equipe da LeDoc e a cobrança de informações da Consenso, também por Isadora. </w:t>
      </w:r>
      <w:r w:rsidDel="00000000" w:rsidR="00000000" w:rsidRPr="00000000">
        <w:rPr>
          <w:rtl w:val="0"/>
        </w:rPr>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1E">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o "Alô CONSELT", o recebimento das polos, o post final do Processo Seletivo, a finalização dos posts sobre o professor tutor e a reunião comercial.</w:t>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1">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postagem sobre o professor tutor, a reunião de Marketing, o lançamento do novo perfil no Instagram, a manutenção do Trello e do Drive e uma reunião entre Thiago e Bruno. </w:t>
      </w:r>
      <w:r w:rsidDel="00000000" w:rsidR="00000000" w:rsidRPr="00000000">
        <w:rPr>
          <w:rtl w:val="0"/>
        </w:rPr>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4">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as prospecções, a atualização de ferramentas e as reuniões de Negócios e de Comercial.</w:t>
      </w:r>
    </w:p>
    <w:p w:rsidR="00000000" w:rsidDel="00000000" w:rsidP="00000000" w:rsidRDefault="00000000" w:rsidRPr="00000000" w14:paraId="0000002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7">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continuação das prospecções, a atualização das ferramentas, o monitoramento comercial, uma reunião com o Núcleo de Vendas, a reunião de Negócios e a busca por capacitação no Presex. </w:t>
      </w:r>
      <w:r w:rsidDel="00000000" w:rsidR="00000000" w:rsidRPr="00000000">
        <w:rPr>
          <w:rtl w:val="0"/>
        </w:rPr>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A">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por Ariel, a reunião da Presidência, a não solicitação de advertências e a atualização do controle de recebimento das polos. </w:t>
      </w:r>
    </w:p>
    <w:p w:rsidR="00000000" w:rsidDel="00000000" w:rsidP="00000000" w:rsidRDefault="00000000" w:rsidRPr="00000000" w14:paraId="0000002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Ariel, a reunião da Presidência, a continuidade da não solicitação de advertências, a realização das notas fiscais dos projetos Sinomar, Consenso e Constru por Ariel e a continuação do processo de troca de gestão.</w:t>
      </w:r>
      <w:r w:rsidDel="00000000" w:rsidR="00000000" w:rsidRPr="00000000">
        <w:rPr>
          <w:rtl w:val="0"/>
        </w:rPr>
      </w:r>
    </w:p>
    <w:p w:rsidR="00000000" w:rsidDel="00000000" w:rsidP="00000000" w:rsidRDefault="00000000" w:rsidRPr="00000000" w14:paraId="0000002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a reunião de Parcerias, a reunião da Presidência, reuniões one-on-one, a manutenção das parcerias, o acompanhamento com a Qualidade e a pesquisa de mercado para novas parcerias. </w:t>
      </w:r>
    </w:p>
    <w:p w:rsidR="00000000" w:rsidDel="00000000" w:rsidP="00000000" w:rsidRDefault="00000000" w:rsidRPr="00000000" w14:paraId="0000003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de Parcerias, a reunião da Presidência, a manutenção das parcerias, a continuação da pesquisa de mercado em busca de novas parcerias e uma reunião com a Constru. </w:t>
      </w:r>
    </w:p>
    <w:p w:rsidR="00000000" w:rsidDel="00000000" w:rsidP="00000000" w:rsidRDefault="00000000" w:rsidRPr="00000000" w14:paraId="0000003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do Trello e Drive, a reunião de coordenadoria, a contabilização do Clockify e do Jibble, a finalização dos relatórios da Pesquisa de Clima Organizacional (PCO), o cuidado do Time CONSELT por Julia, a aplicação de advertência, o relatório da PCO e o formulário de Avaliação de Desempenho (AVD). </w:t>
      </w:r>
    </w:p>
    <w:p w:rsidR="00000000" w:rsidDel="00000000" w:rsidP="00000000" w:rsidRDefault="00000000" w:rsidRPr="00000000" w14:paraId="00000038">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9">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e do Jibble, o cuidado do Time CONSELT por Julia, a gestão do Processo Seletivo, as reuniões de coordenadoria e diretoria, a não aplicação de advertências e a manutenção do Trello e do Drive atualizados.</w:t>
      </w:r>
      <w:r w:rsidDel="00000000" w:rsidR="00000000" w:rsidRPr="00000000">
        <w:rPr>
          <w:rtl w:val="0"/>
        </w:rPr>
      </w:r>
    </w:p>
    <w:p w:rsidR="00000000" w:rsidDel="00000000" w:rsidP="00000000" w:rsidRDefault="00000000" w:rsidRPr="00000000" w14:paraId="0000003A">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3C">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 atualização do Trello e do Drive, a finalização da transparência dos acompanhamentos de Qualidade, a marcação do monitoramento comercial, o acompanhamento de Parcerias e de Projetos, a montagem da auditoria e a solicitação do documento de case para todas as diretorias.</w:t>
      </w:r>
    </w:p>
    <w:p w:rsidR="00000000" w:rsidDel="00000000" w:rsidP="00000000" w:rsidRDefault="00000000" w:rsidRPr="00000000" w14:paraId="0000003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“Qualyreunião”, a atualização do Trello e do Drive, o monitoramento comercial, a marcação dos acompanhamentos de Parcerias e de Projetos, a apresentação da auditoria, o envio do acompanhamento de proposta e o envio do documento de avaliação de case para as diretorias.</w:t>
      </w:r>
      <w:r w:rsidDel="00000000" w:rsidR="00000000" w:rsidRPr="00000000">
        <w:rPr>
          <w:rtl w:val="0"/>
        </w:rPr>
      </w:r>
    </w:p>
    <w:p w:rsidR="00000000" w:rsidDel="00000000" w:rsidP="00000000" w:rsidRDefault="00000000" w:rsidRPr="00000000" w14:paraId="0000004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reunião de diretores, a Avaliação de Desempenho da diretoria, o formulário de capacitação, a reunião do Conselho, a verificação da gamificação e o planejamento e organização do Processo Seletivo.</w:t>
      </w:r>
    </w:p>
    <w:p w:rsidR="00000000" w:rsidDel="00000000" w:rsidP="00000000" w:rsidRDefault="00000000" w:rsidRPr="00000000" w14:paraId="0000004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5">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As atividades planejadas incluem a reunião de diretores, a reunião do Processo Seletivo, a preparação para o regime online e o início do Processo Seletivo.</w:t>
      </w:r>
      <w:r w:rsidDel="00000000" w:rsidR="00000000" w:rsidRPr="00000000">
        <w:rPr>
          <w:rtl w:val="0"/>
        </w:rPr>
      </w:r>
    </w:p>
    <w:p w:rsidR="00000000" w:rsidDel="00000000" w:rsidP="00000000" w:rsidRDefault="00000000" w:rsidRPr="00000000" w14:paraId="0000004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Roda de Conversa</w:t>
      </w:r>
      <w:r w:rsidDel="00000000" w:rsidR="00000000" w:rsidRPr="00000000">
        <w:rPr>
          <w:rtl w:val="0"/>
        </w:rPr>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Nícholas iniciou a discussão reforçando que membros que não se adequam ao regimento da CONSELT serão convidados a se retirar. João Gabriel e Guilherme destacaram o aumento crítico de advertências levianas, especialmente por não preenchimento de formulários e não assinatura da ata, ressaltando que isso faz parte da cultura da empresa. Bruno e João Gabriel pautaram a importância da proatividade e do engajamento, indo além do demandado e utilizando a CONSELT como uma oportunidade de aprendizado e desenvolvimento curricular. Nícholas complementou, citando a falta de iniciativa em sua própria diretoria e a carência de busca por conhecimento externo através de benchs. Guilherme incentivou a antecipação das candidaturas para as próximas eleições e João Gabriel convidou a todos para a Reunião Regional (RR) como uma forma de engajamento. Ao final, foi aberto um espaço para perguntas e debates.</w:t>
      </w:r>
    </w:p>
    <w:p w:rsidR="00000000" w:rsidDel="00000000" w:rsidP="00000000" w:rsidRDefault="00000000" w:rsidRPr="00000000" w14:paraId="0000004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Resultados da Gamificação</w:t>
      </w:r>
      <w:r w:rsidDel="00000000" w:rsidR="00000000" w:rsidRPr="00000000">
        <w:rPr>
          <w:rtl w:val="0"/>
        </w:rPr>
      </w:r>
    </w:p>
    <w:p w:rsidR="00000000" w:rsidDel="00000000" w:rsidP="00000000" w:rsidRDefault="00000000" w:rsidRPr="00000000" w14:paraId="0000004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foram apresentados os resultados da Gamificação. O grupo 3 foi o primeiro colocado, enquanto o grupo 1 ficou em último. Como consequência, o grupo 1 realizou uma dança coreografada da música "Dark Horse" de Katy Perry, em um momento de descontração para os membros.</w:t>
      </w:r>
    </w:p>
    <w:p w:rsidR="00000000" w:rsidDel="00000000" w:rsidP="00000000" w:rsidRDefault="00000000" w:rsidRPr="00000000" w14:paraId="0000004C">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4D">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w:t>
      </w:r>
      <w:r w:rsidDel="00000000" w:rsidR="00000000" w:rsidRPr="00000000">
        <w:rPr>
          <w:rFonts w:ascii="Montserrat" w:cs="Montserrat" w:eastAsia="Montserrat" w:hAnsi="Montserrat"/>
          <w:sz w:val="24"/>
          <w:szCs w:val="24"/>
          <w:rtl w:val="0"/>
        </w:rPr>
        <w:t xml:space="preserve">Alexandre fez um convite aos membros para participarem do Núcleo de Vendas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4E">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4F">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w:t>
      </w:r>
      <w:r w:rsidDel="00000000" w:rsidR="00000000" w:rsidRPr="00000000">
        <w:rPr>
          <w:rFonts w:ascii="Montserrat" w:cs="Montserrat" w:eastAsia="Montserrat" w:hAnsi="Montserrat"/>
          <w:sz w:val="24"/>
          <w:szCs w:val="24"/>
          <w:rtl w:val="0"/>
        </w:rPr>
        <w:t xml:space="preserve">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membro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João Pedro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escolhido</w:t>
      </w:r>
      <w:r w:rsidDel="00000000" w:rsidR="00000000" w:rsidRPr="00000000">
        <w:rPr>
          <w:rFonts w:ascii="Montserrat" w:cs="Montserrat" w:eastAsia="Montserrat" w:hAnsi="Montserrat"/>
          <w:sz w:val="24"/>
          <w:szCs w:val="24"/>
          <w:rtl w:val="0"/>
        </w:rPr>
        <w:t xml:space="preserve"> na semana anterior como Sparckselt, foi à frente e escolheu </w:t>
      </w:r>
      <w:r w:rsidDel="00000000" w:rsidR="00000000" w:rsidRPr="00000000">
        <w:rPr>
          <w:rFonts w:ascii="Montserrat" w:cs="Montserrat" w:eastAsia="Montserrat" w:hAnsi="Montserrat"/>
          <w:sz w:val="24"/>
          <w:szCs w:val="24"/>
          <w:rtl w:val="0"/>
        </w:rPr>
        <w:t xml:space="preserve">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Nícholas</w:t>
      </w:r>
      <w:r w:rsidDel="00000000" w:rsidR="00000000" w:rsidRPr="00000000">
        <w:rPr>
          <w:rFonts w:ascii="Montserrat" w:cs="Montserrat" w:eastAsia="Montserrat" w:hAnsi="Montserrat"/>
          <w:sz w:val="24"/>
          <w:szCs w:val="24"/>
          <w:rtl w:val="0"/>
        </w:rPr>
        <w:t xml:space="preserve"> como o membro elogiado da semana, tendo em vista </w:t>
      </w:r>
      <w:r w:rsidDel="00000000" w:rsidR="00000000" w:rsidRPr="00000000">
        <w:rPr>
          <w:rFonts w:ascii="Montserrat" w:cs="Montserrat" w:eastAsia="Montserrat" w:hAnsi="Montserrat"/>
          <w:sz w:val="24"/>
          <w:szCs w:val="24"/>
          <w:rtl w:val="0"/>
        </w:rPr>
        <w:t xml:space="preserve">seu grande engajamento na Reunião Geral e nos grupos, sendo um exemplo pessoal e se destacando na gamificação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0">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2">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w:t>
      </w:r>
      <w:r w:rsidDel="00000000" w:rsidR="00000000" w:rsidRPr="00000000">
        <w:rPr>
          <w:rFonts w:ascii="Montserrat" w:cs="Montserrat" w:eastAsia="Montserrat" w:hAnsi="Montserrat"/>
          <w:sz w:val="24"/>
          <w:szCs w:val="24"/>
          <w:rtl w:val="0"/>
        </w:rPr>
        <w:t xml:space="preserve">Nícholas, Bruno e João Gabriel, escolhidos arbitrariamente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3">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5">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2.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