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293502"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5391C11B"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654D8C">
        <w:rPr>
          <w:rFonts w:ascii="Century Schoolbook" w:hAnsi="Century Schoolbook"/>
          <w:b/>
          <w:bCs/>
        </w:rPr>
        <w:t xml:space="preserve"> Juan Francisco Verdugo Rivas</w:t>
      </w:r>
    </w:p>
    <w:p w14:paraId="6F537708" w14:textId="3A388ED6"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654D8C">
        <w:rPr>
          <w:rFonts w:ascii="Century Schoolbook" w:hAnsi="Century Schoolbook"/>
          <w:b/>
          <w:bCs/>
        </w:rPr>
        <w:t xml:space="preserve"> </w:t>
      </w:r>
      <w:r w:rsidR="00654D8C">
        <w:rPr>
          <w:rFonts w:ascii="Century Schoolbook" w:hAnsi="Century Schoolbook" w:hint="eastAsia"/>
          <w:b/>
          <w:bCs/>
        </w:rPr>
        <w:t>維傑菲</w:t>
      </w:r>
    </w:p>
    <w:p w14:paraId="700A73E0" w14:textId="0008C4C2"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654D8C">
        <w:rPr>
          <w:rFonts w:ascii="Century Schoolbook" w:hAnsi="Century Schoolbook"/>
          <w:b/>
          <w:bCs/>
        </w:rPr>
        <w:t xml:space="preserve"> s115065435@m115.nthu.tw.edu</w:t>
      </w:r>
    </w:p>
    <w:p w14:paraId="5C0C4FE2" w14:textId="13D74E38"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654D8C">
        <w:rPr>
          <w:rFonts w:ascii="Century Schoolbook" w:hAnsi="Century Schoolbook"/>
          <w:b/>
          <w:bCs/>
        </w:rPr>
        <w:t xml:space="preserve"> 115065435</w:t>
      </w:r>
    </w:p>
    <w:p w14:paraId="5F618683" w14:textId="480884A8"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654D8C">
        <w:rPr>
          <w:rFonts w:ascii="Century Schoolbook" w:hAnsi="Century Schoolbook"/>
          <w:b/>
          <w:bCs/>
        </w:rPr>
        <w:t xml:space="preserve"> National Tsing Hua University</w:t>
      </w:r>
    </w:p>
    <w:p w14:paraId="3B7241A2" w14:textId="77777777" w:rsidR="0018685D" w:rsidRPr="00C44A9E" w:rsidRDefault="00293502"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1F90D450"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ListParagraph"/>
        <w:jc w:val="both"/>
        <w:rPr>
          <w:rFonts w:ascii="Century Schoolbook" w:hAnsi="Century Schoolbook"/>
        </w:rPr>
      </w:pPr>
    </w:p>
    <w:p w14:paraId="470F64F7"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ListParagraph"/>
        <w:jc w:val="both"/>
        <w:rPr>
          <w:rFonts w:ascii="Century Schoolbook" w:hAnsi="Century Schoolbook"/>
        </w:rPr>
      </w:pPr>
    </w:p>
    <w:p w14:paraId="34A12488" w14:textId="77777777" w:rsidR="0018685D" w:rsidRPr="00C44A9E"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293502"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4B22A66B"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57F4195A"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149459F4" w:rsidR="0018685D" w:rsidRPr="00BB041E" w:rsidRDefault="0018685D" w:rsidP="00952AFB">
      <w:pPr>
        <w:jc w:val="both"/>
        <w:rPr>
          <w:rFonts w:ascii="Century Schoolbook" w:hAnsi="Century Schoolbook"/>
        </w:rPr>
      </w:pPr>
      <w:r w:rsidRPr="00C44A9E">
        <w:rPr>
          <w:rFonts w:ascii="Century Schoolbook" w:hAnsi="Century Schoolbook"/>
          <w:b/>
          <w:bCs/>
        </w:rPr>
        <w:t>Answer:</w:t>
      </w:r>
      <w:r w:rsidR="00BB041E">
        <w:rPr>
          <w:rFonts w:ascii="Century Schoolbook" w:hAnsi="Century Schoolbook"/>
        </w:rPr>
        <w:t xml:space="preserve"> There are 594 documents in the sci.med category. In the case of frequent pattern mining, it can help to understand the frequency by which element appears in the dataset. It will later help with operations like support counting to determine the frequency of occurrence of some itemsets.</w:t>
      </w:r>
      <w:r w:rsidR="00E917E6">
        <w:rPr>
          <w:rFonts w:ascii="Century Schoolbook" w:hAnsi="Century Schoolbook"/>
        </w:rPr>
        <w:t xml:space="preserve"> On the other hand, it helps to work with a single category of elements (which maybe necessary depending on the objective of the study).</w:t>
      </w:r>
    </w:p>
    <w:p w14:paraId="040C4E0F" w14:textId="0F06C8FE"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671B512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FCDE583" w14:textId="625D9237"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E917E6" w:rsidRPr="00E917E6">
        <w:rPr>
          <w:rFonts w:ascii="Century Schoolbook" w:hAnsi="Century Schoolbook"/>
        </w:rPr>
        <w:t xml:space="preserve">P.-N. Tan, M. Steinbach, and V. Kumar, </w:t>
      </w:r>
      <w:r w:rsidR="00E917E6" w:rsidRPr="00E917E6">
        <w:rPr>
          <w:rFonts w:ascii="Century Schoolbook" w:hAnsi="Century Schoolbook"/>
          <w:i/>
          <w:iCs/>
        </w:rPr>
        <w:t>Introduction to Data Mining</w:t>
      </w:r>
      <w:r w:rsidR="00E917E6" w:rsidRPr="00E917E6">
        <w:rPr>
          <w:rFonts w:ascii="Century Schoolbook" w:hAnsi="Century Schoolbook"/>
        </w:rPr>
        <w:t>. Pearson, 20</w:t>
      </w:r>
      <w:r w:rsidR="00E917E6">
        <w:rPr>
          <w:rFonts w:ascii="Century Schoolbook" w:hAnsi="Century Schoolbook"/>
        </w:rPr>
        <w:t>20</w:t>
      </w:r>
      <w:r w:rsidR="00E917E6" w:rsidRPr="00E917E6">
        <w:rPr>
          <w:rFonts w:ascii="Century Schoolbook" w:hAnsi="Century Schoolbook"/>
        </w:rPr>
        <w:t>.</w:t>
      </w:r>
    </w:p>
    <w:p w14:paraId="5B2C47ED" w14:textId="77777777" w:rsidR="0018685D" w:rsidRPr="00C44A9E" w:rsidRDefault="00293502"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20EEAF89" w:rsidR="0018685D" w:rsidRPr="00471915" w:rsidRDefault="0018685D" w:rsidP="00952AFB">
      <w:pPr>
        <w:jc w:val="both"/>
        <w:rPr>
          <w:rFonts w:ascii="Century Schoolbook" w:hAnsi="Century Schoolbook"/>
        </w:rPr>
      </w:pPr>
      <w:r w:rsidRPr="00C44A9E">
        <w:rPr>
          <w:rFonts w:ascii="Century Schoolbook" w:hAnsi="Century Schoolbook"/>
          <w:b/>
          <w:bCs/>
        </w:rPr>
        <w:t>Answer:</w:t>
      </w:r>
      <w:r w:rsidR="00471915">
        <w:rPr>
          <w:rFonts w:ascii="Century Schoolbook" w:hAnsi="Century Schoolbook"/>
        </w:rPr>
        <w:t xml:space="preserve"> Considering that 40% of the data is an important section of it, it is not convenient because of two reasons. First, the data describes the patterns, attributes, and general behavior of a measured phenomenon. Erasing a big portion of the data could alter the analysis and be an obstacle for generating a reliable analysis and conclusions of what was measured because real data points of reality itself are lost in the process. Second, missing values could be missing for other reasons. For example, in a survey there are missing values of names, a profound analysis could indicate that certain portions of the sample didn’t want to give their names, maybe because those people belong to vulnerable populations who are in danger. Therefore, even missing data could be relevant for some analysis. An alternative is to estimate missing values</w:t>
      </w:r>
      <w:r w:rsidR="00743908">
        <w:rPr>
          <w:rFonts w:ascii="Century Schoolbook" w:hAnsi="Century Schoolbook"/>
        </w:rPr>
        <w:t>, that is less complicated with ratio data. Doing a regression could help to calculate or estimate missing values according to other attributes.</w:t>
      </w:r>
    </w:p>
    <w:p w14:paraId="66EA9963" w14:textId="19D7CBAB"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10B573C"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If yes, how:</w:t>
      </w:r>
      <w:r w:rsidRPr="00C44A9E">
        <w:rPr>
          <w:rFonts w:ascii="Century Schoolbook" w:hAnsi="Century Schoolbook"/>
        </w:rPr>
        <w:t xml:space="preserve"> </w:t>
      </w:r>
    </w:p>
    <w:p w14:paraId="3B1E84B2" w14:textId="57D1BC74"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00743908">
        <w:rPr>
          <w:rFonts w:ascii="Century Schoolbook" w:hAnsi="Century Schoolbook"/>
        </w:rPr>
        <w:t xml:space="preserve"> </w:t>
      </w:r>
    </w:p>
    <w:p w14:paraId="1CD569B9" w14:textId="4734EB63" w:rsidR="0018685D" w:rsidRPr="00C44A9E" w:rsidRDefault="00293502"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5E407B10" w:rsidR="0018685D" w:rsidRPr="00EA2116" w:rsidRDefault="0018685D" w:rsidP="00952AFB">
      <w:pPr>
        <w:jc w:val="both"/>
        <w:rPr>
          <w:rFonts w:ascii="Century Schoolbook" w:hAnsi="Century Schoolbook"/>
        </w:rPr>
      </w:pPr>
      <w:r w:rsidRPr="00C44A9E">
        <w:rPr>
          <w:rFonts w:ascii="Century Schoolbook" w:hAnsi="Century Schoolbook"/>
          <w:b/>
          <w:bCs/>
        </w:rPr>
        <w:t>Answer:</w:t>
      </w:r>
      <w:r w:rsidR="00EA2116">
        <w:rPr>
          <w:rFonts w:ascii="Century Schoolbook" w:hAnsi="Century Schoolbook"/>
        </w:rPr>
        <w:t xml:space="preserve"> It is nearly the same</w:t>
      </w:r>
      <w:r w:rsidR="000B6579">
        <w:rPr>
          <w:rFonts w:ascii="Century Schoolbook" w:hAnsi="Century Schoolbook"/>
        </w:rPr>
        <w:t xml:space="preserve"> category proportions from the original dataset compared to the sample</w:t>
      </w:r>
      <w:r w:rsidR="00EA2116">
        <w:rPr>
          <w:rFonts w:ascii="Century Schoolbook" w:hAnsi="Century Schoolbook"/>
        </w:rPr>
        <w:t xml:space="preserve">. </w:t>
      </w:r>
      <w:r w:rsidR="000B6579">
        <w:rPr>
          <w:rFonts w:ascii="Century Schoolbook" w:hAnsi="Century Schoolbook"/>
        </w:rPr>
        <w:t>The most frequent category</w:t>
      </w:r>
      <w:r w:rsidR="00EA2116">
        <w:rPr>
          <w:rFonts w:ascii="Century Schoolbook" w:hAnsi="Century Schoolbook"/>
        </w:rPr>
        <w:t xml:space="preserve"> </w:t>
      </w:r>
      <w:r w:rsidR="000B6579">
        <w:rPr>
          <w:rFonts w:ascii="Century Schoolbook" w:hAnsi="Century Schoolbook"/>
        </w:rPr>
        <w:t xml:space="preserve">in the original dataset </w:t>
      </w:r>
      <w:r w:rsidR="00EA2116">
        <w:rPr>
          <w:rFonts w:ascii="Century Schoolbook" w:hAnsi="Century Schoolbook"/>
        </w:rPr>
        <w:t xml:space="preserve">is comp.graphics. In this sample that category was slightly inflated (in the original dataset it was 26.54% and in the sample </w:t>
      </w:r>
      <w:r w:rsidR="00F65F81">
        <w:rPr>
          <w:rFonts w:ascii="Century Schoolbook" w:hAnsi="Century Schoolbook"/>
        </w:rPr>
        <w:t>was</w:t>
      </w:r>
      <w:r w:rsidR="00EA2116">
        <w:rPr>
          <w:rFonts w:ascii="Century Schoolbook" w:hAnsi="Century Schoolbook"/>
        </w:rPr>
        <w:t xml:space="preserve"> 27.80%), and the rest of the categories have a slightly </w:t>
      </w:r>
      <w:r w:rsidR="000B6579">
        <w:rPr>
          <w:rFonts w:ascii="Century Schoolbook" w:hAnsi="Century Schoolbook"/>
        </w:rPr>
        <w:t>lower</w:t>
      </w:r>
      <w:r w:rsidR="00EA2116">
        <w:rPr>
          <w:rFonts w:ascii="Century Schoolbook" w:hAnsi="Century Schoolbook"/>
        </w:rPr>
        <w:t xml:space="preserve"> percentage. In this case the inflation is small, but it represents the risk of simple random sampling. </w:t>
      </w:r>
      <w:r w:rsidR="000B6579">
        <w:rPr>
          <w:rFonts w:ascii="Century Schoolbook" w:hAnsi="Century Schoolbook"/>
        </w:rPr>
        <w:t>In</w:t>
      </w:r>
      <w:r w:rsidR="00EA2116">
        <w:rPr>
          <w:rFonts w:ascii="Century Schoolbook" w:hAnsi="Century Schoolbook"/>
        </w:rPr>
        <w:t xml:space="preserve"> a more imbalanced </w:t>
      </w:r>
      <w:r w:rsidR="000B6579">
        <w:rPr>
          <w:rFonts w:ascii="Century Schoolbook" w:hAnsi="Century Schoolbook"/>
        </w:rPr>
        <w:t>dataset</w:t>
      </w:r>
      <w:r w:rsidR="00EA2116">
        <w:rPr>
          <w:rFonts w:ascii="Century Schoolbook" w:hAnsi="Century Schoolbook"/>
        </w:rPr>
        <w:t xml:space="preserve"> overrepresentation of already large categories can happen in the sample and categories with </w:t>
      </w:r>
      <w:r w:rsidR="000B6579">
        <w:rPr>
          <w:rFonts w:ascii="Century Schoolbook" w:hAnsi="Century Schoolbook"/>
        </w:rPr>
        <w:t>few</w:t>
      </w:r>
      <w:r w:rsidR="00EA2116">
        <w:rPr>
          <w:rFonts w:ascii="Century Schoolbook" w:hAnsi="Century Schoolbook"/>
        </w:rPr>
        <w:t xml:space="preserve"> occurrences may disappear. </w:t>
      </w:r>
    </w:p>
    <w:p w14:paraId="77043B5D" w14:textId="5211EB24"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786650D3" w14:textId="21EA69C5"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0B6579">
        <w:rPr>
          <w:rFonts w:ascii="Century Schoolbook" w:hAnsi="Century Schoolbook"/>
        </w:rPr>
        <w:t>Grammar check</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293502"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58E9DAC4" w14:textId="75DFCF4F" w:rsidR="0018685D" w:rsidRPr="00DF6952" w:rsidRDefault="0018685D" w:rsidP="00952AFB">
      <w:pPr>
        <w:jc w:val="both"/>
        <w:rPr>
          <w:rFonts w:ascii="Century Schoolbook" w:hAnsi="Century Schoolbook"/>
        </w:rPr>
      </w:pPr>
      <w:r w:rsidRPr="00C44A9E">
        <w:rPr>
          <w:rFonts w:ascii="Century Schoolbook" w:hAnsi="Century Schoolbook"/>
          <w:b/>
          <w:bCs/>
        </w:rPr>
        <w:t>Answer:</w:t>
      </w:r>
      <w:r w:rsidR="00DF6952">
        <w:rPr>
          <w:rFonts w:ascii="Century Schoolbook" w:hAnsi="Century Schoolbook"/>
        </w:rPr>
        <w:t xml:space="preserve"> The total number of features increases to a total of 306. </w:t>
      </w:r>
      <w:r w:rsidR="00B6239E">
        <w:rPr>
          <w:rFonts w:ascii="Century Schoolbook" w:hAnsi="Century Schoolbook"/>
        </w:rPr>
        <w:t>If stopwords are kept in the dataset, the sparsity of the matrix would be lower because these words will probably appear constantly in all the documents of the dataset. Therefore, a small amount of those words would have 0s and the percentage of zeros is lower.</w:t>
      </w:r>
    </w:p>
    <w:p w14:paraId="1E7A8066" w14:textId="126252E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C9C91CF"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If yes, how:</w:t>
      </w:r>
      <w:r w:rsidRPr="00C44A9E">
        <w:rPr>
          <w:rFonts w:ascii="Century Schoolbook" w:hAnsi="Century Schoolbook"/>
        </w:rPr>
        <w:t xml:space="preserve"> </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C38349A" w14:textId="02CD054A" w:rsidR="0018685D" w:rsidRPr="00C44A9E" w:rsidRDefault="00293502"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Pr="00C44A9E" w:rsidRDefault="0018685D" w:rsidP="00952AFB">
      <w:pPr>
        <w:jc w:val="both"/>
        <w:rPr>
          <w:rFonts w:ascii="Century Schoolbook" w:hAnsi="Century Schoolbook"/>
        </w:rPr>
      </w:pPr>
      <w:r w:rsidRPr="00C44A9E">
        <w:rPr>
          <w:rFonts w:ascii="Century Schoolbook" w:hAnsi="Century Schoolbook"/>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40DE3073" w:rsidR="0018685D" w:rsidRPr="00C44A9E" w:rsidRDefault="00290A35" w:rsidP="00952AFB">
            <w:pPr>
              <w:jc w:val="both"/>
              <w:rPr>
                <w:rFonts w:ascii="Century Schoolbook" w:hAnsi="Century Schoolbook"/>
              </w:rPr>
            </w:pPr>
            <w:r>
              <w:rPr>
                <w:rFonts w:ascii="Century Schoolbook" w:hAnsi="Century Schoolbook"/>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13733A78" w:rsidR="0018685D" w:rsidRPr="00C44A9E" w:rsidRDefault="00290A35" w:rsidP="00952AFB">
            <w:pPr>
              <w:jc w:val="both"/>
              <w:rPr>
                <w:rFonts w:ascii="Century Schoolbook" w:hAnsi="Century Schoolbook"/>
              </w:rPr>
            </w:pPr>
            <w:r>
              <w:rPr>
                <w:rFonts w:ascii="Century Schoolbook" w:hAnsi="Century Schoolbook"/>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5E08C73C" w:rsidR="0018685D" w:rsidRPr="00C44A9E" w:rsidRDefault="00290A35" w:rsidP="00952AFB">
            <w:pPr>
              <w:jc w:val="both"/>
              <w:rPr>
                <w:rFonts w:ascii="Century Schoolbook" w:hAnsi="Century Schoolbook"/>
              </w:rPr>
            </w:pPr>
            <w:r>
              <w:rPr>
                <w:rFonts w:ascii="Century Schoolbook" w:hAnsi="Century Schoolbook"/>
              </w:rPr>
              <w:t>1491</w:t>
            </w:r>
          </w:p>
        </w:tc>
      </w:tr>
    </w:tbl>
    <w:p w14:paraId="53AF1F10" w14:textId="5D015D00" w:rsidR="00290A35" w:rsidRPr="00290A35" w:rsidRDefault="00290A35" w:rsidP="00952AFB">
      <w:pPr>
        <w:jc w:val="both"/>
        <w:rPr>
          <w:rFonts w:ascii="Century Schoolbook" w:hAnsi="Century Schoolbook"/>
        </w:rPr>
      </w:pPr>
      <w:r>
        <w:rPr>
          <w:rFonts w:ascii="Century Schoolbook" w:hAnsi="Century Schoolbook"/>
        </w:rPr>
        <w:t xml:space="preserve">The number of </w:t>
      </w:r>
      <w:r w:rsidR="000F7F14">
        <w:rPr>
          <w:rFonts w:ascii="Century Schoolbook" w:hAnsi="Century Schoolbook"/>
        </w:rPr>
        <w:t>words kept</w:t>
      </w:r>
      <w:r>
        <w:rPr>
          <w:rFonts w:ascii="Century Schoolbook" w:hAnsi="Century Schoolbook"/>
        </w:rPr>
        <w:t xml:space="preserve"> from the vocabulary decreases as the variance threshold increases.</w:t>
      </w:r>
      <w:r w:rsidR="000F7F14">
        <w:rPr>
          <w:rFonts w:ascii="Century Schoolbook" w:hAnsi="Century Schoolbook"/>
        </w:rPr>
        <w:t xml:space="preserve"> The words that have a variance close to zero are the ones that have a similar frequency of appearances in all the documents of the dataset. This could mean that they rarely appear, so the frequency normally is 0, or they are present in all the documents with nearly same number of appearances in each one. Eliminating near-zero values is a safe way to reduce dimensionality because </w:t>
      </w:r>
      <w:r w:rsidR="00F65F81">
        <w:rPr>
          <w:rFonts w:ascii="Century Schoolbook" w:hAnsi="Century Schoolbook"/>
        </w:rPr>
        <w:t>it does not involve transforming data from its original state, it only selects the useful data over noisy one</w:t>
      </w:r>
      <w:r w:rsidR="000F7F14">
        <w:rPr>
          <w:rFonts w:ascii="Century Schoolbook" w:hAnsi="Century Schoolbook"/>
        </w:rPr>
        <w:t>. First, eliminating words is only a form of prioritizing the data that is useful for the analysis</w:t>
      </w:r>
      <w:r w:rsidR="00F65F81">
        <w:rPr>
          <w:rFonts w:ascii="Century Schoolbook" w:hAnsi="Century Schoolbook"/>
        </w:rPr>
        <w:t>, some words are kept and other ones are dropped. Therefore, all the data kept in the model hasn’t suffered any transformation, it was only prioritized and it is still nearly raw and reflects truthfully the reality of what is measured.</w:t>
      </w:r>
    </w:p>
    <w:p w14:paraId="429CA4D2" w14:textId="4022BBF8"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7D32213" w14:textId="351BB7E6"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F65F81" w:rsidRPr="00E917E6">
        <w:rPr>
          <w:rFonts w:ascii="Century Schoolbook" w:hAnsi="Century Schoolbook"/>
        </w:rPr>
        <w:t xml:space="preserve">P.-N. Tan, M. Steinbach, and V. Kumar, </w:t>
      </w:r>
      <w:r w:rsidR="00F65F81" w:rsidRPr="00E917E6">
        <w:rPr>
          <w:rFonts w:ascii="Century Schoolbook" w:hAnsi="Century Schoolbook"/>
          <w:i/>
          <w:iCs/>
        </w:rPr>
        <w:t>Introduction to Data Mining</w:t>
      </w:r>
      <w:r w:rsidR="00F65F81" w:rsidRPr="00E917E6">
        <w:rPr>
          <w:rFonts w:ascii="Century Schoolbook" w:hAnsi="Century Schoolbook"/>
        </w:rPr>
        <w:t>. Pearson, 20</w:t>
      </w:r>
      <w:r w:rsidR="00F65F81">
        <w:rPr>
          <w:rFonts w:ascii="Century Schoolbook" w:hAnsi="Century Schoolbook"/>
        </w:rPr>
        <w:t>20</w:t>
      </w:r>
      <w:r w:rsidR="00F65F81" w:rsidRPr="00E917E6">
        <w:rPr>
          <w:rFonts w:ascii="Century Schoolbook" w:hAnsi="Century Schoolbook"/>
        </w:rPr>
        <w:t>.</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58C7EA22" w14:textId="6E32EFFE" w:rsidR="0018685D" w:rsidRPr="00C44A9E" w:rsidRDefault="00293502" w:rsidP="00952AFB">
      <w:pPr>
        <w:jc w:val="both"/>
        <w:rPr>
          <w:rFonts w:ascii="Century Schoolbook" w:hAnsi="Century Schoolbook"/>
        </w:rPr>
      </w:pPr>
      <w:r>
        <w:rPr>
          <w:rFonts w:ascii="Century Schoolbook" w:hAnsi="Century Schoolbook"/>
        </w:rPr>
        <w:lastRenderedPageBreak/>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63028E64" w14:textId="139B59E7" w:rsidR="003E3999" w:rsidRPr="006D0BEA" w:rsidRDefault="0018685D" w:rsidP="00952AFB">
      <w:pPr>
        <w:jc w:val="both"/>
        <w:rPr>
          <w:rFonts w:ascii="Century Schoolbook" w:hAnsi="Century Schoolbook"/>
        </w:rPr>
      </w:pPr>
      <w:r w:rsidRPr="00C44A9E">
        <w:rPr>
          <w:rFonts w:ascii="Century Schoolbook" w:hAnsi="Century Schoolbook"/>
          <w:b/>
          <w:bCs/>
        </w:rPr>
        <w:t>Answer:</w:t>
      </w:r>
      <w:r w:rsidR="006D0BEA">
        <w:rPr>
          <w:rFonts w:ascii="Century Schoolbook" w:hAnsi="Century Schoolbook"/>
        </w:rPr>
        <w:t xml:space="preserve"> In the case of the Pearson correlation, the top word is “thanks” word which is a stop word. In the case of the Spearman correlation the first word is “graphics” which is a domain-specific terminology.</w:t>
      </w:r>
      <w:r w:rsidR="003E3999">
        <w:rPr>
          <w:rFonts w:ascii="Century Schoolbook" w:hAnsi="Century Schoolbook"/>
        </w:rPr>
        <w:t xml:space="preserve"> The Pearson correlation measures the strength of a linear association between two variables by summing the difference of an attribute with its mean divided by the product of the squared differences from the object means. </w:t>
      </w:r>
      <w:r w:rsidR="00F30DAF">
        <w:rPr>
          <w:rFonts w:ascii="Century Schoolbook" w:hAnsi="Century Schoolbook"/>
        </w:rPr>
        <w:t>Therefore, Person heavily relies on the</w:t>
      </w:r>
      <w:r w:rsidR="003E3999">
        <w:rPr>
          <w:rFonts w:ascii="Century Schoolbook" w:hAnsi="Century Schoolbook"/>
        </w:rPr>
        <w:t xml:space="preserve"> mean for the calculation.</w:t>
      </w:r>
      <w:r w:rsidR="00F30DAF">
        <w:rPr>
          <w:rFonts w:ascii="Century Schoolbook" w:hAnsi="Century Schoolbook"/>
        </w:rPr>
        <w:t xml:space="preserve"> The Spearman’s correlation needs first each attribute to be ranked and then the difference of the rankings between two attributes are elevated to the square and added. Later, it is divided by the total number of cases multiplied by the total number of cases elevated to the square minus 1. </w:t>
      </w:r>
      <w:r w:rsidR="00115E39">
        <w:rPr>
          <w:rFonts w:ascii="Century Schoolbook" w:hAnsi="Century Schoolbook"/>
        </w:rPr>
        <w:t xml:space="preserve">Spearman’s correlation doesn’t depend on how linear the relationship between the two variables is. For two variables to correlate with Pearson correlation, they need to move with a similar variance with the mean, meanwhile with Spearman’s they only </w:t>
      </w:r>
      <w:r w:rsidR="007561FE">
        <w:rPr>
          <w:rFonts w:ascii="Century Schoolbook" w:hAnsi="Century Schoolbook"/>
        </w:rPr>
        <w:t>must</w:t>
      </w:r>
      <w:r w:rsidR="00115E39">
        <w:rPr>
          <w:rFonts w:ascii="Century Schoolbook" w:hAnsi="Century Schoolbook"/>
        </w:rPr>
        <w:t xml:space="preserve"> coincide with </w:t>
      </w:r>
      <w:r w:rsidR="00992E4F">
        <w:rPr>
          <w:rFonts w:ascii="Century Schoolbook" w:hAnsi="Century Schoolbook"/>
        </w:rPr>
        <w:t>the direction of how they move.</w:t>
      </w:r>
      <w:r w:rsidR="007561FE">
        <w:rPr>
          <w:rFonts w:ascii="Century Schoolbook" w:hAnsi="Century Schoolbook"/>
        </w:rPr>
        <w:t xml:space="preserve"> A variable would have a high Spearman correlation if the rank of the variable is high when it appears in a type of document, but the frequency it appears is not that high, only needs a high rank not a high frequency. To appear high with Pearson it would need a similar high amount of occurrence every time it appears in a same type of document.</w:t>
      </w:r>
    </w:p>
    <w:p w14:paraId="5D87EE90" w14:textId="41F66F8E"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42D7FC6E" w14:textId="5BE74B5E"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F309EE">
        <w:rPr>
          <w:rFonts w:ascii="Century Schoolbook" w:hAnsi="Century Schoolbook"/>
        </w:rPr>
        <w:t>To answer this question I had to understand what the one-vs-rest transformation for each of the four classes was. It was hard to understand it so I asked the AI to explain to me how that works</w:t>
      </w:r>
      <w:r w:rsidR="001D156F">
        <w:rPr>
          <w:rFonts w:ascii="Century Schoolbook" w:hAnsi="Century Schoolbook"/>
        </w:rPr>
        <w:t xml:space="preserve"> and how that computation worked in the code.</w:t>
      </w:r>
    </w:p>
    <w:p w14:paraId="72FBD3EF"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6F8FED41" w14:textId="7E2517D4" w:rsidR="003E3999" w:rsidRDefault="003E3999" w:rsidP="00952AFB">
      <w:pPr>
        <w:jc w:val="both"/>
        <w:rPr>
          <w:rFonts w:ascii="Century Schoolbook" w:hAnsi="Century Schoolbook"/>
        </w:rPr>
      </w:pPr>
      <w:r w:rsidRPr="003E3999">
        <w:rPr>
          <w:rFonts w:ascii="Century Schoolbook" w:hAnsi="Century Schoolbook"/>
        </w:rPr>
        <w:t>https://statistics.laerd.com/statistical-guides/pearson-correlation-coefficient-statistical-guide.php</w:t>
      </w:r>
    </w:p>
    <w:p w14:paraId="39476F46" w14:textId="44EFA782" w:rsidR="003E3999" w:rsidRDefault="003E3999" w:rsidP="00952AFB">
      <w:pPr>
        <w:jc w:val="both"/>
        <w:rPr>
          <w:rFonts w:ascii="Century Schoolbook" w:hAnsi="Century Schoolbook"/>
        </w:rPr>
      </w:pPr>
      <w:r w:rsidRPr="003E3999">
        <w:rPr>
          <w:rFonts w:ascii="Century Schoolbook" w:hAnsi="Century Schoolbook"/>
        </w:rPr>
        <w:t>https://statistics.laerd.com/statistical-guides/spearmans-rank-order-correlation-statistical-guide.php</w:t>
      </w:r>
    </w:p>
    <w:p w14:paraId="32B71870" w14:textId="6A687836" w:rsidR="003E3999" w:rsidRPr="00C44A9E" w:rsidRDefault="003E3999" w:rsidP="00952AFB">
      <w:pPr>
        <w:jc w:val="both"/>
        <w:rPr>
          <w:rFonts w:ascii="Century Schoolbook" w:hAnsi="Century Schoolbook"/>
        </w:rPr>
      </w:pPr>
      <w:r w:rsidRPr="003E3999">
        <w:rPr>
          <w:rFonts w:ascii="Century Schoolbook" w:hAnsi="Century Schoolbook"/>
        </w:rPr>
        <w:t>https://www.sciencedirect.com/topics/computer-science/pearson-correlation</w:t>
      </w:r>
    </w:p>
    <w:p w14:paraId="41FE7F12" w14:textId="77777777" w:rsidR="0018685D" w:rsidRPr="00C44A9E" w:rsidRDefault="00293502"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Default="0018685D" w:rsidP="00952AFB">
      <w:pPr>
        <w:jc w:val="both"/>
        <w:rPr>
          <w:rFonts w:ascii="Century Schoolbook" w:hAnsi="Century Schoolbook"/>
          <w:b/>
          <w:bCs/>
        </w:rPr>
      </w:pPr>
      <w:r w:rsidRPr="00C44A9E">
        <w:rPr>
          <w:rFonts w:ascii="Century Schoolbook" w:hAnsi="Century Schoolbook"/>
          <w:b/>
          <w:bCs/>
        </w:rPr>
        <w:t>Answer (1) — Runtime and pattern count when lowering minSup:</w:t>
      </w:r>
    </w:p>
    <w:p w14:paraId="4EBCABC3" w14:textId="371646BC" w:rsidR="00324622" w:rsidRPr="00324622" w:rsidRDefault="00324622" w:rsidP="00952AFB">
      <w:pPr>
        <w:jc w:val="both"/>
        <w:rPr>
          <w:rFonts w:ascii="Century Schoolbook" w:hAnsi="Century Schoolbook"/>
        </w:rPr>
      </w:pPr>
      <w:r>
        <w:rPr>
          <w:rFonts w:ascii="Century Schoolbook" w:hAnsi="Century Schoolbook"/>
        </w:rPr>
        <w:t xml:space="preserve">Running minSup with 3 runs in 0.867. Running it with 9 runs in 0.049. So incremeanting the filtering of minSup the execution time lowers because there are few </w:t>
      </w:r>
      <w:r w:rsidRPr="00324622">
        <w:rPr>
          <w:rFonts w:ascii="Century Schoolbook" w:hAnsi="Century Schoolbook"/>
        </w:rPr>
        <w:t>p</w:t>
      </w:r>
      <w:r>
        <w:rPr>
          <w:rFonts w:ascii="Century Schoolbook" w:hAnsi="Century Schoolbook"/>
        </w:rPr>
        <w:t>atterns to mine.</w:t>
      </w:r>
    </w:p>
    <w:p w14:paraId="4E05A00F" w14:textId="77777777" w:rsidR="0018685D" w:rsidRDefault="0018685D" w:rsidP="00952AFB">
      <w:pPr>
        <w:jc w:val="both"/>
        <w:rPr>
          <w:rFonts w:ascii="Century Schoolbook" w:hAnsi="Century Schoolbook"/>
          <w:b/>
          <w:bCs/>
        </w:rPr>
      </w:pPr>
      <w:r w:rsidRPr="00C44A9E">
        <w:rPr>
          <w:rFonts w:ascii="Century Schoolbook" w:hAnsi="Century Schoolbook"/>
          <w:b/>
          <w:bCs/>
        </w:rPr>
        <w:t>Answer (2) — Top-K k vs MaxFPGrowth minSup:</w:t>
      </w:r>
    </w:p>
    <w:p w14:paraId="7B0B3FC4" w14:textId="29E38B9D" w:rsidR="00324622" w:rsidRPr="002136A6" w:rsidRDefault="002136A6" w:rsidP="00952AFB">
      <w:pPr>
        <w:jc w:val="both"/>
        <w:rPr>
          <w:rFonts w:ascii="Century Schoolbook" w:hAnsi="Century Schoolbook"/>
        </w:rPr>
      </w:pPr>
      <w:r w:rsidRPr="002136A6">
        <w:rPr>
          <w:rFonts w:ascii="Century Schoolbook" w:hAnsi="Century Schoolbook"/>
        </w:rPr>
        <w:t>The difference consists in t</w:t>
      </w:r>
      <w:r>
        <w:rPr>
          <w:rFonts w:ascii="Century Schoolbook" w:hAnsi="Century Schoolbook"/>
        </w:rPr>
        <w:t>he number of final patterns after the operation. In the Top-K FAE the user determines the number of patterns the final output will have, so it is more controlled. On the other hand, with minSup the user determines the minimum support threshold. Therefore, the final number of patterns it is not controlled by the user.</w:t>
      </w:r>
    </w:p>
    <w:p w14:paraId="48DA425B" w14:textId="77777777" w:rsidR="0018685D" w:rsidRDefault="0018685D" w:rsidP="00952AFB">
      <w:pPr>
        <w:jc w:val="both"/>
        <w:rPr>
          <w:rFonts w:ascii="Century Schoolbook" w:hAnsi="Century Schoolbook"/>
          <w:b/>
          <w:bCs/>
        </w:rPr>
      </w:pPr>
      <w:r w:rsidRPr="00C44A9E">
        <w:rPr>
          <w:rFonts w:ascii="Century Schoolbook" w:hAnsi="Century Schoolbook"/>
          <w:b/>
          <w:bCs/>
        </w:rPr>
        <w:t>Answer (3) — Maximal vs standard frequent patterns:</w:t>
      </w:r>
    </w:p>
    <w:p w14:paraId="44E13713" w14:textId="493D132B" w:rsidR="00366504" w:rsidRDefault="004F3036" w:rsidP="00952AFB">
      <w:pPr>
        <w:jc w:val="both"/>
        <w:rPr>
          <w:rFonts w:ascii="Century Schoolbook" w:hAnsi="Century Schoolbook"/>
        </w:rPr>
      </w:pPr>
      <w:r>
        <w:rPr>
          <w:rFonts w:ascii="Century Schoolbook" w:hAnsi="Century Schoolbook"/>
        </w:rPr>
        <w:t>The maximal approach selects the most frequent patterns and the largest. Therefore, a pattern will be selected only if it reaches a maximal length without reducing the frequency. In a standard frequent pattern, the length does not matter, so any small pattern that has a high frequency will be selected. The problem is that small patterns have a higher probability of having high frequencies because they are simpler, so few words in a pattern increase the chances of it appearing. This would make the measure sensible to noise made by many small patterns appearing. The maximal approach avoids that risk by selecting more complex and largest patterns which in theory should be more difficult to appear with high frequency in a random manner.</w:t>
      </w:r>
    </w:p>
    <w:p w14:paraId="2AC069C1" w14:textId="513267F3" w:rsidR="005B4EE6" w:rsidRPr="00366504" w:rsidRDefault="00EF002B" w:rsidP="00952AFB">
      <w:pPr>
        <w:jc w:val="both"/>
        <w:rPr>
          <w:rFonts w:ascii="Century Schoolbook" w:hAnsi="Century Schoolbook"/>
        </w:rPr>
      </w:pPr>
      <w:r>
        <w:rPr>
          <w:rFonts w:ascii="Century Schoolbook" w:hAnsi="Century Schoolbook"/>
        </w:rPr>
        <w:t>This analysis with the hypothesis that smaller and simpler patterns have a higher probability of appearing and could be noise was made without an external source. It was induced by the graphs from section 5.4.2 of the notebook.</w:t>
      </w:r>
    </w:p>
    <w:p w14:paraId="783084E8" w14:textId="0163A25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7867AF0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690BE16" w14:textId="4B566E01"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C56B3F5" w14:textId="77777777" w:rsidR="0018685D" w:rsidRPr="00C44A9E" w:rsidRDefault="00293502"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lastRenderedPageBreak/>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38DEC1A4" w:rsidR="0018685D" w:rsidRPr="00E00131" w:rsidRDefault="0018685D" w:rsidP="00952AFB">
      <w:pPr>
        <w:jc w:val="both"/>
        <w:rPr>
          <w:rFonts w:ascii="Century Schoolbook" w:hAnsi="Century Schoolbook"/>
        </w:rPr>
      </w:pPr>
      <w:r w:rsidRPr="00C44A9E">
        <w:rPr>
          <w:rFonts w:ascii="Century Schoolbook" w:hAnsi="Century Schoolbook"/>
          <w:b/>
          <w:bCs/>
        </w:rPr>
        <w:t>Answer:</w:t>
      </w:r>
      <w:r w:rsidR="00E00131">
        <w:rPr>
          <w:rFonts w:ascii="Century Schoolbook" w:hAnsi="Century Schoolbook"/>
        </w:rPr>
        <w:t xml:space="preserve"> </w:t>
      </w:r>
      <w:r w:rsidR="007F5098">
        <w:rPr>
          <w:rFonts w:ascii="Century Schoolbook" w:hAnsi="Century Schoolbook"/>
        </w:rPr>
        <w:t>It is impossible to map X_counts as there are high number of dimensions in the dataset. For a scattered plot to work, it would require only a 2-dimension dataset. For that reason it is necessary to apply a dimension reduction algorithm.</w:t>
      </w:r>
    </w:p>
    <w:p w14:paraId="31DEF80B" w14:textId="54B77510"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293502"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FB2E78" w:rsidRDefault="0018685D" w:rsidP="00952AFB">
      <w:pPr>
        <w:jc w:val="both"/>
        <w:rPr>
          <w:rFonts w:ascii="Century Schoolbook" w:hAnsi="Century Schoolbook"/>
          <w:lang w:val="es-GT"/>
        </w:rPr>
      </w:pPr>
      <w:r w:rsidRPr="00C44A9E">
        <w:rPr>
          <w:rFonts w:ascii="Century Schoolbook" w:hAnsi="Century Schoolbook"/>
          <w:b/>
          <w:bCs/>
        </w:rPr>
        <w:t>Questions:</w:t>
      </w:r>
    </w:p>
    <w:p w14:paraId="623381DB"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733F088D" w:rsidR="0018685D" w:rsidRPr="00FB2E78" w:rsidRDefault="0018685D" w:rsidP="00952AFB">
      <w:pPr>
        <w:jc w:val="both"/>
        <w:rPr>
          <w:rFonts w:ascii="Century Schoolbook" w:hAnsi="Century Schoolbook"/>
        </w:rPr>
      </w:pPr>
      <w:r w:rsidRPr="00C44A9E">
        <w:rPr>
          <w:rFonts w:ascii="Century Schoolbook" w:hAnsi="Century Schoolbook"/>
          <w:b/>
          <w:bCs/>
        </w:rPr>
        <w:t>Answer:</w:t>
      </w:r>
      <w:r w:rsidR="00FB2E78">
        <w:rPr>
          <w:rFonts w:ascii="Century Schoolbook" w:hAnsi="Century Schoolbook"/>
        </w:rPr>
        <w:t xml:space="preserve"> t/SNE/UMAP create the most distinct separated cluster islands, meanwhile PCA heavily overlaps the data in the center. </w:t>
      </w:r>
      <w:r w:rsidR="005A795E">
        <w:rPr>
          <w:rFonts w:ascii="Century Schoolbook" w:hAnsi="Century Schoolbook"/>
        </w:rPr>
        <w:t>PCA struggles to separate high-dimensional text categories because it does not search to preserves local structure but it searches for the directions that explain more of the variance. For that reason, in the 3D plots the points follow invisible lines. On the other hand, t-SNE and UMAP search to preserve the structure by accounting vicinity with other points.</w:t>
      </w:r>
    </w:p>
    <w:p w14:paraId="3CDE42E4" w14:textId="5437F91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35B8F860" w14:textId="3B450753"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5A795E">
        <w:rPr>
          <w:rFonts w:ascii="Century Schoolbook" w:hAnsi="Century Schoolbook"/>
        </w:rPr>
        <w:t>I was struggling trying to understand how PCA is calculated. So I asked ChatGPT to explain it to me step by step. I did that after reading the following external references.</w:t>
      </w:r>
    </w:p>
    <w:p w14:paraId="141D42A9"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6CB86464" w14:textId="44466FE8" w:rsidR="005A795E" w:rsidRDefault="005A795E" w:rsidP="00952AFB">
      <w:pPr>
        <w:jc w:val="both"/>
        <w:rPr>
          <w:rFonts w:ascii="Century Schoolbook" w:hAnsi="Century Schoolbook"/>
        </w:rPr>
      </w:pPr>
      <w:hyperlink r:id="rId7" w:history="1">
        <w:r w:rsidRPr="00BA677C">
          <w:rPr>
            <w:rStyle w:val="Hyperlink"/>
            <w:rFonts w:ascii="Century Schoolbook" w:hAnsi="Century Schoolbook"/>
          </w:rPr>
          <w:t>https://www.geeksforgeeks.org/machine-learning/implementing-pca-in-python-with-scikit-learn/</w:t>
        </w:r>
      </w:hyperlink>
    </w:p>
    <w:p w14:paraId="6051F897" w14:textId="142C4D56" w:rsidR="005A795E" w:rsidRDefault="005A795E" w:rsidP="00952AFB">
      <w:pPr>
        <w:jc w:val="both"/>
        <w:rPr>
          <w:rFonts w:ascii="Century Schoolbook" w:hAnsi="Century Schoolbook"/>
        </w:rPr>
      </w:pPr>
      <w:hyperlink r:id="rId8" w:history="1">
        <w:r w:rsidRPr="00BA677C">
          <w:rPr>
            <w:rStyle w:val="Hyperlink"/>
            <w:rFonts w:ascii="Century Schoolbook" w:hAnsi="Century Schoolbook"/>
          </w:rPr>
          <w:t>https://www.geeksforgeeks.org/data-analysis/principal-component-analysis-pca/</w:t>
        </w:r>
      </w:hyperlink>
      <w:r>
        <w:rPr>
          <w:rFonts w:ascii="Century Schoolbook" w:hAnsi="Century Schoolbook"/>
        </w:rPr>
        <w:t>+</w:t>
      </w:r>
    </w:p>
    <w:p w14:paraId="1B40FFDC" w14:textId="3B86EB31" w:rsidR="005A795E" w:rsidRDefault="005A795E" w:rsidP="00952AFB">
      <w:pPr>
        <w:jc w:val="both"/>
        <w:rPr>
          <w:rFonts w:ascii="Century Schoolbook" w:hAnsi="Century Schoolbook"/>
        </w:rPr>
      </w:pPr>
      <w:hyperlink r:id="rId9" w:history="1">
        <w:r w:rsidRPr="00BA677C">
          <w:rPr>
            <w:rStyle w:val="Hyperlink"/>
            <w:rFonts w:ascii="Century Schoolbook" w:hAnsi="Century Schoolbook"/>
          </w:rPr>
          <w:t>https://www.geeksforgeeks.org/machine-learning/umap-uniform-manifold-approximation-and-projection/</w:t>
        </w:r>
      </w:hyperlink>
    </w:p>
    <w:p w14:paraId="0F6FDF23" w14:textId="7A4917E6" w:rsidR="005A795E" w:rsidRDefault="005A795E" w:rsidP="00952AFB">
      <w:pPr>
        <w:jc w:val="both"/>
        <w:rPr>
          <w:rFonts w:ascii="Century Schoolbook" w:hAnsi="Century Schoolbook"/>
        </w:rPr>
      </w:pPr>
      <w:hyperlink r:id="rId10" w:history="1">
        <w:r w:rsidRPr="00BA677C">
          <w:rPr>
            <w:rStyle w:val="Hyperlink"/>
            <w:rFonts w:ascii="Century Schoolbook" w:hAnsi="Century Schoolbook"/>
          </w:rPr>
          <w:t>https://www.geeksforgeeks.org/machine-learning/ml-t-distributed-stochastic-neighbor-embedding-t-sne-algorithm/</w:t>
        </w:r>
      </w:hyperlink>
    </w:p>
    <w:p w14:paraId="41930152" w14:textId="77777777" w:rsidR="0018685D" w:rsidRPr="00C44A9E" w:rsidRDefault="00293502"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ListParagraph"/>
        <w:jc w:val="both"/>
        <w:rPr>
          <w:rFonts w:ascii="Century Schoolbook" w:hAnsi="Century Schoolbook"/>
        </w:rPr>
      </w:pPr>
    </w:p>
    <w:p w14:paraId="07BABEB9" w14:textId="4FB9BCF2" w:rsidR="0018685D" w:rsidRPr="00A3474C" w:rsidRDefault="0018685D" w:rsidP="00952AFB">
      <w:pPr>
        <w:jc w:val="both"/>
        <w:rPr>
          <w:rFonts w:ascii="Century Schoolbook" w:hAnsi="Century Schoolbook"/>
        </w:rPr>
      </w:pPr>
      <w:r w:rsidRPr="00C44A9E">
        <w:rPr>
          <w:rFonts w:ascii="Century Schoolbook" w:hAnsi="Century Schoolbook"/>
          <w:b/>
          <w:bCs/>
        </w:rPr>
        <w:t>Answer:</w:t>
      </w:r>
      <w:r w:rsidR="00A3474C">
        <w:rPr>
          <w:rFonts w:ascii="Century Schoolbook" w:hAnsi="Century Schoolbook"/>
        </w:rPr>
        <w:t xml:space="preserve"> It creates four columns, one for each category. The problem is that it could consider the datapoints as continuous variables, when they are not. Having only binary values it avoids any continuous relationship between the variables.</w:t>
      </w:r>
    </w:p>
    <w:p w14:paraId="22336A25" w14:textId="2392807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293502"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5D243" w14:textId="77777777" w:rsidR="00293502" w:rsidRDefault="00293502" w:rsidP="00B11B3A">
      <w:pPr>
        <w:spacing w:after="0" w:line="240" w:lineRule="auto"/>
      </w:pPr>
      <w:r>
        <w:separator/>
      </w:r>
    </w:p>
  </w:endnote>
  <w:endnote w:type="continuationSeparator" w:id="0">
    <w:p w14:paraId="0CDDBC0D" w14:textId="77777777" w:rsidR="00293502" w:rsidRDefault="00293502"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B7B3F" w14:textId="77777777" w:rsidR="00293502" w:rsidRDefault="00293502" w:rsidP="00B11B3A">
      <w:pPr>
        <w:spacing w:after="0" w:line="240" w:lineRule="auto"/>
      </w:pPr>
      <w:r>
        <w:separator/>
      </w:r>
    </w:p>
  </w:footnote>
  <w:footnote w:type="continuationSeparator" w:id="0">
    <w:p w14:paraId="0CF951E1" w14:textId="77777777" w:rsidR="00293502" w:rsidRDefault="00293502"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7"/>
  </w:num>
  <w:num w:numId="2" w16cid:durableId="184292703">
    <w:abstractNumId w:val="12"/>
  </w:num>
  <w:num w:numId="3" w16cid:durableId="1575118697">
    <w:abstractNumId w:val="0"/>
  </w:num>
  <w:num w:numId="4" w16cid:durableId="731463887">
    <w:abstractNumId w:val="22"/>
  </w:num>
  <w:num w:numId="5" w16cid:durableId="619185889">
    <w:abstractNumId w:val="2"/>
  </w:num>
  <w:num w:numId="6" w16cid:durableId="1071270425">
    <w:abstractNumId w:val="5"/>
  </w:num>
  <w:num w:numId="7" w16cid:durableId="1588727719">
    <w:abstractNumId w:val="20"/>
  </w:num>
  <w:num w:numId="8" w16cid:durableId="533738981">
    <w:abstractNumId w:val="8"/>
  </w:num>
  <w:num w:numId="9" w16cid:durableId="1269434050">
    <w:abstractNumId w:val="19"/>
  </w:num>
  <w:num w:numId="10" w16cid:durableId="1732079054">
    <w:abstractNumId w:val="16"/>
  </w:num>
  <w:num w:numId="11" w16cid:durableId="1035348155">
    <w:abstractNumId w:val="10"/>
  </w:num>
  <w:num w:numId="12" w16cid:durableId="1142964469">
    <w:abstractNumId w:val="11"/>
  </w:num>
  <w:num w:numId="13" w16cid:durableId="1675378421">
    <w:abstractNumId w:val="23"/>
  </w:num>
  <w:num w:numId="14" w16cid:durableId="815490794">
    <w:abstractNumId w:val="21"/>
  </w:num>
  <w:num w:numId="15" w16cid:durableId="1567035629">
    <w:abstractNumId w:val="3"/>
  </w:num>
  <w:num w:numId="16" w16cid:durableId="1944191802">
    <w:abstractNumId w:val="13"/>
  </w:num>
  <w:num w:numId="17" w16cid:durableId="467089125">
    <w:abstractNumId w:val="15"/>
  </w:num>
  <w:num w:numId="18" w16cid:durableId="771702364">
    <w:abstractNumId w:val="18"/>
  </w:num>
  <w:num w:numId="19" w16cid:durableId="893585597">
    <w:abstractNumId w:val="9"/>
  </w:num>
  <w:num w:numId="20" w16cid:durableId="5520643">
    <w:abstractNumId w:val="14"/>
  </w:num>
  <w:num w:numId="21" w16cid:durableId="1673995430">
    <w:abstractNumId w:val="4"/>
  </w:num>
  <w:num w:numId="22" w16cid:durableId="1335179808">
    <w:abstractNumId w:val="1"/>
  </w:num>
  <w:num w:numId="23" w16cid:durableId="347214929">
    <w:abstractNumId w:val="6"/>
  </w:num>
  <w:num w:numId="24" w16cid:durableId="14133539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095A"/>
    <w:rsid w:val="000428E6"/>
    <w:rsid w:val="0005655C"/>
    <w:rsid w:val="00086417"/>
    <w:rsid w:val="000B6579"/>
    <w:rsid w:val="000F5A82"/>
    <w:rsid w:val="000F7B16"/>
    <w:rsid w:val="000F7F14"/>
    <w:rsid w:val="00115E39"/>
    <w:rsid w:val="00167AF8"/>
    <w:rsid w:val="00177D78"/>
    <w:rsid w:val="0018685D"/>
    <w:rsid w:val="001D156F"/>
    <w:rsid w:val="002136A6"/>
    <w:rsid w:val="00290A35"/>
    <w:rsid w:val="00293502"/>
    <w:rsid w:val="00295192"/>
    <w:rsid w:val="00297643"/>
    <w:rsid w:val="00314E21"/>
    <w:rsid w:val="00324622"/>
    <w:rsid w:val="003314C2"/>
    <w:rsid w:val="00366504"/>
    <w:rsid w:val="00371718"/>
    <w:rsid w:val="003D4323"/>
    <w:rsid w:val="003E3999"/>
    <w:rsid w:val="003F0066"/>
    <w:rsid w:val="00410504"/>
    <w:rsid w:val="00471915"/>
    <w:rsid w:val="004E6D30"/>
    <w:rsid w:val="004F3036"/>
    <w:rsid w:val="005641F4"/>
    <w:rsid w:val="005678A7"/>
    <w:rsid w:val="005A29BD"/>
    <w:rsid w:val="005A795E"/>
    <w:rsid w:val="005B4EE6"/>
    <w:rsid w:val="005F736C"/>
    <w:rsid w:val="00614ECC"/>
    <w:rsid w:val="00654D8C"/>
    <w:rsid w:val="00661AB5"/>
    <w:rsid w:val="006D0BEA"/>
    <w:rsid w:val="00743908"/>
    <w:rsid w:val="007561FE"/>
    <w:rsid w:val="007A3615"/>
    <w:rsid w:val="007F5098"/>
    <w:rsid w:val="0080130C"/>
    <w:rsid w:val="008163ED"/>
    <w:rsid w:val="008227B2"/>
    <w:rsid w:val="00837507"/>
    <w:rsid w:val="0092772B"/>
    <w:rsid w:val="00952AFB"/>
    <w:rsid w:val="00992E4F"/>
    <w:rsid w:val="009D5E9C"/>
    <w:rsid w:val="00A3474C"/>
    <w:rsid w:val="00AC363F"/>
    <w:rsid w:val="00B11B3A"/>
    <w:rsid w:val="00B6239E"/>
    <w:rsid w:val="00BB041E"/>
    <w:rsid w:val="00BB24F0"/>
    <w:rsid w:val="00BC60DE"/>
    <w:rsid w:val="00C44A9E"/>
    <w:rsid w:val="00D0352B"/>
    <w:rsid w:val="00D12639"/>
    <w:rsid w:val="00D23E25"/>
    <w:rsid w:val="00D30595"/>
    <w:rsid w:val="00D3160A"/>
    <w:rsid w:val="00D357BA"/>
    <w:rsid w:val="00D53D70"/>
    <w:rsid w:val="00DF6952"/>
    <w:rsid w:val="00E00131"/>
    <w:rsid w:val="00E917E6"/>
    <w:rsid w:val="00EA2116"/>
    <w:rsid w:val="00EA215F"/>
    <w:rsid w:val="00EF002B"/>
    <w:rsid w:val="00F309EE"/>
    <w:rsid w:val="00F30DAF"/>
    <w:rsid w:val="00F40EC3"/>
    <w:rsid w:val="00F65F81"/>
    <w:rsid w:val="00F82DAD"/>
    <w:rsid w:val="00FA6CE6"/>
    <w:rsid w:val="00FB2E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5D"/>
    <w:rPr>
      <w:rFonts w:eastAsiaTheme="majorEastAsia" w:cstheme="majorBidi"/>
      <w:color w:val="272727" w:themeColor="text1" w:themeTint="D8"/>
    </w:rPr>
  </w:style>
  <w:style w:type="paragraph" w:styleId="Title">
    <w:name w:val="Title"/>
    <w:basedOn w:val="Normal"/>
    <w:next w:val="Normal"/>
    <w:link w:val="TitleCh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5D"/>
    <w:pPr>
      <w:spacing w:before="160"/>
      <w:jc w:val="center"/>
    </w:pPr>
    <w:rPr>
      <w:i/>
      <w:iCs/>
      <w:color w:val="404040" w:themeColor="text1" w:themeTint="BF"/>
    </w:rPr>
  </w:style>
  <w:style w:type="character" w:customStyle="1" w:styleId="QuoteChar">
    <w:name w:val="Quote Char"/>
    <w:basedOn w:val="DefaultParagraphFont"/>
    <w:link w:val="Quote"/>
    <w:uiPriority w:val="29"/>
    <w:rsid w:val="0018685D"/>
    <w:rPr>
      <w:i/>
      <w:iCs/>
      <w:color w:val="404040" w:themeColor="text1" w:themeTint="BF"/>
    </w:rPr>
  </w:style>
  <w:style w:type="paragraph" w:styleId="ListParagraph">
    <w:name w:val="List Paragraph"/>
    <w:basedOn w:val="Normal"/>
    <w:uiPriority w:val="34"/>
    <w:qFormat/>
    <w:rsid w:val="0018685D"/>
    <w:pPr>
      <w:ind w:left="720"/>
      <w:contextualSpacing/>
    </w:pPr>
  </w:style>
  <w:style w:type="character" w:styleId="IntenseEmphasis">
    <w:name w:val="Intense Emphasis"/>
    <w:basedOn w:val="DefaultParagraphFont"/>
    <w:uiPriority w:val="21"/>
    <w:qFormat/>
    <w:rsid w:val="0018685D"/>
    <w:rPr>
      <w:i/>
      <w:iCs/>
      <w:color w:val="0F4761" w:themeColor="accent1" w:themeShade="BF"/>
    </w:rPr>
  </w:style>
  <w:style w:type="paragraph" w:styleId="IntenseQuote">
    <w:name w:val="Intense Quote"/>
    <w:basedOn w:val="Normal"/>
    <w:next w:val="Normal"/>
    <w:link w:val="IntenseQuoteCh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85D"/>
    <w:rPr>
      <w:i/>
      <w:iCs/>
      <w:color w:val="0F4761" w:themeColor="accent1" w:themeShade="BF"/>
    </w:rPr>
  </w:style>
  <w:style w:type="character" w:styleId="IntenseReference">
    <w:name w:val="Intense Reference"/>
    <w:basedOn w:val="DefaultParagraphFont"/>
    <w:uiPriority w:val="32"/>
    <w:qFormat/>
    <w:rsid w:val="0018685D"/>
    <w:rPr>
      <w:b/>
      <w:bCs/>
      <w:smallCaps/>
      <w:color w:val="0F4761" w:themeColor="accent1" w:themeShade="BF"/>
      <w:spacing w:val="5"/>
    </w:rPr>
  </w:style>
  <w:style w:type="paragraph" w:styleId="NormalWeb">
    <w:name w:val="Normal (Web)"/>
    <w:basedOn w:val="Normal"/>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Header">
    <w:name w:val="header"/>
    <w:basedOn w:val="Normal"/>
    <w:link w:val="HeaderChar"/>
    <w:uiPriority w:val="99"/>
    <w:unhideWhenUsed/>
    <w:rsid w:val="00B11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B3A"/>
  </w:style>
  <w:style w:type="paragraph" w:styleId="Footer">
    <w:name w:val="footer"/>
    <w:basedOn w:val="Normal"/>
    <w:link w:val="FooterChar"/>
    <w:uiPriority w:val="99"/>
    <w:unhideWhenUsed/>
    <w:rsid w:val="00B11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B3A"/>
  </w:style>
  <w:style w:type="paragraph" w:styleId="HTMLPreformatted">
    <w:name w:val="HTML Preformatted"/>
    <w:basedOn w:val="Normal"/>
    <w:link w:val="HTMLPreformattedChar"/>
    <w:uiPriority w:val="99"/>
    <w:semiHidden/>
    <w:unhideWhenUsed/>
    <w:rsid w:val="00DF695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F6952"/>
    <w:rPr>
      <w:rFonts w:ascii="Consolas" w:hAnsi="Consolas"/>
      <w:sz w:val="20"/>
      <w:szCs w:val="20"/>
    </w:rPr>
  </w:style>
  <w:style w:type="character" w:styleId="Hyperlink">
    <w:name w:val="Hyperlink"/>
    <w:basedOn w:val="DefaultParagraphFont"/>
    <w:uiPriority w:val="99"/>
    <w:unhideWhenUsed/>
    <w:rsid w:val="003E3999"/>
    <w:rPr>
      <w:color w:val="467886" w:themeColor="hyperlink"/>
      <w:u w:val="single"/>
    </w:rPr>
  </w:style>
  <w:style w:type="character" w:styleId="UnresolvedMention">
    <w:name w:val="Unresolved Mention"/>
    <w:basedOn w:val="DefaultParagraphFont"/>
    <w:uiPriority w:val="99"/>
    <w:semiHidden/>
    <w:unhideWhenUsed/>
    <w:rsid w:val="003E39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ata-analysis/principal-component-analysis-pca/" TargetMode="External"/><Relationship Id="rId3" Type="http://schemas.openxmlformats.org/officeDocument/2006/relationships/settings" Target="settings.xml"/><Relationship Id="rId7" Type="http://schemas.openxmlformats.org/officeDocument/2006/relationships/hyperlink" Target="https://www.geeksforgeeks.org/machine-learning/implementing-pca-in-python-with-scikit-lear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geeksforgeeks.org/machine-learning/ml-t-distributed-stochastic-neighbor-embedding-t-sne-algorithm/" TargetMode="External"/><Relationship Id="rId4" Type="http://schemas.openxmlformats.org/officeDocument/2006/relationships/webSettings" Target="webSettings.xml"/><Relationship Id="rId9" Type="http://schemas.openxmlformats.org/officeDocument/2006/relationships/hyperlink" Target="https://www.geeksforgeeks.org/machine-learning/umap-uniform-manifold-approximation-and-proj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1602</TotalTime>
  <Pages>9</Pages>
  <Words>2843</Words>
  <Characters>16207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Juan Francisco Verdugo Rivas</cp:lastModifiedBy>
  <cp:revision>48</cp:revision>
  <dcterms:created xsi:type="dcterms:W3CDTF">2026-09-21T19:54:00Z</dcterms:created>
  <dcterms:modified xsi:type="dcterms:W3CDTF">2026-10-10T04:23:00Z</dcterms:modified>
</cp:coreProperties>
</file>